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9-0002"/>
    <w:p>
      <w:pPr>
        <w:pStyle w:val="Heading3"/>
      </w:pPr>
      <w:bookmarkStart w:id="20" w:name="Page_159"/>
      <w:bookmarkEnd w:id="20"/>
      <w:r>
        <w:t xml:space="preserve">El método __init__()</w:t>
      </w:r>
    </w:p>
    <w:p>
      <w:pPr>
        <w:pStyle w:val="FirstParagraph"/>
      </w:pPr>
      <w:r>
        <w:t xml:space="preserve">Una función que forma parte de una clase es un</w:t>
      </w:r>
      <w:r>
        <w:t xml:space="preserve"> </w:t>
      </w:r>
      <w:r>
        <w:rPr>
          <w:i/>
          <w:iCs/>
        </w:rPr>
        <w:t xml:space="preserve">method</w:t>
      </w:r>
      <w:r>
        <w:t xml:space="preserve">. Todo lo que aprendiste sobre las funciones se aplica también a los métodos; la única diferencia práctica por ahora es la forma en que llamaremos a los métodos.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❷</w:t>
      </w:r>
      <w:r>
        <w:t xml:space="preserve"> </w:t>
      </w:r>
      <w:r>
        <w:t xml:space="preserve">es un método especial que Python ejecuta automáticamente cada vez que creamos una nueva instancia basada en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. Este método tiene dos guiones bajos iniciales y dos guiones bajos finales, una convención que ayuda a evitar que los nombres de métodos por defecto de Python entren en conflicto con tus nombres de métodos. Asegúrate de utilizar dos guiones bajos a cada lado de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. Si utilizas sólo uno a cada lado, el método no será llamado automáticamente cuando utilices tu clase, lo que puede dar lugar a errores difíciles de identificar.</w:t>
      </w:r>
    </w:p>
    <w:p>
      <w:pPr>
        <w:pStyle w:val="BodyText"/>
      </w:pPr>
      <w:r>
        <w:t xml:space="preserve">Definimos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para que tenga tres parámetros:</w:t>
      </w:r>
      <w:r>
        <w:t xml:space="preserve"> </w:t>
      </w:r>
      <w:r>
        <w:rPr>
          <w:rStyle w:val="VerbatimChar"/>
        </w:rPr>
        <w:t xml:space="preserve">self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y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El parámetro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es obligatorio en la definición del método, y debe ir en primer lugar, antes que los demás parámetros. Debe incluirse en la definición porque cuando Python llame a este método más adelante (para crear una instancia de</w:t>
      </w:r>
      <w:r>
        <w:t xml:space="preserve"> </w:t>
      </w:r>
      <w:r>
        <w:rPr>
          <w:rStyle w:val="VerbatimChar"/>
        </w:rPr>
        <w:t xml:space="preserve">Dog</w:t>
      </w:r>
      <w:r>
        <w:t xml:space="preserve">), la llamada al método pasará automáticamente el argumento</w:t>
      </w:r>
      <w:r>
        <w:t xml:space="preserve"> </w:t>
      </w:r>
      <w:r>
        <w:rPr>
          <w:rStyle w:val="VerbatimChar"/>
        </w:rPr>
        <w:t xml:space="preserve">self</w:t>
      </w:r>
      <w:r>
        <w:t xml:space="preserve">. Cada llamada a un método asociado a una instancia pasa automáticamente</w:t>
      </w:r>
      <w:r>
        <w:t xml:space="preserve"> </w:t>
      </w:r>
      <w:r>
        <w:rPr>
          <w:rStyle w:val="VerbatimChar"/>
        </w:rPr>
        <w:t xml:space="preserve">self</w:t>
      </w:r>
      <w:r>
        <w:t xml:space="preserve">, que es una referencia a la propia instancia; da acceso a la instancia individual a los atributos y métodos de la clase. Cuando hagamos una instancia de</w:t>
      </w:r>
      <w:r>
        <w:t xml:space="preserve"> </w:t>
      </w:r>
      <w:r>
        <w:rPr>
          <w:rStyle w:val="VerbatimChar"/>
        </w:rPr>
        <w:t xml:space="preserve">Dog</w:t>
      </w:r>
      <w:r>
        <w:t xml:space="preserve">, Python llamará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. Pasaremos a</w:t>
      </w:r>
      <w:r>
        <w:t xml:space="preserve"> </w:t>
      </w:r>
      <w:r>
        <w:rPr>
          <w:rStyle w:val="VerbatimChar"/>
        </w:rPr>
        <w:t xml:space="preserve">Dog()</w:t>
      </w:r>
      <w:r>
        <w:t xml:space="preserve"> </w:t>
      </w:r>
      <w:r>
        <w:t xml:space="preserve">un nombre y una edad como argumentos;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se pasa automáticamente, por lo que no necesitamos pasarlo. Siempre que queramos crear una instancia a partir de 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, proporcionaremos valores sólo para los dos últimos parámetros,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t xml:space="preserve">Las dos variables definidas en el cuerpo del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tienen cada una el prefijo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❸.</w:t>
      </w:r>
      <w:r>
        <w:t xml:space="preserve"> </w:t>
      </w:r>
      <w:r>
        <w:t xml:space="preserve">Cualquier variable prefijada con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está disponible para todos los métodos de la clase, y también podremos acceder a estas variables a través de cualquier instancia creada a partir de la clase. La línea</w:t>
      </w:r>
      <w:r>
        <w:t xml:space="preserve"> </w:t>
      </w:r>
      <w:r>
        <w:rPr>
          <w:rStyle w:val="VerbatimChar"/>
        </w:rPr>
        <w:t xml:space="preserve">self.name = name</w:t>
      </w:r>
      <w:r>
        <w:t xml:space="preserve"> </w:t>
      </w:r>
      <w:r>
        <w:t xml:space="preserve">toma el valor asociado al parámetro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y lo asigna a la variable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que se adjunta a la instancia que se está creando. El mismo proceso ocurre con</w:t>
      </w:r>
      <w:r>
        <w:t xml:space="preserve"> </w:t>
      </w:r>
      <w:r>
        <w:rPr>
          <w:rStyle w:val="VerbatimChar"/>
        </w:rPr>
        <w:t xml:space="preserve">self.age = age</w:t>
      </w:r>
      <w:r>
        <w:t xml:space="preserve">. Las variables accesibles a través de instancias como ésta se denominan</w:t>
      </w:r>
      <w:r>
        <w:t xml:space="preserve"> </w:t>
      </w:r>
      <w:r>
        <w:rPr>
          <w:i/>
          <w:iCs/>
        </w:rPr>
        <w:t xml:space="preserve">attributes</w:t>
      </w:r>
      <w:r>
        <w:t xml:space="preserve">.</w:t>
      </w:r>
    </w:p>
    <w:p>
      <w:pPr>
        <w:pStyle w:val="BodyText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Dog</w:t>
      </w:r>
      <w:r>
        <w:t xml:space="preserve"> </w:t>
      </w:r>
      <w:r>
        <w:t xml:space="preserve">tiene otros dos métodos definidos:</w:t>
      </w:r>
      <w:r>
        <w:t xml:space="preserve"> </w:t>
      </w:r>
      <w:r>
        <w:rPr>
          <w:rStyle w:val="VerbatimChar"/>
        </w:rPr>
        <w:t xml:space="preserve">sit()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roll_over()</w:t>
      </w:r>
      <w:r>
        <w:t xml:space="preserve"> </w:t>
      </w:r>
      <w:r>
        <w:t xml:space="preserve">❹.</w:t>
      </w:r>
      <w:r>
        <w:t xml:space="preserve"> </w:t>
      </w:r>
      <w:r>
        <w:t xml:space="preserve">Como estos métodos no necesitan información adicional para ejecutarse, sólo los definimos para que tengan un parámetro,</w:t>
      </w:r>
      <w:r>
        <w:t xml:space="preserve"> </w:t>
      </w:r>
      <w:r>
        <w:rPr>
          <w:rStyle w:val="VerbatimChar"/>
        </w:rPr>
        <w:t xml:space="preserve">self</w:t>
      </w:r>
      <w:r>
        <w:t xml:space="preserve">. Las instancias que creemos más adelante tendrán acceso a estos métodos. En otras palabras, podrán sentarse y darse la vuelta. Por ahora,</w:t>
      </w:r>
      <w:r>
        <w:t xml:space="preserve"> </w:t>
      </w:r>
      <w:r>
        <w:rPr>
          <w:rStyle w:val="VerbatimChar"/>
        </w:rPr>
        <w:t xml:space="preserve">sit()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roll_over()</w:t>
      </w:r>
      <w:r>
        <w:t xml:space="preserve"> </w:t>
      </w:r>
      <w:r>
        <w:t xml:space="preserve">no hacen gran cosa. Simplemente imprimen un mensaje diciendo que el perro se sienta o se da la vuelta. Pero el concepto puede ampliarse a situaciones realistas: si esta clase formara parte de un juego de ordenador, estos métodos contendrían código para hacer que un perro animado se sentara y se diera la vuelta. Si esta clase se escribiera para controlar un robot, estos métodos dirigirían los movimientos que hacen que un perro robótico se siente y se dé la vuelta.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1" Target="c09_3.html" TargetMode="External" /><Relationship Type="http://schemas.openxmlformats.org/officeDocument/2006/relationships/hyperlink" Id="rId24" Target="c09_4.docx" TargetMode="External" /><Relationship Type="http://schemas.openxmlformats.org/officeDocument/2006/relationships/hyperlink" Id="rId23" Target="c09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1" Target="c09_3.html" TargetMode="External" /><Relationship Type="http://schemas.openxmlformats.org/officeDocument/2006/relationships/hyperlink" Id="rId24" Target="c09_4.docx" TargetMode="External" /><Relationship Type="http://schemas.openxmlformats.org/officeDocument/2006/relationships/hyperlink" Id="rId23" Target="c09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2024-02-28T00:03:03Z</dcterms:created>
  <dcterms:modified xsi:type="dcterms:W3CDTF">2024-02-28T00:03:03Z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