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rchivos-y-excepciones"/>
    <w:p>
      <w:pPr>
        <w:pStyle w:val="Heading1"/>
      </w:pPr>
      <w:bookmarkStart w:id="20" w:name="Page_183"/>
      <w:bookmarkEnd w:id="20"/>
      <w:r>
        <w:t xml:space="preserve">10</w:t>
      </w:r>
      <w:r>
        <w:br/>
      </w:r>
      <w:r>
        <w:t xml:space="preserve">Archivos y excepciones</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Ahora que dominas las habilidades básicas necesarias para escribir programas organizados y fáciles de usar, es hora de pensar en hacer que tus programas sean aún más relevantes y utilizables. En este capítulo, aprenderás a trabajar con archivos para que tus programas puedan analizar rápidamente muchos datos.</w:t>
      </w:r>
    </w:p>
    <w:p>
      <w:pPr>
        <w:pStyle w:val="BodyText"/>
      </w:pPr>
      <w:r>
        <w:t xml:space="preserve">Aprenderás a gestionar errores para que tus programas no se bloqueen cuando se encuentren con situaciones inesperadas. Aprenderás sobre</w:t>
      </w:r>
      <w:r>
        <w:t xml:space="preserve"> </w:t>
      </w:r>
      <w:r>
        <w:rPr>
          <w:i/>
          <w:iCs/>
        </w:rPr>
        <w:t xml:space="preserve">exceptions</w:t>
      </w:r>
      <w:r>
        <w:t xml:space="preserve">, que son objetos especiales que Python crea para gestionar los errores que surgen mientras se ejecuta un programa. También conocerás el módulo</w:t>
      </w:r>
      <w:r>
        <w:t xml:space="preserve"> </w:t>
      </w:r>
      <w:r>
        <w:rPr>
          <w:rStyle w:val="VerbatimChar"/>
        </w:rPr>
        <w:t xml:space="preserve">json</w:t>
      </w:r>
      <w:r>
        <w:t xml:space="preserve">, que te permite guardar los datos del usuario para que no se pierdan cuando tu programa deje de ejecutarse.</w:t>
      </w:r>
    </w:p>
    <w:p>
      <w:pPr>
        <w:pStyle w:val="BodyText"/>
      </w:pPr>
      <w:r>
        <w:t xml:space="preserve">Aprender a trabajar con archivos y a guardar datos facilitará el uso de tus programas. Los usuarios podrán elegir qué datos introducir y cuándo hacerlo. La gente podrá ejecutar tu programa, hacer algún trabajo, y luego cerrar el programa y continuar donde lo dejaron. Aprender a manejar excepciones te ayudará a enfrentarte a situaciones en las que los archivos no existen y a lidiar con otros problemas que pueden hacer que tus programas se bloqueen. Esto hará que tus programas sean más robustos cuando se encuentren con datos erróneos, tanto si proceden de errores inocentes de</w:t>
      </w:r>
      <w:r>
        <w:t xml:space="preserve"> </w:t>
      </w:r>
      <w:bookmarkStart w:id="24" w:name="Page_184"/>
      <w:bookmarkEnd w:id="24"/>
      <w:r>
        <w:t xml:space="preserve">como de intentos maliciosos de romper tus programas. Con las habilidades que aprenderás en este capítulo, conseguirás que tus programas sean más aplicables, utilizables y estables.</w:t>
      </w:r>
    </w:p>
    <w:p>
      <w:pPr>
        <w:pStyle w:val="BodyText"/>
      </w:pPr>
      <w:hyperlink r:id="rId25">
        <w:r>
          <w:rPr>
            <w:rStyle w:val="Hyperlink"/>
          </w:rPr>
          <w:t xml:space="preserve">Subtema 1 de 37: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c10.html" TargetMode="External" /><Relationship Type="http://schemas.openxmlformats.org/officeDocument/2006/relationships/hyperlink" Id="rId27" Target="c10_1.docx" TargetMode="External" /><Relationship Type="http://schemas.openxmlformats.org/officeDocument/2006/relationships/hyperlink" Id="rId26" Target="c10_2.html" TargetMode="External" /></Relationships>
</file>

<file path=word/_rels/footnotes.xml.rels><?xml version="1.0" encoding="UTF-8"?><Relationships xmlns="http://schemas.openxmlformats.org/package/2006/relationships"><Relationship Type="http://schemas.openxmlformats.org/officeDocument/2006/relationships/hyperlink" Id="rId25" Target="c10.html" TargetMode="External" /><Relationship Type="http://schemas.openxmlformats.org/officeDocument/2006/relationships/hyperlink" Id="rId27" Target="c10_1.docx" TargetMode="External" /><Relationship Type="http://schemas.openxmlformats.org/officeDocument/2006/relationships/hyperlink" Id="rId26" Target="c10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2024-02-28T00:03:07Z</dcterms:created>
  <dcterms:modified xsi:type="dcterms:W3CDTF">2024-02-28T00:03:07Z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