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0-0012"/>
    <w:p>
      <w:pPr>
        <w:pStyle w:val="Heading3"/>
      </w:pPr>
      <w:r>
        <w:t xml:space="preserve">El bloque else</w:t>
      </w:r>
    </w:p>
    <w:p>
      <w:pPr>
        <w:pStyle w:val="FirstParagraph"/>
      </w:pPr>
      <w:r>
        <w:t xml:space="preserve">Podemos hacer que este programa sea más resistente a los errores envolviendo la línea que podría producir errores en un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. El error se produce en la línea que realiza la división, así que ahí es donde pondremos el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. Este ejemplo también incluye un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 Cualquier código que dependa de que el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se ejecute correctamente va en 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while True: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rPr>
          <w:rStyle w:val="VerbatimChar"/>
        </w:rPr>
        <w:t xml:space="preserve">    if second_number == 'q':</w:t>
      </w:r>
      <w:r>
        <w:br/>
      </w:r>
      <w:r>
        <w:rPr>
          <w:rStyle w:val="VerbatimChar"/>
        </w:rPr>
        <w:t xml:space="preserve">        break</w:t>
      </w:r>
      <w:r>
        <w:br/>
      </w:r>
      <w:r>
        <w:rPr>
          <w:rStyle w:val="VerbatimChar"/>
        </w:rPr>
        <w:t xml:space="preserve">❶     try:</w:t>
      </w:r>
      <w:r>
        <w:br/>
      </w:r>
      <w:r>
        <w:rPr>
          <w:rStyle w:val="VerbatimChar"/>
        </w:rPr>
        <w:t xml:space="preserve">        answer = int(first_number) / int(second_number)</w:t>
      </w:r>
      <w:r>
        <w:br/>
      </w:r>
      <w:r>
        <w:rPr>
          <w:rStyle w:val="VerbatimChar"/>
        </w:rPr>
        <w:t xml:space="preserve">❷     except ZeroDivisionError:</w:t>
      </w:r>
      <w:r>
        <w:br/>
      </w:r>
      <w:r>
        <w:rPr>
          <w:rStyle w:val="VerbatimChar"/>
        </w:rPr>
        <w:t xml:space="preserve">        print("You can't divide by 0!")</w:t>
      </w:r>
      <w:r>
        <w:br/>
      </w:r>
      <w:r>
        <w:rPr>
          <w:rStyle w:val="VerbatimChar"/>
        </w:rPr>
        <w:t xml:space="preserve">❸     else:</w:t>
      </w:r>
      <w:r>
        <w:br/>
      </w:r>
      <w:r>
        <w:rPr>
          <w:rStyle w:val="VerbatimChar"/>
        </w:rPr>
        <w:t xml:space="preserve">        print(answer)</w:t>
      </w:r>
    </w:p>
    <w:p>
      <w:pPr>
        <w:pStyle w:val="FirstParagraph"/>
      </w:pPr>
      <w:r>
        <w:t xml:space="preserve">Pedimos a Python que intente completar la operación de división en un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❶,</w:t>
      </w:r>
      <w:r>
        <w:t xml:space="preserve"> </w:t>
      </w:r>
      <w:r>
        <w:t xml:space="preserve">que incluye sólo el código que podría causar un error. Cualquier código que dependa del éxito del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se añade al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 En este caso, si la operación de división tiene éxito, utilizamos 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para imprimir el resultado</w:t>
      </w:r>
      <w:r>
        <w:t xml:space="preserve"> </w:t>
      </w:r>
      <w:r>
        <w:t xml:space="preserve">❸.</w:t>
      </w:r>
    </w:p>
    <w:p>
      <w:pPr>
        <w:pStyle w:val="BodyText"/>
      </w:pPr>
      <w:r>
        <w:t xml:space="preserve">El bloque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indica a Python cómo responder cuando surge un ❷</w:t>
      </w:r>
      <w:r>
        <w:t xml:space="preserve"> </w:t>
      </w:r>
      <w:r>
        <w:rPr>
          <w:rStyle w:val="VerbatimChar"/>
        </w:rPr>
        <w:t xml:space="preserve">ZeroDivisionError</w:t>
      </w:r>
      <w:r>
        <w:t xml:space="preserve"> </w:t>
      </w:r>
      <w:r>
        <w:t xml:space="preserve">.</w:t>
      </w:r>
      <w:r>
        <w:t xml:space="preserve"> </w:t>
      </w:r>
      <w:r>
        <w:t xml:space="preserve">Si el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no tiene éxito debido a un error de división por cero,</w:t>
      </w:r>
      <w:r>
        <w:t xml:space="preserve"> </w:t>
      </w:r>
      <w:bookmarkStart w:id="20" w:name="Page_195"/>
      <w:bookmarkEnd w:id="20"/>
      <w:r>
        <w:t xml:space="preserve">imprimimos un mensaje amigable indicando al usuario cómo evitar este tipo de error. El programa sigue ejecutándose y el usuario nunca ve un rastreo:</w:t>
      </w:r>
    </w:p>
    <w:p>
      <w:pPr>
        <w:pStyle w:val="SourceCode"/>
      </w:pPr>
      <w:r>
        <w:rPr>
          <w:rStyle w:val="VerbatimChar"/>
        </w:rPr>
        <w:t xml:space="preserve">Give me two numbers, and I'll divide them.</w:t>
      </w:r>
      <w:r>
        <w:br/>
      </w:r>
      <w:r>
        <w:rPr>
          <w:rStyle w:val="VerbatimChar"/>
        </w:rPr>
        <w:t xml:space="preserve">Enter 'q' to quit.</w:t>
      </w:r>
      <w:r>
        <w:br/>
      </w:r>
      <w:r>
        <w:br/>
      </w:r>
      <w:r>
        <w:rPr>
          <w:rStyle w:val="VerbatimChar"/>
        </w:rPr>
        <w:t xml:space="preserve">First number: 5</w:t>
      </w:r>
      <w:r>
        <w:br/>
      </w:r>
      <w:r>
        <w:rPr>
          <w:rStyle w:val="VerbatimChar"/>
        </w:rPr>
        <w:t xml:space="preserve">Second number: 0</w:t>
      </w:r>
      <w:r>
        <w:br/>
      </w:r>
      <w:r>
        <w:rPr>
          <w:rStyle w:val="VerbatimChar"/>
        </w:rPr>
        <w:t xml:space="preserve">You can't divide by 0!</w:t>
      </w:r>
      <w:r>
        <w:br/>
      </w:r>
      <w:r>
        <w:br/>
      </w:r>
      <w:r>
        <w:rPr>
          <w:rStyle w:val="VerbatimChar"/>
        </w:rPr>
        <w:t xml:space="preserve">First number: 5</w:t>
      </w:r>
      <w:r>
        <w:br/>
      </w:r>
      <w:r>
        <w:rPr>
          <w:rStyle w:val="VerbatimChar"/>
        </w:rPr>
        <w:t xml:space="preserve">Second number: 2</w:t>
      </w:r>
      <w:r>
        <w:br/>
      </w:r>
      <w:r>
        <w:rPr>
          <w:rStyle w:val="VerbatimChar"/>
        </w:rPr>
        <w:t xml:space="preserve">2.5</w:t>
      </w:r>
      <w:r>
        <w:br/>
      </w:r>
      <w:r>
        <w:br/>
      </w:r>
      <w:r>
        <w:rPr>
          <w:rStyle w:val="VerbatimChar"/>
        </w:rPr>
        <w:t xml:space="preserve">First number: q</w:t>
      </w:r>
    </w:p>
    <w:p>
      <w:pPr>
        <w:pStyle w:val="FirstParagraph"/>
      </w:pPr>
      <w:r>
        <w:t xml:space="preserve">El único código que debe ir en un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es el código que pueda provocar el lanzamiento de una excepción. A veces tendrás código adicional que sólo debe ejecutarse si el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ha tenido éxito; este código va en el bloque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. El bloque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indica a Python qué hacer en caso de que se produzca una determinada excepción al intentar ejecutar el código del bloque</w:t>
      </w:r>
      <w:r>
        <w:t xml:space="preserve"> </w:t>
      </w:r>
      <w:r>
        <w:rPr>
          <w:rStyle w:val="VerbatimChar"/>
        </w:rPr>
        <w:t xml:space="preserve">try</w:t>
      </w:r>
      <w:r>
        <w:t xml:space="preserve">.</w:t>
      </w:r>
    </w:p>
    <w:p>
      <w:pPr>
        <w:pStyle w:val="BodyText"/>
      </w:pPr>
      <w:r>
        <w:t xml:space="preserve">Al anticiparte a las posibles fuentes de error, puedes escribir programas robustos que sigan ejecutándose aunque se encuentren con datos no válidos y recursos ausentes. Tu código será resistente a los errores inocentes del usuario y a los ataques maliciosos.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24 de 37: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0.html" TargetMode="External" /><Relationship Type="http://schemas.openxmlformats.org/officeDocument/2006/relationships/hyperlink" Id="rId21" Target="c10_23.html" TargetMode="External" /><Relationship Type="http://schemas.openxmlformats.org/officeDocument/2006/relationships/hyperlink" Id="rId24" Target="c10_24.docx" TargetMode="External" /><Relationship Type="http://schemas.openxmlformats.org/officeDocument/2006/relationships/hyperlink" Id="rId23" Target="c10_2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0.html" TargetMode="External" /><Relationship Type="http://schemas.openxmlformats.org/officeDocument/2006/relationships/hyperlink" Id="rId21" Target="c10_23.html" TargetMode="External" /><Relationship Type="http://schemas.openxmlformats.org/officeDocument/2006/relationships/hyperlink" Id="rId24" Target="c10_24.docx" TargetMode="External" /><Relationship Type="http://schemas.openxmlformats.org/officeDocument/2006/relationships/hyperlink" Id="rId23" Target="c10_2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2024-02-28T00:03:12Z</dcterms:created>
  <dcterms:modified xsi:type="dcterms:W3CDTF">2024-02-28T00:03:12Z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