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1-502703c11-0004"/>
    <w:p>
      <w:pPr>
        <w:pStyle w:val="Heading2"/>
      </w:pPr>
      <w:r>
        <w:t xml:space="preserve">Resumen</w:t>
      </w:r>
    </w:p>
    <w:p>
      <w:pPr>
        <w:pStyle w:val="FirstParagraph"/>
      </w:pPr>
      <w:r>
        <w:t xml:space="preserve">En este capítulo has aprendido a escribir pruebas para funciones y clases utilizando las herramientas del módulo</w:t>
      </w:r>
      <w:r>
        <w:t xml:space="preserve"> </w:t>
      </w:r>
      <w:r>
        <w:rPr>
          <w:rStyle w:val="VerbatimChar"/>
        </w:rPr>
        <w:t xml:space="preserve">pytest</w:t>
      </w:r>
      <w:r>
        <w:t xml:space="preserve">. Has aprendido a escribir funciones de prueba que verifican comportamientos específicos que deben mostrar tus funciones y clases. Has visto cómo se pueden utilizar las fijaciones para crear eficientemente recursos que se pueden utilizar en múltiples funciones de prueba en un archivo de prueba.</w:t>
      </w:r>
    </w:p>
    <w:p>
      <w:pPr>
        <w:pStyle w:val="BodyText"/>
      </w:pPr>
      <w:r>
        <w:t xml:space="preserve">Las pruebas son un tema importante al que muchos programadores noveles no están expuestos. No tienes que escribir pruebas para todos los proyectos sencillos que pruebes como nuevo programador. Pero en cuanto empieces a trabajar en proyectos que impliquen un esfuerzo de desarrollo importante, debes probar los comportamientos críticos de tus funciones y clases. Estarás más seguro de que el nuevo trabajo en tu proyecto no romperá las partes que funcionan, y esto te dará libertad para introducir mejoras en tu código. Si accidentalmente rompes una funcionalidad existente, lo sabrás enseguida, por lo que podrás solucionar el problema fácilmente. Responder a una prueba fallida que has ejecutado es mucho más fácil que responder a un informe de error de un usuario descontento.</w:t>
      </w:r>
    </w:p>
    <w:p>
      <w:pPr>
        <w:pStyle w:val="BodyText"/>
      </w:pPr>
      <w:r>
        <w:t xml:space="preserve">Otros programadores respetarán más tus proyectos si incluyes algunas pruebas iniciales. Se sentirán más cómodos experimentando con tu código y estarán más dispuestos a trabajar contigo en los proyectos. Si quieres contribuir a un proyecto en el que están trabajando otros programadores, se esperará de ti que demuestres que tu código supera las pruebas existentes y, normalmente, se esperará de ti que escribas pruebas para cualquier comportamiento nuevo que introduzcas en el proyecto.</w:t>
      </w:r>
    </w:p>
    <w:p>
      <w:pPr>
        <w:pStyle w:val="BodyText"/>
      </w:pPr>
      <w:r>
        <w:t xml:space="preserve">Juega con las pruebas para familiarizarte con el proceso de comprobación de tu código. Escribe pruebas para los comportamientos más críticos de tus funciones y clases, pero no pretendas una cobertura total en los primeros proyectos a menos que tengas una razón específica para hacerlo.</w:t>
      </w:r>
    </w:p>
    <w:p>
      <w:pPr>
        <w:pStyle w:val="BodyText"/>
      </w:pPr>
      <w:hyperlink r:id="rId20">
        <w:r>
          <w:rPr>
            <w:rStyle w:val="Hyperlink"/>
          </w:rPr>
          <w:t xml:space="preserve">anterior</w:t>
        </w:r>
      </w:hyperlink>
      <w:hyperlink r:id="rId21">
        <w:r>
          <w:rPr>
            <w:rStyle w:val="Hyperlink"/>
          </w:rPr>
          <w:t xml:space="preserve">Subtema 22 de 22: (Ver todo)</w:t>
        </w:r>
      </w:hyperlink>
      <w:r>
        <w:br/>
      </w:r>
    </w:p>
    <w:p>
      <w:pPr>
        <w:pStyle w:val="BodyText"/>
      </w:pPr>
      <w:r>
        <w:br/>
      </w:r>
      <w:hyperlink r:id="rId22"/>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1.html" TargetMode="External" /><Relationship Type="http://schemas.openxmlformats.org/officeDocument/2006/relationships/hyperlink" Id="rId20" Target="c11_21.html" TargetMode="External" /><Relationship Type="http://schemas.openxmlformats.org/officeDocument/2006/relationships/hyperlink" Id="rId22" Target="c11_22.docx" TargetMode="External" /></Relationships>
</file>

<file path=word/_rels/footnotes.xml.rels><?xml version="1.0" encoding="UTF-8"?><Relationships xmlns="http://schemas.openxmlformats.org/package/2006/relationships"><Relationship Type="http://schemas.openxmlformats.org/officeDocument/2006/relationships/hyperlink" Id="rId21" Target="c11.html" TargetMode="External" /><Relationship Type="http://schemas.openxmlformats.org/officeDocument/2006/relationships/hyperlink" Id="rId20" Target="c11_21.html" TargetMode="External" /><Relationship Type="http://schemas.openxmlformats.org/officeDocument/2006/relationships/hyperlink" Id="rId22" Target="c11_2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2024-02-28T00:03:33Z</dcterms:created>
  <dcterms:modified xsi:type="dcterms:W3CDTF">2024-02-28T00:03:33Z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