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12-0006"/>
    <w:p>
      <w:pPr>
        <w:pStyle w:val="Heading2"/>
      </w:pPr>
      <w:r>
        <w:t xml:space="preserve">Pilotar la nave</w:t>
      </w:r>
    </w:p>
    <w:p>
      <w:pPr>
        <w:pStyle w:val="FirstParagraph"/>
      </w:pPr>
      <w:r>
        <w:t xml:space="preserve">A continuación, daremos al jugador la posibilidad de mover la nave a derecha e izquierda. Escribiremos código que responda cuando el jugador pulse la tecla de flecha derecha o izquierda. Nos centraremos primero en el movimiento hacia la derecha, y luego aplicaremos los mismos principios para controlar el movimiento hacia la izquierda. A medida que vayamos añadiendo este código, aprenderás a controlar el movimiento de las imágenes en la pantalla y a responder a las entradas del usuario.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19 de 43: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2.html" TargetMode="External" /><Relationship Type="http://schemas.openxmlformats.org/officeDocument/2006/relationships/hyperlink" Id="rId20" Target="c12_18.html" TargetMode="External" /><Relationship Type="http://schemas.openxmlformats.org/officeDocument/2006/relationships/hyperlink" Id="rId23" Target="c12_19.docx" TargetMode="External" /><Relationship Type="http://schemas.openxmlformats.org/officeDocument/2006/relationships/hyperlink" Id="rId22" Target="c12_2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2.html" TargetMode="External" /><Relationship Type="http://schemas.openxmlformats.org/officeDocument/2006/relationships/hyperlink" Id="rId20" Target="c12_18.html" TargetMode="External" /><Relationship Type="http://schemas.openxmlformats.org/officeDocument/2006/relationships/hyperlink" Id="rId23" Target="c12_19.docx" TargetMode="External" /><Relationship Type="http://schemas.openxmlformats.org/officeDocument/2006/relationships/hyperlink" Id="rId22" Target="c12_2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2024-02-28T00:03:46Z</dcterms:created>
  <dcterms:modified xsi:type="dcterms:W3CDTF">2024-02-28T00:03:46Z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