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1-502703c13-0004"/>
    <w:p>
      <w:pPr>
        <w:pStyle w:val="Heading2"/>
      </w:pPr>
      <w:r>
        <w:t xml:space="preserve">Hacer que la flota se mueva</w:t>
      </w:r>
    </w:p>
    <w:p>
      <w:pPr>
        <w:pStyle w:val="FirstParagraph"/>
      </w:pPr>
      <w:r>
        <w:t xml:space="preserve">Ahora vamos a hacer que la flota de alienígenas se mueva hacia la derecha a través de la pantalla hasta que llegue al borde, y luego hagamos que baje una cantidad determinada y se mueva en la otra dirección. Continuaremos este movimiento hasta que todos los alienígenas hayan sido derribados, uno colisione con la nave o uno llegue al fondo de la pantalla. Empecemos haciendo que la flota se mueva hacia la derecha.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12 de 33: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3.html" TargetMode="External" /><Relationship Type="http://schemas.openxmlformats.org/officeDocument/2006/relationships/hyperlink" Id="rId20" Target="c13_11.html" TargetMode="External" /><Relationship Type="http://schemas.openxmlformats.org/officeDocument/2006/relationships/hyperlink" Id="rId23" Target="c13_12.docx" TargetMode="External" /><Relationship Type="http://schemas.openxmlformats.org/officeDocument/2006/relationships/hyperlink" Id="rId22" Target="c13_1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3.html" TargetMode="External" /><Relationship Type="http://schemas.openxmlformats.org/officeDocument/2006/relationships/hyperlink" Id="rId20" Target="c13_11.html" TargetMode="External" /><Relationship Type="http://schemas.openxmlformats.org/officeDocument/2006/relationships/hyperlink" Id="rId23" Target="c13_12.docx" TargetMode="External" /><Relationship Type="http://schemas.openxmlformats.org/officeDocument/2006/relationships/hyperlink" Id="rId22" Target="c13_1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2024-02-28T00:04:01Z</dcterms:created>
  <dcterms:modified xsi:type="dcterms:W3CDTF">2024-02-28T00:04:01Z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