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Observa que nunca hacemos más de una nave; sólo hacemos una instancia de nave para toda la partida y la volvemos a centrar siempre que la nave haya sido golpeada. La estadística</w:t>
      </w:r>
      <w:r>
        <w:t xml:space="preserve"> </w:t>
      </w:r>
      <w:r>
        <w:rPr>
          <w:rStyle w:val="VerbatimChar"/>
        </w:rPr>
        <w:t xml:space="preserve">ships_left</w:t>
      </w:r>
      <w:r>
        <w:t xml:space="preserve"> </w:t>
      </w:r>
      <w:r>
        <w:t xml:space="preserve">nos indicará cuándo el jugador se ha quedado sin naves.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Ejecuta el juego, dispara a unos cuantos alienígenas y deja que un alienígena golpee la nave. El juego debería hacer una pausa, y debería aparecer una nueva flota con la nave centrada de nuevo en la parte inferior de la pantalla.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28 de 33: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3.html" TargetMode="External" /><Relationship Type="http://schemas.openxmlformats.org/officeDocument/2006/relationships/hyperlink" Id="rId20" Target="c13_27.html" TargetMode="External" /><Relationship Type="http://schemas.openxmlformats.org/officeDocument/2006/relationships/hyperlink" Id="rId23" Target="c13_28.docx" TargetMode="External" /><Relationship Type="http://schemas.openxmlformats.org/officeDocument/2006/relationships/hyperlink" Id="rId22" Target="c13_2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3.html" TargetMode="External" /><Relationship Type="http://schemas.openxmlformats.org/officeDocument/2006/relationships/hyperlink" Id="rId20" Target="c13_27.html" TargetMode="External" /><Relationship Type="http://schemas.openxmlformats.org/officeDocument/2006/relationships/hyperlink" Id="rId23" Target="c13_28.docx" TargetMode="External" /><Relationship Type="http://schemas.openxmlformats.org/officeDocument/2006/relationships/hyperlink" Id="rId22" Target="c13_2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2024-02-28T00:04:08Z</dcterms:created>
  <dcterms:modified xsi:type="dcterms:W3CDTF">2024-02-28T00:04:08Z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