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3-0007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 has aprendido a añadir un gran número de elementos idénticos a un juego creando una flota de alienígenas. Utilizaste bucles anidados para crear una cuadrícula de elementos, e hiciste que un gran conjunto de elementos del juego se movieran llamando al método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de cada elemento. Aprendiste a controlar la dirección de los objetos</w:t>
      </w:r>
      <w:r>
        <w:t xml:space="preserve"> </w:t>
      </w:r>
      <w:bookmarkStart w:id="20" w:name="Page_276"/>
      <w:bookmarkEnd w:id="20"/>
      <w:r>
        <w:t xml:space="preserve">en la pantalla y a responder a situaciones concretas, como cuando la flota alcanza el borde de la pantalla. Detectaste y respondiste a las colisiones cuando las balas golpeaban a los alienígenas y los alienígenas golpeaban a la nave. También aprendiste a seguir las estadísticas de una partida y a utilizar una bandera</w:t>
      </w:r>
      <w:r>
        <w:t xml:space="preserve"> </w:t>
      </w:r>
      <w:r>
        <w:rPr>
          <w:rStyle w:val="VerbatimChar"/>
        </w:rPr>
        <w:t xml:space="preserve">game_active</w:t>
      </w:r>
      <w:r>
        <w:t xml:space="preserve"> </w:t>
      </w:r>
      <w:r>
        <w:t xml:space="preserve">para determinar cuándo termina la partida.</w:t>
      </w:r>
    </w:p>
    <w:p>
      <w:pPr>
        <w:pStyle w:val="BodyText"/>
      </w:pPr>
      <w:r>
        <w:t xml:space="preserve">En el próximo y último capítulo de este proyecto, añadiremos un botón Jugar para que el jugador pueda elegir cuándo empezar su primera partida y si quiere volver a jugar cuando termine la partida. Aceleraremos el juego cada vez que el jugador derribe toda la flota, y añadiremos un sistema de puntuación. ¡El resultado final será un juego totalmente jugable!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33 de 33: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3.html" TargetMode="External" /><Relationship Type="http://schemas.openxmlformats.org/officeDocument/2006/relationships/hyperlink" Id="rId21" Target="c13_32.html" TargetMode="External" /><Relationship Type="http://schemas.openxmlformats.org/officeDocument/2006/relationships/hyperlink" Id="rId23" Target="c13_33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3.html" TargetMode="External" /><Relationship Type="http://schemas.openxmlformats.org/officeDocument/2006/relationships/hyperlink" Id="rId21" Target="c13_32.html" TargetMode="External" /><Relationship Type="http://schemas.openxmlformats.org/officeDocument/2006/relationships/hyperlink" Id="rId23" Target="c13_33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2024-02-28T00:04:10Z</dcterms:created>
  <dcterms:modified xsi:type="dcterms:W3CDTF">2024-02-28T00:04:10Z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