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h2-502703c14-0015"/>
    <w:p>
      <w:pPr>
        <w:pStyle w:val="Heading3"/>
      </w:pPr>
      <w:r>
        <w:t xml:space="preserve">Redondear la puntuación</w:t>
      </w:r>
    </w:p>
    <w:p>
      <w:pPr>
        <w:pStyle w:val="FirstParagraph"/>
      </w:pPr>
      <w:r>
        <w:t xml:space="preserve">La mayoría de los juegos de disparos de estilo arcade informan de las puntuaciones como múltiplos de 10, así que vamos a seguir esa pauta con nuestras puntuaciones. Además, formateemos la puntuación para incluir separadores de comas en los números grandes. Haremos este cambio en</w:t>
      </w:r>
      <w:r>
        <w:t xml:space="preserve"> </w:t>
      </w:r>
      <w:r>
        <w:rPr>
          <w:rStyle w:val="VerbatimChar"/>
        </w:rPr>
        <w:t xml:space="preserve">Scoreboard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scoreboard.py</w:t>
      </w:r>
    </w:p>
    <w:p>
      <w:pPr>
        <w:pStyle w:val="SourceCode"/>
      </w:pPr>
      <w:r>
        <w:rPr>
          <w:rStyle w:val="VerbatimChar"/>
        </w:rPr>
        <w:t xml:space="preserve">    def prep_score(self):</w:t>
      </w:r>
      <w:r>
        <w:br/>
      </w:r>
      <w:r>
        <w:rPr>
          <w:rStyle w:val="VerbatimChar"/>
        </w:rPr>
        <w:t xml:space="preserve">        """Turn the score into a rendered image."""</w:t>
      </w:r>
      <w:r>
        <w:br/>
      </w:r>
      <w:r>
        <w:rPr>
          <w:rStyle w:val="VerbatimChar"/>
        </w:rPr>
        <w:t xml:space="preserve">        rounded_score = round(self.stats.score, -1)</w:t>
      </w:r>
      <w:r>
        <w:br/>
      </w:r>
      <w:r>
        <w:rPr>
          <w:rStyle w:val="VerbatimChar"/>
        </w:rPr>
        <w:t xml:space="preserve">        score_str = f"{rounded_score:,}"</w:t>
      </w:r>
      <w:r>
        <w:br/>
      </w:r>
      <w:r>
        <w:rPr>
          <w:rStyle w:val="VerbatimChar"/>
        </w:rPr>
        <w:t xml:space="preserve">        self.score_image = self.font.render(score_str, True,</w:t>
      </w:r>
      <w:r>
        <w:br/>
      </w:r>
      <w:r>
        <w:rPr>
          <w:rStyle w:val="VerbatimChar"/>
        </w:rPr>
        <w:t xml:space="preserve">                self.text_color, self.settings.bg_color)</w:t>
      </w:r>
      <w:r>
        <w:br/>
      </w:r>
      <w:r>
        <w:rPr>
          <w:rStyle w:val="VerbatimChar"/>
        </w:rPr>
        <w:t xml:space="preserve">        --snip--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normalmente redondea un flotante a un número determinado de decimales dado como segundo argumento. Sin embargo, cuando pasas un número negativo como segundo argumento,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redondeará el valor al 10, 100, 1.000, etc., más próximos. Este código le dice a Python que redondee el valor de</w:t>
      </w:r>
      <w:r>
        <w:t xml:space="preserve"> </w:t>
      </w:r>
      <w:r>
        <w:rPr>
          <w:rStyle w:val="VerbatimChar"/>
        </w:rPr>
        <w:t xml:space="preserve">stats.score</w:t>
      </w:r>
      <w:r>
        <w:t xml:space="preserve"> </w:t>
      </w:r>
      <w:r>
        <w:t xml:space="preserve">al 10 más próximo y lo asigne a</w:t>
      </w:r>
      <w:r>
        <w:t xml:space="preserve"> </w:t>
      </w:r>
      <w:r>
        <w:rPr>
          <w:rStyle w:val="VerbatimChar"/>
        </w:rPr>
        <w:t xml:space="preserve">rounded_score</w:t>
      </w:r>
      <w:r>
        <w:t xml:space="preserve">.</w:t>
      </w:r>
    </w:p>
    <w:p>
      <w:pPr>
        <w:pStyle w:val="BodyText"/>
      </w:pPr>
      <w:r>
        <w:t xml:space="preserve">A continuación, utilizamos un especificador de formato en la cadena f para la puntuación. Un</w:t>
      </w:r>
      <w:r>
        <w:t xml:space="preserve"> </w:t>
      </w:r>
      <w:r>
        <w:rPr>
          <w:i/>
          <w:iCs/>
        </w:rPr>
        <w:t xml:space="preserve">format specifier</w:t>
      </w:r>
      <w:r>
        <w:t xml:space="preserve"> </w:t>
      </w:r>
      <w:r>
        <w:t xml:space="preserve">es una secuencia especial de caracteres que modifica la forma en que se presenta el valor de una variable. En este caso, la secuencia</w:t>
      </w:r>
      <w:r>
        <w:t xml:space="preserve"> </w:t>
      </w:r>
      <w:r>
        <w:rPr>
          <w:rStyle w:val="VerbatimChar"/>
        </w:rPr>
        <w:t xml:space="preserve">:,</w:t>
      </w:r>
      <w:r>
        <w:t xml:space="preserve"> </w:t>
      </w:r>
      <w:r>
        <w:t xml:space="preserve">indica a Python que inserte</w:t>
      </w:r>
      <w:r>
        <w:t xml:space="preserve"> </w:t>
      </w:r>
      <w:bookmarkStart w:id="20" w:name="Page_292"/>
      <w:bookmarkEnd w:id="20"/>
      <w:r>
        <w:t xml:space="preserve">comas en los lugares adecuados del valor numérico que se proporcione. Esto da como resultado cadenas como</w:t>
      </w:r>
      <w:r>
        <w:t xml:space="preserve"> </w:t>
      </w:r>
      <w:r>
        <w:rPr>
          <w:rStyle w:val="VerbatimChar"/>
        </w:rPr>
        <w:t xml:space="preserve">1,000,000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1000000</w:t>
      </w:r>
      <w:r>
        <w:t xml:space="preserve">.</w:t>
      </w:r>
    </w:p>
    <w:p>
      <w:pPr>
        <w:pStyle w:val="BodyText"/>
      </w:pPr>
      <w:r>
        <w:t xml:space="preserve">Ahora, cuando ejecutes el juego, deberías ver una puntuación redondeada y con un formato limpio, incluso cuando acumules muchos puntos, como se muestra en la</w:t>
      </w:r>
      <w:r>
        <w:t xml:space="preserve"> </w:t>
      </w:r>
      <w:hyperlink w:anchor="figure14-3">
        <w:r>
          <w:rPr>
            <w:rStyle w:val="Hyperlink"/>
          </w:rPr>
          <w:t xml:space="preserve">Figura 14-3</w:t>
        </w:r>
      </w:hyperlink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334000" cy="3678046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s/f14003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678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Figura</w:t>
            </w: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/>
    </w:tbl>
    <w:p>
      <w:pPr>
        <w:pStyle w:val="ImageCaption"/>
      </w:pPr>
      <w:bookmarkStart w:id="24" w:name="figure14-3"/>
      <w:r>
        <w:t xml:space="preserve">14-3</w:t>
      </w:r>
      <w:bookmarkEnd w:id="24"/>
      <w:r>
        <w:t xml:space="preserve">: Puntuación redondeada con separadores de comas</w:t>
      </w:r>
    </w:p>
    <w:p>
      <w:pPr>
        <w:pStyle w:val="BodyText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22 de 29: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c14.html" TargetMode="External" /><Relationship Type="http://schemas.openxmlformats.org/officeDocument/2006/relationships/hyperlink" Id="rId25" Target="c14_21.html" TargetMode="External" /><Relationship Type="http://schemas.openxmlformats.org/officeDocument/2006/relationships/hyperlink" Id="rId28" Target="c14_22.docx" TargetMode="External" /><Relationship Type="http://schemas.openxmlformats.org/officeDocument/2006/relationships/hyperlink" Id="rId27" Target="c14_2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c14.html" TargetMode="External" /><Relationship Type="http://schemas.openxmlformats.org/officeDocument/2006/relationships/hyperlink" Id="rId25" Target="c14_21.html" TargetMode="External" /><Relationship Type="http://schemas.openxmlformats.org/officeDocument/2006/relationships/hyperlink" Id="rId28" Target="c14_22.docx" TargetMode="External" /><Relationship Type="http://schemas.openxmlformats.org/officeDocument/2006/relationships/hyperlink" Id="rId27" Target="c14_2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2024-02-28T00:04:19Z</dcterms:created>
  <dcterms:modified xsi:type="dcterms:W3CDTF">2024-02-28T00:04:19Z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