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h2-502703c20-0013"/>
    <w:p>
      <w:pPr>
        <w:pStyle w:val="Heading3"/>
      </w:pPr>
      <w:r>
        <w:t xml:space="preserve">Añadir archivos de configuración</w:t>
      </w:r>
    </w:p>
    <w:p>
      <w:pPr>
        <w:pStyle w:val="FirstParagraph"/>
      </w:pPr>
      <w:r>
        <w:t xml:space="preserve">Cada plataforma de alojamiento requiere alguna configuración para que un proyecto se ejecute correctamente en sus servidores. En esta sección, añadiremos tres archivos de configuración:</w:t>
      </w:r>
    </w:p>
    <w:p>
      <w:pPr>
        <w:pStyle w:val="BodyText"/>
      </w:pPr>
      <w:r>
        <w:rPr>
          <w:i/>
          <w:iCs/>
        </w:rPr>
        <w:t xml:space="preserve">.platform.app.yaml</w:t>
      </w:r>
      <w:r>
        <w:t xml:space="preserve"> </w:t>
      </w:r>
      <w:r>
        <w:t xml:space="preserve">Este es el archivo de configuración principal del proyecto. Indica a Platform.sh qué tipo de proyecto estamos intentando desplegar y qué tipo de recursos necesita nuestro proyecto, e incluye comandos para construir el proyecto en el servidor.</w:t>
      </w:r>
    </w:p>
    <w:p>
      <w:pPr>
        <w:pStyle w:val="BodyText"/>
      </w:pPr>
      <w:r>
        <w:rPr>
          <w:i/>
          <w:iCs/>
        </w:rPr>
        <w:t xml:space="preserve">.platform/routes.yaml</w:t>
      </w:r>
      <w:r>
        <w:t xml:space="preserve"> </w:t>
      </w:r>
      <w:r>
        <w:t xml:space="preserve">Este archivo define las rutas a nuestro proyecto. Cuando Platform.sh recibe una solicitud, ésta es la configuración que ayuda a dirigir estas solicitudes a nuestro proyecto específico.</w:t>
      </w:r>
    </w:p>
    <w:p>
      <w:pPr>
        <w:pStyle w:val="BodyText"/>
      </w:pPr>
      <w:r>
        <w:rPr>
          <w:i/>
          <w:iCs/>
        </w:rPr>
        <w:t xml:space="preserve">.platform/services.yaml</w:t>
      </w:r>
      <w:r>
        <w:t xml:space="preserve"> </w:t>
      </w:r>
      <w:r>
        <w:t xml:space="preserve">Este archivo define cualquier servicio adicional que necesite nuestro proyecto.</w:t>
      </w:r>
    </w:p>
    <w:p>
      <w:pPr>
        <w:pStyle w:val="BodyText"/>
      </w:pPr>
      <w:bookmarkStart w:id="20" w:name="Page_448"/>
      <w:bookmarkEnd w:id="20"/>
      <w:r>
        <w:t xml:space="preserve">Todos estos son archivos YAML (YAML Ain't Markup Language).</w:t>
      </w:r>
      <w:r>
        <w:t xml:space="preserve"> </w:t>
      </w:r>
      <w:r>
        <w:rPr>
          <w:i/>
          <w:iCs/>
        </w:rPr>
        <w:t xml:space="preserve">YAML</w:t>
      </w:r>
      <w:r>
        <w:t xml:space="preserve"> </w:t>
      </w:r>
      <w:r>
        <w:t xml:space="preserve">es un lenguaje diseñado para escribir archivos de configuración; está hecho para ser leído fácilmente tanto por humanos como por ordenadores. Puedes escribir o modificar a mano un archivo YAML típico, pero un ordenador también puede leerlo e interpretarlo sin ambigüedades.</w:t>
      </w:r>
    </w:p>
    <w:p>
      <w:pPr>
        <w:pStyle w:val="BodyText"/>
      </w:pPr>
      <w:r>
        <w:t xml:space="preserve">Los archivos YAML son magníficos para la configuración del despliegue, porque te dan un gran control sobre lo que ocurre durante el proceso de despliegue.</w:t>
      </w:r>
    </w:p>
    <w:bookmarkStart w:id="21" w:name="h3-502703c20-0006"/>
    <w:p>
      <w:pPr>
        <w:pStyle w:val="Heading4"/>
      </w:pPr>
      <w:r>
        <w:t xml:space="preserve">Hacer visibles los archivos ocultos</w:t>
      </w:r>
    </w:p>
    <w:p>
      <w:pPr>
        <w:pStyle w:val="FirstParagraph"/>
      </w:pPr>
      <w:r>
        <w:t xml:space="preserve">La mayoría de los sistemas operativos ocultan los archivos y carpetas que empiezan por un punto, como</w:t>
      </w:r>
      <w:r>
        <w:t xml:space="preserve"> </w:t>
      </w:r>
      <w:r>
        <w:rPr>
          <w:i/>
          <w:iCs/>
        </w:rPr>
        <w:t xml:space="preserve">.platform</w:t>
      </w:r>
      <w:r>
        <w:t xml:space="preserve">. Cuando abras un explorador de archivos, no verás este tipo de archivos y carpetas por defecto. Pero como programador, necesitarás verlos. He aquí cómo ver los archivos ocultos, dependiendo de tu sistema operativo:</w:t>
      </w:r>
    </w:p>
    <w:p>
      <w:pPr>
        <w:pStyle w:val="Compact"/>
        <w:numPr>
          <w:ilvl w:val="0"/>
          <w:numId w:val="1001"/>
        </w:numPr>
      </w:pPr>
      <w:r>
        <w:t xml:space="preserve">En Windows, abre el Explorador de Windows y, a continuación, abre una carpeta como</w:t>
      </w:r>
      <w:r>
        <w:t xml:space="preserve"> </w:t>
      </w:r>
      <w:r>
        <w:rPr>
          <w:i/>
          <w:iCs/>
        </w:rPr>
        <w:t xml:space="preserve">Desktop</w:t>
      </w:r>
      <w:r>
        <w:t xml:space="preserve">. Haz clic en la pestaña</w:t>
      </w:r>
      <w:r>
        <w:t xml:space="preserve"> </w:t>
      </w:r>
      <w:r>
        <w:rPr>
          <w:b/>
          <w:bCs/>
        </w:rPr>
        <w:t xml:space="preserve">Ver</w:t>
      </w:r>
      <w:r>
        <w:t xml:space="preserve"> </w:t>
      </w:r>
      <w:r>
        <w:t xml:space="preserve">y asegúrate de que están marcadas las opciones</w:t>
      </w:r>
      <w:r>
        <w:t xml:space="preserve"> </w:t>
      </w:r>
      <w:r>
        <w:rPr>
          <w:b/>
          <w:bCs/>
        </w:rPr>
        <w:t xml:space="preserve">Extensiones de nombre de archivo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Elementos ocultos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 macOS, puedes pulsar ⌘-SHIFT-. (punto) en cualquier ventana del Finder para ver los archivos y carpetas ocultos.</w:t>
      </w:r>
    </w:p>
    <w:p>
      <w:pPr>
        <w:pStyle w:val="Compact"/>
        <w:numPr>
          <w:ilvl w:val="0"/>
          <w:numId w:val="1001"/>
        </w:numPr>
      </w:pPr>
      <w:r>
        <w:t xml:space="preserve">En sistemas Linux como Ubuntu, puedes pulsar CTRL-H en cualquier explorador de archivos para ver los archivos y carpetas ocultos. Para que esta configuración sea permanente, abre un explorador de archivos como Nautilus y haz clic en la pestaña de opciones (indicada por tres líneas). Selecciona la casilla</w:t>
      </w:r>
      <w:r>
        <w:t xml:space="preserve"> </w:t>
      </w:r>
      <w:r>
        <w:rPr>
          <w:b/>
          <w:bCs/>
        </w:rPr>
        <w:t xml:space="preserve">Mostrar</w:t>
      </w:r>
      <w:r>
        <w:t xml:space="preserve"> </w:t>
      </w:r>
      <w:r>
        <w:t xml:space="preserve">archivos ocultos.</w:t>
      </w:r>
    </w:p>
    <w:bookmarkEnd w:id="21"/>
    <w:bookmarkStart w:id="26" w:name="h3-502703c20-0007"/>
    <w:p>
      <w:pPr>
        <w:pStyle w:val="Heading4"/>
      </w:pPr>
      <w:r>
        <w:t xml:space="preserve">El archivo de configuración .platform.app.yaml</w:t>
      </w:r>
    </w:p>
    <w:p>
      <w:pPr>
        <w:pStyle w:val="FirstParagraph"/>
      </w:pPr>
      <w:r>
        <w:t xml:space="preserve">El primer archivo de configuración es el más largo, porque controla el proceso general de despliegue. Lo mostraremos por partes; puedes introducirlo a mano en tu editor de texto o descargar una copia de los recursos en línea en</w:t>
      </w:r>
      <w:r>
        <w:t xml:space="preserve"> </w:t>
      </w:r>
      <w:hyperlink r:id="rId22">
        <w:r>
          <w:rPr>
            <w:rStyle w:val="Hyperlink"/>
          </w:rPr>
          <w:t xml:space="preserve">https://ehmatthes.github.io/pcc_3e.</w:t>
        </w:r>
      </w:hyperlink>
    </w:p>
    <w:p>
      <w:pPr>
        <w:pStyle w:val="BodyText"/>
      </w:pPr>
      <w:r>
        <w:t xml:space="preserve">Aquí tienes la primera parte de</w:t>
      </w:r>
      <w:r>
        <w:t xml:space="preserve"> </w:t>
      </w:r>
      <w:r>
        <w:rPr>
          <w:i/>
          <w:iCs/>
        </w:rPr>
        <w:t xml:space="preserve">.platform.app.yaml</w:t>
      </w:r>
      <w:r>
        <w:t xml:space="preserve">, que debes guardar en el mismo directorio que</w:t>
      </w:r>
      <w:r>
        <w:t xml:space="preserve"> </w:t>
      </w:r>
      <w:r>
        <w:rPr>
          <w:i/>
          <w:iCs/>
        </w:rPr>
        <w:t xml:space="preserve">manage.py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.platform.app.yaml</w:t>
      </w:r>
    </w:p>
    <w:p>
      <w:pPr>
        <w:pStyle w:val="SourceCode"/>
      </w:pPr>
      <w:r>
        <w:rPr>
          <w:rStyle w:val="VerbatimChar"/>
        </w:rPr>
        <w:t xml:space="preserve">❶ name: "ll_project"</w:t>
      </w:r>
      <w:r>
        <w:br/>
      </w:r>
      <w:r>
        <w:rPr>
          <w:rStyle w:val="VerbatimChar"/>
        </w:rPr>
        <w:t xml:space="preserve">type: "python:3.10"</w:t>
      </w:r>
      <w:r>
        <w:br/>
      </w:r>
      <w:r>
        <w:br/>
      </w:r>
      <w:r>
        <w:rPr>
          <w:rStyle w:val="VerbatimChar"/>
        </w:rPr>
        <w:t xml:space="preserve">❷ relationships:</w:t>
      </w:r>
      <w:r>
        <w:br/>
      </w:r>
      <w:r>
        <w:rPr>
          <w:rStyle w:val="VerbatimChar"/>
        </w:rPr>
        <w:t xml:space="preserve">    database: "db:postgresql"</w:t>
      </w:r>
      <w:r>
        <w:br/>
      </w:r>
      <w:r>
        <w:br/>
      </w:r>
      <w:r>
        <w:rPr>
          <w:rStyle w:val="VerbatimChar"/>
        </w:rPr>
        <w:t xml:space="preserve"># The configuration of the app when it's exposed to the web.</w:t>
      </w:r>
      <w:r>
        <w:br/>
      </w:r>
      <w:r>
        <w:rPr>
          <w:rStyle w:val="VerbatimChar"/>
        </w:rPr>
        <w:t xml:space="preserve">❸ web:</w:t>
      </w:r>
      <w:r>
        <w:br/>
      </w:r>
      <w:r>
        <w:rPr>
          <w:rStyle w:val="VerbatimChar"/>
        </w:rPr>
        <w:t xml:space="preserve">    upstream:</w:t>
      </w:r>
      <w:r>
        <w:br/>
      </w:r>
      <w:r>
        <w:rPr>
          <w:rStyle w:val="VerbatimChar"/>
        </w:rPr>
        <w:t xml:space="preserve">        socket_family: unix</w:t>
      </w:r>
      <w:r>
        <w:br/>
      </w:r>
      <w:r>
        <w:rPr>
          <w:rStyle w:val="VerbatimChar"/>
        </w:rPr>
        <w:t xml:space="preserve">    commands:</w:t>
      </w:r>
      <w:r>
        <w:br/>
      </w:r>
      <w:r>
        <w:rPr>
          <w:rStyle w:val="VerbatimChar"/>
        </w:rPr>
        <w:t xml:space="preserve">❹         start: "gunicorn -w 4 -b unix:$SOCKET ll_project.wsgi:application"</w:t>
      </w:r>
      <w:r>
        <w:br/>
      </w:r>
      <w:r>
        <w:rPr>
          <w:rStyle w:val="VerbatimChar"/>
        </w:rPr>
        <w:t xml:space="preserve">❺     locations:</w:t>
      </w:r>
      <w:r>
        <w:br/>
      </w:r>
      <w:r>
        <w:rPr>
          <w:rStyle w:val="VerbatimChar"/>
        </w:rPr>
        <w:t xml:space="preserve">        "/":</w:t>
      </w:r>
      <w:r>
        <w:br/>
      </w:r>
      <w:r>
        <w:rPr>
          <w:rStyle w:val="VerbatimChar"/>
        </w:rPr>
        <w:t xml:space="preserve">            passthru: true</w:t>
      </w:r>
      <w:r>
        <w:br/>
      </w:r>
      <w:r>
        <w:rPr>
          <w:rStyle w:val="VerbatimChar"/>
        </w:rPr>
        <w:t xml:space="preserve">        "/static":</w:t>
      </w:r>
      <w:r>
        <w:br/>
      </w:r>
      <w:r>
        <w:rPr>
          <w:rStyle w:val="VerbatimChar"/>
        </w:rPr>
        <w:t xml:space="preserve">            root: "static"</w:t>
      </w:r>
      <w:r>
        <w:br/>
      </w:r>
      <w:r>
        <w:rPr>
          <w:rStyle w:val="VerbatimChar"/>
        </w:rPr>
        <w:t xml:space="preserve">            expires: 1h</w:t>
      </w:r>
      <w:r>
        <w:br/>
      </w:r>
      <w:r>
        <w:rPr>
          <w:rStyle w:val="VerbatimChar"/>
        </w:rPr>
        <w:t xml:space="preserve">            allow: true</w:t>
      </w:r>
      <w:r>
        <w:br/>
      </w:r>
      <w:r>
        <w:br/>
      </w:r>
      <w:r>
        <w:rPr>
          <w:rStyle w:val="VerbatimChar"/>
        </w:rPr>
        <w:t xml:space="preserve"># The size of the persistent disk of the application (in MB).</w:t>
      </w:r>
      <w:r>
        <w:br/>
      </w:r>
      <w:r>
        <w:rPr>
          <w:rStyle w:val="VerbatimChar"/>
        </w:rPr>
        <w:t xml:space="preserve">❻ disk: 512</w:t>
      </w:r>
    </w:p>
    <w:p>
      <w:pPr>
        <w:pStyle w:val="FirstParagraph"/>
      </w:pPr>
      <w:r>
        <w:t xml:space="preserve">Cuando guardes este archivo, asegúrate de incluir el punto al principio del nombre del archivo. Si omites el punto, Platform.sh no encontrará el archivo y tu proyecto no se desplegará.</w:t>
      </w:r>
    </w:p>
    <w:p>
      <w:pPr>
        <w:pStyle w:val="BodyText"/>
      </w:pPr>
      <w:r>
        <w:t xml:space="preserve">No es necesario que lo entiendas todo en</w:t>
      </w:r>
      <w:r>
        <w:t xml:space="preserve"> </w:t>
      </w:r>
      <w:r>
        <w:rPr>
          <w:i/>
          <w:iCs/>
        </w:rPr>
        <w:t xml:space="preserve">.platform.app.yaml</w:t>
      </w:r>
      <w:r>
        <w:t xml:space="preserve"> </w:t>
      </w:r>
      <w:r>
        <w:t xml:space="preserve">en este momento; destacaré las partes más importantes de la configuración. El archivo comienza especificando el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del proyecto, que llamaremos</w:t>
      </w:r>
      <w:r>
        <w:t xml:space="preserve"> </w:t>
      </w:r>
      <w:r>
        <w:rPr>
          <w:rStyle w:val="VerbatimChar"/>
        </w:rPr>
        <w:t xml:space="preserve">'ll_project'</w:t>
      </w:r>
      <w:r>
        <w:t xml:space="preserve"> </w:t>
      </w:r>
      <w:r>
        <w:t xml:space="preserve">para ser coherentes con el nombre que utilizamos al iniciar el proyecto</w:t>
      </w:r>
      <w:r>
        <w:t xml:space="preserve"> </w:t>
      </w:r>
      <w:r>
        <w:t xml:space="preserve">❶.</w:t>
      </w:r>
      <w:r>
        <w:t xml:space="preserve"> </w:t>
      </w:r>
      <w:r>
        <w:t xml:space="preserve">También tenemos que especificar la versión de Python que estamos utilizando (3.10 en el momento de escribir esto). Puedes encontrar una lista de las versiones compatibles en</w:t>
      </w:r>
      <w:r>
        <w:t xml:space="preserve"> </w:t>
      </w:r>
      <w:hyperlink r:id="rId23">
        <w:r>
          <w:rPr>
            <w:rStyle w:val="Hyperlink"/>
          </w:rPr>
          <w:t xml:space="preserve">https://docs.platform.sh/languages/python.html.</w:t>
        </w:r>
      </w:hyperlink>
    </w:p>
    <w:p>
      <w:pPr>
        <w:pStyle w:val="BodyText"/>
      </w:pPr>
      <w:r>
        <w:t xml:space="preserve">A continuación hay una sección llamada</w:t>
      </w:r>
      <w:r>
        <w:t xml:space="preserve"> </w:t>
      </w:r>
      <w:r>
        <w:rPr>
          <w:rStyle w:val="VerbatimChar"/>
        </w:rPr>
        <w:t xml:space="preserve">relationships</w:t>
      </w:r>
      <w:r>
        <w:t xml:space="preserve"> </w:t>
      </w:r>
      <w:r>
        <w:t xml:space="preserve">que define otros servicios que necesita el proyecto</w:t>
      </w:r>
      <w:r>
        <w:t xml:space="preserve"> </w:t>
      </w:r>
      <w:r>
        <w:t xml:space="preserve">❷.</w:t>
      </w:r>
      <w:r>
        <w:t xml:space="preserve"> </w:t>
      </w:r>
      <w:r>
        <w:t xml:space="preserve">Aquí la única relación es con una base de datos Postgres. Después está la sección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❸.</w:t>
      </w:r>
      <w:r>
        <w:t xml:space="preserve"> </w:t>
      </w:r>
      <w:r>
        <w:t xml:space="preserve">La sección</w:t>
      </w:r>
      <w:r>
        <w:t xml:space="preserve"> </w:t>
      </w:r>
      <w:r>
        <w:rPr>
          <w:rStyle w:val="VerbatimChar"/>
        </w:rPr>
        <w:t xml:space="preserve">commands:start</w:t>
      </w:r>
      <w:r>
        <w:t xml:space="preserve"> </w:t>
      </w:r>
      <w:r>
        <w:t xml:space="preserve">indica a Platform.sh qué proceso debe utilizar para atender las peticiones entrantes. Aquí estamos especificando que</w:t>
      </w:r>
      <w:r>
        <w:t xml:space="preserve"> </w:t>
      </w:r>
      <w:r>
        <w:rPr>
          <w:rStyle w:val="VerbatimChar"/>
        </w:rPr>
        <w:t xml:space="preserve">gunicorn</w:t>
      </w:r>
      <w:r>
        <w:t xml:space="preserve"> </w:t>
      </w:r>
      <w:r>
        <w:t xml:space="preserve">gestionará las peticiones</w:t>
      </w:r>
      <w:r>
        <w:t xml:space="preserve"> </w:t>
      </w:r>
      <w:r>
        <w:t xml:space="preserve">❹.</w:t>
      </w:r>
      <w:r>
        <w:t xml:space="preserve"> </w:t>
      </w:r>
      <w:r>
        <w:t xml:space="preserve">Este comando sustituye al comando</w:t>
      </w:r>
      <w:r>
        <w:t xml:space="preserve"> </w:t>
      </w:r>
      <w:r>
        <w:rPr>
          <w:rStyle w:val="VerbatimChar"/>
        </w:rPr>
        <w:t xml:space="preserve">python manage.py runserver</w:t>
      </w:r>
      <w:r>
        <w:t xml:space="preserve"> </w:t>
      </w:r>
      <w:r>
        <w:t xml:space="preserve">que hemos estado utilizando localmente.</w:t>
      </w:r>
    </w:p>
    <w:p>
      <w:pPr>
        <w:pStyle w:val="BodyText"/>
      </w:pPr>
      <w:r>
        <w:t xml:space="preserve">La sección</w:t>
      </w:r>
      <w:r>
        <w:t xml:space="preserve"> </w:t>
      </w:r>
      <w:r>
        <w:rPr>
          <w:rStyle w:val="VerbatimChar"/>
        </w:rPr>
        <w:t xml:space="preserve">locations</w:t>
      </w:r>
      <w:r>
        <w:t xml:space="preserve"> </w:t>
      </w:r>
      <w:r>
        <w:t xml:space="preserve">indica a Platform.sh dónde debe enviar las solicitudes entrantes</w:t>
      </w:r>
      <w:r>
        <w:t xml:space="preserve"> </w:t>
      </w:r>
      <w:r>
        <w:t xml:space="preserve">❺.</w:t>
      </w:r>
      <w:r>
        <w:t xml:space="preserve"> </w:t>
      </w:r>
      <w:r>
        <w:t xml:space="preserve">La mayoría de las peticiones deben pasarse a</w:t>
      </w:r>
      <w:r>
        <w:t xml:space="preserve"> </w:t>
      </w:r>
      <w:r>
        <w:rPr>
          <w:rStyle w:val="VerbatimChar"/>
        </w:rPr>
        <w:t xml:space="preserve">gunicorn</w:t>
      </w:r>
      <w:r>
        <w:t xml:space="preserve">; nuestros archivos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dirán a</w:t>
      </w:r>
      <w:r>
        <w:t xml:space="preserve"> </w:t>
      </w:r>
      <w:r>
        <w:rPr>
          <w:rStyle w:val="VerbatimChar"/>
        </w:rPr>
        <w:t xml:space="preserve">gunicorn</w:t>
      </w:r>
      <w:r>
        <w:t xml:space="preserve"> </w:t>
      </w:r>
      <w:r>
        <w:t xml:space="preserve">exactamente cómo manejar esas peticiones. Las solicitudes de archivos estáticos se gestionarán por separado y se actualizarán una vez cada hora. La última línea muestra que estamos solicitando 512 MB de espacio en disco en uno de los servidores de Platform.sh</w:t>
      </w:r>
      <w:r>
        <w:t xml:space="preserve"> </w:t>
      </w:r>
      <w:r>
        <w:t xml:space="preserve">❻.</w:t>
      </w:r>
    </w:p>
    <w:p>
      <w:pPr>
        <w:pStyle w:val="BodyText"/>
      </w:pPr>
      <w:r>
        <w:t xml:space="preserve">El resto de</w:t>
      </w:r>
      <w:r>
        <w:t xml:space="preserve"> </w:t>
      </w:r>
      <w:hyperlink r:id="rId24">
        <w:r>
          <w:rPr>
            <w:rStyle w:val="Hyperlink"/>
          </w:rPr>
          <w:t xml:space="preserve">.platform.app.yaml</w:t>
        </w:r>
      </w:hyperlink>
      <w:r>
        <w:t xml:space="preserve"> </w:t>
      </w:r>
      <w:r>
        <w:t xml:space="preserve">es como sigue: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disk: 512</w:t>
      </w:r>
      <w:r>
        <w:br/>
      </w:r>
      <w:r>
        <w:br/>
      </w:r>
      <w:r>
        <w:rPr>
          <w:rStyle w:val="VerbatimChar"/>
        </w:rPr>
        <w:t xml:space="preserve"># Set a local read/write mount for logs.</w:t>
      </w:r>
      <w:r>
        <w:br/>
      </w:r>
      <w:r>
        <w:rPr>
          <w:rStyle w:val="VerbatimChar"/>
        </w:rPr>
        <w:t xml:space="preserve">❶ mounts:</w:t>
      </w:r>
      <w:r>
        <w:br/>
      </w:r>
      <w:r>
        <w:rPr>
          <w:rStyle w:val="VerbatimChar"/>
        </w:rPr>
        <w:t xml:space="preserve">    "logs":</w:t>
      </w:r>
      <w:r>
        <w:br/>
      </w:r>
      <w:r>
        <w:rPr>
          <w:rStyle w:val="VerbatimChar"/>
        </w:rPr>
        <w:t xml:space="preserve">        source: local</w:t>
      </w:r>
      <w:r>
        <w:br/>
      </w:r>
      <w:r>
        <w:rPr>
          <w:rStyle w:val="VerbatimChar"/>
        </w:rPr>
        <w:t xml:space="preserve">        source_path: logs</w:t>
      </w:r>
      <w:r>
        <w:br/>
      </w:r>
      <w:r>
        <w:br/>
      </w:r>
      <w:r>
        <w:rPr>
          <w:rStyle w:val="VerbatimChar"/>
        </w:rPr>
        <w:t xml:space="preserve"># The hooks executed at various points in the lifecycle of the application.</w:t>
      </w:r>
      <w:r>
        <w:br/>
      </w:r>
      <w:r>
        <w:rPr>
          <w:rStyle w:val="VerbatimChar"/>
        </w:rPr>
        <w:t xml:space="preserve">❷ hooks:</w:t>
      </w:r>
      <w:r>
        <w:br/>
      </w:r>
      <w:r>
        <w:rPr>
          <w:rStyle w:val="VerbatimChar"/>
        </w:rPr>
        <w:t xml:space="preserve">    build: |</w:t>
      </w:r>
      <w:r>
        <w:br/>
      </w:r>
      <w:r>
        <w:rPr>
          <w:rStyle w:val="VerbatimChar"/>
        </w:rPr>
        <w:t xml:space="preserve">❸         pip install --upgrade pip</w:t>
      </w:r>
      <w:r>
        <w:br/>
      </w:r>
      <w:r>
        <w:rPr>
          <w:rStyle w:val="VerbatimChar"/>
        </w:rPr>
        <w:t xml:space="preserve">        pip install -r requirements.txt</w:t>
      </w:r>
      <w:r>
        <w:br/>
      </w:r>
      <w:r>
        <w:rPr>
          <w:rStyle w:val="VerbatimChar"/>
        </w:rPr>
        <w:t xml:space="preserve">        pip install -r requirements_remote.txt</w:t>
      </w:r>
      <w:r>
        <w:br/>
      </w:r>
      <w:r>
        <w:br/>
      </w:r>
      <w:r>
        <w:rPr>
          <w:rStyle w:val="VerbatimChar"/>
        </w:rPr>
        <w:t xml:space="preserve">        mkdir logs</w:t>
      </w:r>
      <w:r>
        <w:br/>
      </w:r>
      <w:r>
        <w:rPr>
          <w:rStyle w:val="VerbatimChar"/>
        </w:rPr>
        <w:t xml:space="preserve">❹         python manage.py collectstatic</w:t>
      </w:r>
      <w:r>
        <w:br/>
      </w:r>
      <w:r>
        <w:rPr>
          <w:rStyle w:val="VerbatimChar"/>
        </w:rPr>
        <w:t xml:space="preserve">        rm -rf logs</w:t>
      </w:r>
      <w:r>
        <w:br/>
      </w:r>
      <w:r>
        <w:rPr>
          <w:rStyle w:val="VerbatimChar"/>
        </w:rPr>
        <w:t xml:space="preserve">❺     deploy: |</w:t>
      </w:r>
      <w:r>
        <w:br/>
      </w:r>
      <w:r>
        <w:rPr>
          <w:rStyle w:val="VerbatimChar"/>
        </w:rPr>
        <w:t xml:space="preserve">        python manage.py migrate</w:t>
      </w:r>
    </w:p>
    <w:p>
      <w:pPr>
        <w:pStyle w:val="FirstParagraph"/>
      </w:pPr>
      <w:bookmarkStart w:id="25" w:name="Page_450"/>
      <w:bookmarkEnd w:id="25"/>
      <w:r>
        <w:t xml:space="preserve">La sección</w:t>
      </w:r>
      <w:r>
        <w:t xml:space="preserve"> </w:t>
      </w:r>
      <w:r>
        <w:rPr>
          <w:rStyle w:val="VerbatimChar"/>
        </w:rPr>
        <w:t xml:space="preserve">mounts</w:t>
      </w:r>
      <w:r>
        <w:t xml:space="preserve"> </w:t>
      </w:r>
      <w:r>
        <w:t xml:space="preserve">❶</w:t>
      </w:r>
      <w:r>
        <w:t xml:space="preserve"> </w:t>
      </w:r>
      <w:r>
        <w:t xml:space="preserve">nos permite definir directorios donde podemos leer y escribir datos mientras se ejecuta el proyecto. Esta sección define un directorio</w:t>
      </w:r>
      <w:r>
        <w:t xml:space="preserve"> </w:t>
      </w:r>
      <w:r>
        <w:rPr>
          <w:i/>
          <w:iCs/>
        </w:rPr>
        <w:t xml:space="preserve">logs/</w:t>
      </w:r>
      <w:r>
        <w:t xml:space="preserve"> </w:t>
      </w:r>
      <w:r>
        <w:t xml:space="preserve">para el proyecto desplegado.</w:t>
      </w:r>
    </w:p>
    <w:p>
      <w:pPr>
        <w:pStyle w:val="BodyText"/>
      </w:pPr>
      <w:r>
        <w:t xml:space="preserve">La sección</w:t>
      </w:r>
      <w:r>
        <w:t xml:space="preserve"> </w:t>
      </w:r>
      <w:r>
        <w:rPr>
          <w:rStyle w:val="VerbatimChar"/>
        </w:rPr>
        <w:t xml:space="preserve">hooks</w:t>
      </w:r>
      <w:r>
        <w:t xml:space="preserve"> </w:t>
      </w:r>
      <w:r>
        <w:t xml:space="preserve">❷</w:t>
      </w:r>
      <w:r>
        <w:t xml:space="preserve"> </w:t>
      </w:r>
      <w:r>
        <w:t xml:space="preserve">define acciones que se llevan a cabo en varios momentos del proceso de despliegue. En la sección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, instalamos todos los paquetes necesarios para servir el proyecto en el entorno en vivo</w:t>
      </w:r>
      <w:r>
        <w:t xml:space="preserve"> </w:t>
      </w:r>
      <w:r>
        <w:t xml:space="preserve">❸.</w:t>
      </w:r>
      <w:r>
        <w:t xml:space="preserve"> </w:t>
      </w:r>
      <w:r>
        <w:t xml:space="preserve">También ejecutamos</w:t>
      </w:r>
      <w:r>
        <w:t xml:space="preserve"> </w:t>
      </w:r>
      <w:r>
        <w:rPr>
          <w:rStyle w:val="VerbatimChar"/>
        </w:rPr>
        <w:t xml:space="preserve">collectstatic</w:t>
      </w:r>
      <w:r>
        <w:t xml:space="preserve"> </w:t>
      </w:r>
      <w:r>
        <w:t xml:space="preserve">❹,</w:t>
      </w:r>
      <w:r>
        <w:t xml:space="preserve"> </w:t>
      </w:r>
      <w:r>
        <w:t xml:space="preserve">que reúne todos los archivos estáticos necesarios para el proyecto en un solo lugar para que puedan ser servidos de forma eficiente.</w:t>
      </w:r>
    </w:p>
    <w:p>
      <w:pPr>
        <w:pStyle w:val="BodyText"/>
      </w:pPr>
      <w:r>
        <w:t xml:space="preserve">Por último, en la sección</w:t>
      </w:r>
      <w:r>
        <w:t xml:space="preserve"> </w:t>
      </w:r>
      <w:r>
        <w:rPr>
          <w:rStyle w:val="VerbatimChar"/>
        </w:rPr>
        <w:t xml:space="preserve">deploy</w:t>
      </w:r>
      <w:r>
        <w:t xml:space="preserve"> </w:t>
      </w:r>
      <w:r>
        <w:t xml:space="preserve">❺,</w:t>
      </w:r>
      <w:r>
        <w:t xml:space="preserve"> </w:t>
      </w:r>
      <w:r>
        <w:t xml:space="preserve">especificamos que las migraciones se ejecuten cada vez que se despliegue el proyecto. En un proyecto sencillo, esto no tendrá ningún efecto cuando no haya habido cambios.</w:t>
      </w:r>
    </w:p>
    <w:p>
      <w:pPr>
        <w:pStyle w:val="BodyText"/>
      </w:pPr>
      <w:r>
        <w:t xml:space="preserve">Los otros dos archivos de configuración son mucho más cortos; vamos a escribirlos ahora.</w:t>
      </w:r>
    </w:p>
    <w:bookmarkEnd w:id="26"/>
    <w:bookmarkStart w:id="27" w:name="h3-502703c20-0008"/>
    <w:p>
      <w:pPr>
        <w:pStyle w:val="Heading4"/>
      </w:pPr>
      <w:r>
        <w:t xml:space="preserve">El archivo de configuración routes.yaml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route</w:t>
      </w:r>
      <w:r>
        <w:t xml:space="preserve"> </w:t>
      </w:r>
      <w:r>
        <w:t xml:space="preserve">es la ruta que toma una petición cuando es procesada por el servidor. Cuando Platform.sh recibe una solicitud, necesita saber dónde enviarla.</w:t>
      </w:r>
    </w:p>
    <w:p>
      <w:pPr>
        <w:pStyle w:val="BodyText"/>
      </w:pPr>
      <w:r>
        <w:t xml:space="preserve">Crea una nueva carpeta llamada</w:t>
      </w:r>
      <w:r>
        <w:t xml:space="preserve"> </w:t>
      </w:r>
      <w:r>
        <w:rPr>
          <w:i/>
          <w:iCs/>
        </w:rPr>
        <w:t xml:space="preserve">.platform</w:t>
      </w:r>
      <w:r>
        <w:t xml:space="preserve">, en el mismo directorio que</w:t>
      </w:r>
      <w:r>
        <w:t xml:space="preserve"> </w:t>
      </w:r>
      <w:r>
        <w:rPr>
          <w:i/>
          <w:iCs/>
        </w:rPr>
        <w:t xml:space="preserve">manage.py</w:t>
      </w:r>
      <w:r>
        <w:t xml:space="preserve">. Asegúrate de incluir el punto al principio del nombre. Dentro de esa carpeta, crea un archivo llamado</w:t>
      </w:r>
      <w:r>
        <w:t xml:space="preserve"> </w:t>
      </w:r>
      <w:r>
        <w:rPr>
          <w:i/>
          <w:iCs/>
        </w:rPr>
        <w:t xml:space="preserve">routes.yaml</w:t>
      </w:r>
      <w:r>
        <w:t xml:space="preserve"> </w:t>
      </w:r>
      <w:r>
        <w:t xml:space="preserve">e introduce lo siguiente:</w:t>
      </w:r>
    </w:p>
    <w:p>
      <w:pPr>
        <w:pStyle w:val="BodyText"/>
      </w:pPr>
      <w:r>
        <w:rPr>
          <w:b/>
          <w:bCs/>
        </w:rPr>
        <w:t xml:space="preserve">.platform/routes.yaml</w:t>
      </w:r>
    </w:p>
    <w:p>
      <w:pPr>
        <w:pStyle w:val="SourceCode"/>
      </w:pPr>
      <w:r>
        <w:rPr>
          <w:rStyle w:val="VerbatimChar"/>
        </w:rPr>
        <w:t xml:space="preserve"># Each route describes how an incoming URL will be processed by Platform.sh.</w:t>
      </w:r>
      <w:r>
        <w:br/>
      </w:r>
      <w:r>
        <w:br/>
      </w:r>
      <w:r>
        <w:rPr>
          <w:rStyle w:val="VerbatimChar"/>
        </w:rPr>
        <w:t xml:space="preserve">"https://{default}/":</w:t>
      </w:r>
      <w:r>
        <w:br/>
      </w:r>
      <w:r>
        <w:rPr>
          <w:rStyle w:val="VerbatimChar"/>
        </w:rPr>
        <w:t xml:space="preserve">    type: upstream</w:t>
      </w:r>
      <w:r>
        <w:br/>
      </w:r>
      <w:r>
        <w:rPr>
          <w:rStyle w:val="VerbatimChar"/>
        </w:rPr>
        <w:t xml:space="preserve">    upstream: "ll_project:http"</w:t>
      </w:r>
      <w:r>
        <w:br/>
      </w:r>
      <w:r>
        <w:br/>
      </w:r>
      <w:r>
        <w:rPr>
          <w:rStyle w:val="VerbatimChar"/>
        </w:rPr>
        <w:t xml:space="preserve">"https://www.{default}/":</w:t>
      </w:r>
      <w:r>
        <w:br/>
      </w:r>
      <w:r>
        <w:rPr>
          <w:rStyle w:val="VerbatimChar"/>
        </w:rPr>
        <w:t xml:space="preserve">    type: redirect</w:t>
      </w:r>
      <w:r>
        <w:br/>
      </w:r>
      <w:r>
        <w:rPr>
          <w:rStyle w:val="VerbatimChar"/>
        </w:rPr>
        <w:t xml:space="preserve">    to: "https://{default}/"</w:t>
      </w:r>
    </w:p>
    <w:p>
      <w:pPr>
        <w:pStyle w:val="FirstParagraph"/>
      </w:pPr>
      <w:r>
        <w:t xml:space="preserve">Este archivo se asegura de que las peticiones como</w:t>
      </w:r>
      <w:r>
        <w:t xml:space="preserve"> </w:t>
      </w:r>
      <w:r>
        <w:rPr>
          <w:i/>
          <w:iCs/>
        </w:rPr>
        <w:t xml:space="preserve">https://project_url.com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www.project_url.com</w:t>
      </w:r>
      <w:r>
        <w:t xml:space="preserve"> </w:t>
      </w:r>
      <w:r>
        <w:t xml:space="preserve">se dirijan todas al mismo lugar.</w:t>
      </w:r>
    </w:p>
    <w:bookmarkEnd w:id="27"/>
    <w:bookmarkStart w:id="32" w:name="h3-502703c20-0009"/>
    <w:p>
      <w:pPr>
        <w:pStyle w:val="Heading4"/>
      </w:pPr>
      <w:r>
        <w:t xml:space="preserve">El archivo de configuración services.yaml</w:t>
      </w:r>
    </w:p>
    <w:p>
      <w:pPr>
        <w:pStyle w:val="FirstParagraph"/>
      </w:pPr>
      <w:r>
        <w:t xml:space="preserve">Este último archivo de configuración especifica los servicios que nuestro proyecto necesita para funcionar. Guarda este archivo en el directorio</w:t>
      </w:r>
      <w:r>
        <w:t xml:space="preserve"> </w:t>
      </w:r>
      <w:r>
        <w:rPr>
          <w:i/>
          <w:iCs/>
        </w:rPr>
        <w:t xml:space="preserve">.platform/</w:t>
      </w:r>
      <w:r>
        <w:t xml:space="preserve">, junto a</w:t>
      </w:r>
      <w:r>
        <w:t xml:space="preserve"> </w:t>
      </w:r>
      <w:r>
        <w:rPr>
          <w:i/>
          <w:iCs/>
        </w:rPr>
        <w:t xml:space="preserve">routes.yaml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.platform/routes.yaml</w:t>
      </w:r>
    </w:p>
    <w:p>
      <w:pPr>
        <w:pStyle w:val="SourceCode"/>
      </w:pPr>
      <w:r>
        <w:rPr>
          <w:rStyle w:val="VerbatimChar"/>
        </w:rPr>
        <w:t xml:space="preserve"># Each service listed will be deployed in its own container as part of your</w:t>
      </w:r>
      <w:r>
        <w:br/>
      </w:r>
      <w:r>
        <w:rPr>
          <w:rStyle w:val="VerbatimChar"/>
        </w:rPr>
        <w:t xml:space="preserve">#   Platform.sh project.</w:t>
      </w:r>
      <w:r>
        <w:br/>
      </w:r>
      <w:r>
        <w:br/>
      </w:r>
      <w:r>
        <w:rPr>
          <w:rStyle w:val="VerbatimChar"/>
        </w:rPr>
        <w:t xml:space="preserve">db:</w:t>
      </w:r>
      <w:r>
        <w:br/>
      </w:r>
      <w:r>
        <w:rPr>
          <w:rStyle w:val="VerbatimChar"/>
        </w:rPr>
        <w:t xml:space="preserve">    type: postgresql:12</w:t>
      </w:r>
      <w:r>
        <w:br/>
      </w:r>
      <w:r>
        <w:rPr>
          <w:rStyle w:val="VerbatimChar"/>
        </w:rPr>
        <w:t xml:space="preserve">    disk: 1024</w:t>
      </w:r>
    </w:p>
    <w:p>
      <w:pPr>
        <w:pStyle w:val="FirstParagraph"/>
      </w:pPr>
      <w:r>
        <w:t xml:space="preserve">Este archivo define un servicio, una base de datos Postgres.</w:t>
      </w:r>
    </w:p>
    <w:p>
      <w:pPr>
        <w:pStyle w:val="BodyText"/>
      </w:pPr>
      <w:hyperlink r:id="rId28">
        <w:r>
          <w:rPr>
            <w:rStyle w:val="Hyperlink"/>
          </w:rPr>
          <w:t xml:space="preserve">anterior</w:t>
        </w:r>
      </w:hyperlink>
      <w:hyperlink r:id="rId29">
        <w:r>
          <w:rPr>
            <w:rStyle w:val="Hyperlink"/>
          </w:rPr>
          <w:t xml:space="preserve">Subtema 21 de 37: (Ver todo)</w:t>
        </w:r>
      </w:hyperlink>
      <w:hyperlink r:id="rId30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1"/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20.html" TargetMode="External" /><Relationship Type="http://schemas.openxmlformats.org/officeDocument/2006/relationships/hyperlink" Id="rId28" Target="c20_20.html" TargetMode="External" /><Relationship Type="http://schemas.openxmlformats.org/officeDocument/2006/relationships/hyperlink" Id="rId31" Target="c20_21.docx" TargetMode="External" /><Relationship Type="http://schemas.openxmlformats.org/officeDocument/2006/relationships/hyperlink" Id="rId30" Target="c20_22.html" TargetMode="External" /><Relationship Type="http://schemas.openxmlformats.org/officeDocument/2006/relationships/hyperlink" Id="rId24" Target="http://.platform.app.yaml" TargetMode="External" /><Relationship Type="http://schemas.openxmlformats.org/officeDocument/2006/relationships/hyperlink" Id="rId23" Target="https://docs.platform.sh/languages/python.html" TargetMode="External" /><Relationship Type="http://schemas.openxmlformats.org/officeDocument/2006/relationships/hyperlink" Id="rId22" Target="https://ehmatthes.github.io/pcc_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20.html" TargetMode="External" /><Relationship Type="http://schemas.openxmlformats.org/officeDocument/2006/relationships/hyperlink" Id="rId28" Target="c20_20.html" TargetMode="External" /><Relationship Type="http://schemas.openxmlformats.org/officeDocument/2006/relationships/hyperlink" Id="rId31" Target="c20_21.docx" TargetMode="External" /><Relationship Type="http://schemas.openxmlformats.org/officeDocument/2006/relationships/hyperlink" Id="rId30" Target="c20_22.html" TargetMode="External" /><Relationship Type="http://schemas.openxmlformats.org/officeDocument/2006/relationships/hyperlink" Id="rId24" Target="http://.platform.app.yaml" TargetMode="External" /><Relationship Type="http://schemas.openxmlformats.org/officeDocument/2006/relationships/hyperlink" Id="rId23" Target="https://docs.platform.sh/languages/python.html" TargetMode="External" /><Relationship Type="http://schemas.openxmlformats.org/officeDocument/2006/relationships/hyperlink" Id="rId22" Target="https://ehmatthes.github.io/pcc_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2024-02-28T00:05:51Z</dcterms:created>
  <dcterms:modified xsi:type="dcterms:W3CDTF">2024-02-28T00:05:51Z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