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</w:t>
      </w:r>
      <w:r>
        <w:t xml:space="preserve"> </w:t>
      </w:r>
      <w:r>
        <w:t xml:space="preserve">Statement</w:t>
      </w:r>
    </w:p>
    <w:bookmarkStart w:id="21" w:name="declaración-with"/>
    <w:p>
      <w:pPr>
        <w:pStyle w:val="Heading1"/>
      </w:pPr>
      <w:bookmarkStart w:id="20" w:name="with_statement"/>
      <w:bookmarkEnd w:id="20"/>
      <w:r>
        <w:t xml:space="preserve">Declaración with</w:t>
      </w:r>
    </w:p>
    <w:bookmarkEnd w:id="21"/>
    <w:p>
      <w:pPr>
        <w:pStyle w:val="FirstParagraph"/>
      </w:pPr>
      <w:r>
        <w:t xml:space="preserve">JavaScript dispone de una 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cuya finalidad es proporcionar una forma abreviada de acceder a las propiedades de un objeto. Desgraciadamente, sus resultados a veces pueden ser impredecibles, por lo que conviene evitarla.</w:t>
      </w:r>
      <w:bookmarkStart w:id="22" w:name="IDX-APP-B-0543"/>
      <w:bookmarkEnd w:id="22"/>
      <w:bookmarkStart w:id="23" w:name="IDX-APP-B-0544"/>
      <w:bookmarkEnd w:id="23"/>
      <w:bookmarkStart w:id="24" w:name="IDX-APP-B-0545"/>
      <w:bookmarkEnd w:id="24"/>
      <w:bookmarkStart w:id="25" w:name="IDX-APP-B-0546"/>
      <w:bookmarkEnd w:id="25"/>
    </w:p>
    <w:p>
      <w:pPr>
        <w:pStyle w:val="BodyText"/>
      </w:pPr>
      <w:r>
        <w:t xml:space="preserve">La sentencia:</w:t>
      </w:r>
    </w:p>
    <w:p>
      <w:pPr>
        <w:pStyle w:val="BodyText"/>
      </w:pPr>
      <w:bookmarkStart w:id="26" w:name="I_programlisting_d1e8895"/>
      <w:bookmarkEnd w:id="26"/>
    </w:p>
    <w:p>
      <w:pPr>
        <w:pStyle w:val="SourceCode"/>
      </w:pPr>
      <w:r>
        <w:rPr>
          <w:rStyle w:val="VerbatimChar"/>
        </w:rPr>
        <w:t xml:space="preserve">with (obj) {</w:t>
      </w:r>
      <w:r>
        <w:br/>
      </w:r>
      <w:r>
        <w:rPr>
          <w:rStyle w:val="VerbatimChar"/>
        </w:rPr>
        <w:t xml:space="preserve">    a = b;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hace lo mismo que:</w:t>
      </w:r>
    </w:p>
    <w:p>
      <w:pPr>
        <w:pStyle w:val="BodyText"/>
      </w:pPr>
      <w:bookmarkStart w:id="27" w:name="I_programlisting_d1e8899"/>
      <w:bookmarkEnd w:id="27"/>
    </w:p>
    <w:p>
      <w:pPr>
        <w:pStyle w:val="SourceCode"/>
      </w:pPr>
      <w:r>
        <w:rPr>
          <w:rStyle w:val="VerbatimChar"/>
        </w:rPr>
        <w:t xml:space="preserve">if (obj.a === undefined) {</w:t>
      </w:r>
      <w:r>
        <w:br/>
      </w:r>
      <w:r>
        <w:rPr>
          <w:rStyle w:val="VerbatimChar"/>
        </w:rPr>
        <w:t xml:space="preserve">    a = obj.b === undefined ? b : obj.b;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  obj.a = obj.b === undefined ? b : obj.b;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Por lo tanto, es lo mismo que una de estas declaraciones:</w:t>
      </w:r>
    </w:p>
    <w:p>
      <w:pPr>
        <w:pStyle w:val="BodyText"/>
      </w:pPr>
      <w:bookmarkStart w:id="28" w:name="I_programlisting_d1e8903"/>
      <w:bookmarkEnd w:id="28"/>
    </w:p>
    <w:p>
      <w:pPr>
        <w:pStyle w:val="SourceCode"/>
      </w:pPr>
      <w:r>
        <w:rPr>
          <w:rStyle w:val="VerbatimChar"/>
        </w:rPr>
        <w:t xml:space="preserve">a = b;</w:t>
      </w:r>
      <w:r>
        <w:br/>
      </w:r>
      <w:r>
        <w:rPr>
          <w:rStyle w:val="VerbatimChar"/>
        </w:rPr>
        <w:t xml:space="preserve">a = obj.b;</w:t>
      </w:r>
      <w:r>
        <w:br/>
      </w:r>
      <w:r>
        <w:rPr>
          <w:rStyle w:val="VerbatimChar"/>
        </w:rPr>
        <w:t xml:space="preserve">obj.a = b;</w:t>
      </w:r>
      <w:r>
        <w:br/>
      </w:r>
      <w:r>
        <w:rPr>
          <w:rStyle w:val="VerbatimChar"/>
        </w:rPr>
        <w:t xml:space="preserve">obj.a = obj.b;</w:t>
      </w:r>
    </w:p>
    <w:p>
      <w:pPr>
        <w:pStyle w:val="FirstParagraph"/>
      </w:pPr>
      <w:r>
        <w:t xml:space="preserve">No es posible saber leyendo el programa cuál de esas sentencias obtendrás. Puede variar de una ejecución a otra del programa. Incluso puede variar mientras se ejecuta el programa. Si no puedes leer un programa y comprender lo que va a hacer, es imposible tener confianza en que hará correctamente lo que deseas.</w:t>
      </w:r>
    </w:p>
    <w:p>
      <w:pPr>
        <w:pStyle w:val="BodyText"/>
      </w:pPr>
      <w:r>
        <w:t xml:space="preserve">Simplemente por estar en el lenguaje, la 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ralentiza significativamente los procesadores de JavaScript porque frustra la vinculación léxica de los nombres de las variables. Era bien intencionada, pero el lenguaje sería mejor si no la tuviera.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 Statement</dc:title>
  <dc:creator/>
  <cp:keywords/>
  <dcterms:created xsi:type="dcterms:W3CDTF">2024-02-29T04:30:27Z</dcterms:created>
  <dcterms:modified xsi:type="dcterms:W3CDTF">2024-02-29T04:30:27Z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