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Appendix C. JSLint</w:t>
      </w:r>
    </w:p>
    <w:bookmarkStart w:id="34" w:name="variables-y-funciones-indefinidas"/>
    <w:p>
      <w:pPr>
        <w:pStyle w:val="Heading1"/>
      </w:pPr>
      <w:bookmarkStart w:id="20" w:name="undefined_variables_and_functions"/>
      <w:bookmarkEnd w:id="20"/>
      <w:r>
        <w:t xml:space="preserve">Variables y funciones indefinidas</w:t>
      </w:r>
    </w:p>
    <w:p>
      <w:pPr>
        <w:pStyle w:val="FirstParagraph"/>
      </w:pPr>
      <w:r>
        <w:t xml:space="preserve">El mayor problema de JavaScript es su dependencia de las variables globales, sobre todo de las variables globales implícitas. Si una variable no se declara explícitamente (normalmente con la declaración</w:t>
      </w:r>
      <w:r>
        <w:t xml:space="preserve"> </w:t>
      </w:r>
      <w:r>
        <w:rPr>
          <w:rStyle w:val="VerbatimChar"/>
        </w:rPr>
        <w:t xml:space="preserve">var</w:t>
      </w:r>
      <w:r>
        <w:t xml:space="preserve"> </w:t>
      </w:r>
      <w:r>
        <w:t xml:space="preserve">), JavaScript asume que la variable es global. Esto puede ocultar nombres mal escritos y otros problemas.</w:t>
      </w:r>
      <w:bookmarkStart w:id="21" w:name="IDX-APP-C-0584"/>
      <w:bookmarkEnd w:id="21"/>
      <w:bookmarkStart w:id="22" w:name="IDX-APP-C-0585"/>
      <w:bookmarkEnd w:id="22"/>
      <w:bookmarkStart w:id="23" w:name="IDX-APP-C-0586"/>
      <w:bookmarkEnd w:id="23"/>
      <w:bookmarkStart w:id="24" w:name="IDX-APP-C-0587"/>
      <w:bookmarkEnd w:id="24"/>
      <w:bookmarkStart w:id="25" w:name="IDX-APP-C-0588"/>
      <w:bookmarkEnd w:id="25"/>
      <w:bookmarkStart w:id="26" w:name="IDX-APP-C-0589"/>
      <w:bookmarkEnd w:id="26"/>
    </w:p>
    <w:p>
      <w:pPr>
        <w:pStyle w:val="BodyText"/>
      </w:pPr>
      <w:r>
        <w:t xml:space="preserve">JSLint espera que todas las variables y funciones se declaren antes de ser utilizadas o invocadas. Esto le permite detectar variables globales implícitas. También es una buena práctica porque facilita la lectura de los programas.</w:t>
      </w:r>
      <w:bookmarkStart w:id="27" w:name="IDX-APP-C-0590"/>
      <w:bookmarkEnd w:id="27"/>
      <w:bookmarkStart w:id="28" w:name="IDX-APP-C-0591"/>
      <w:bookmarkEnd w:id="28"/>
    </w:p>
    <w:p>
      <w:pPr>
        <w:pStyle w:val="BodyText"/>
      </w:pPr>
      <w:r>
        <w:t xml:space="preserve">A veces un archivo depende de variables y funciones globales que están definidas en otra parte. Puedes identificarlos ante JSLint incluyendo un comentario en tu archivo que enumere las funciones y objetos globales de los que depende tu programa, pero que no están definidos en tu programa o archivo de script.</w:t>
      </w:r>
    </w:p>
    <w:p>
      <w:pPr>
        <w:pStyle w:val="BodyText"/>
      </w:pPr>
      <w:r>
        <w:t xml:space="preserve">Un comentario de declaración global puede utilizarse para enumerar todos los nombres que utilizas intencionadamente como variables globales. JSLint puede utilizar esta información para identificar errores ortográficos y declaraciones olvidadas en</w:t>
      </w:r>
      <w:r>
        <w:t xml:space="preserve"> </w:t>
      </w:r>
      <w:r>
        <w:rPr>
          <w:rStyle w:val="VerbatimChar"/>
        </w:rPr>
        <w:t xml:space="preserve">var</w:t>
      </w:r>
      <w:r>
        <w:t xml:space="preserve">. Una declaración global puede tener este aspecto</w:t>
      </w:r>
    </w:p>
    <w:p>
      <w:pPr>
        <w:pStyle w:val="BodyText"/>
      </w:pPr>
      <w:bookmarkStart w:id="29" w:name="I_programlisting_d1e9444"/>
      <w:bookmarkEnd w:id="29"/>
    </w:p>
    <w:p>
      <w:pPr>
        <w:pStyle w:val="SourceCode"/>
      </w:pPr>
      <w:r>
        <w:rPr>
          <w:rStyle w:val="VerbatimChar"/>
        </w:rPr>
        <w:t xml:space="preserve">/*global getElementByAttribute, breakCycles, hanoi */</w:t>
      </w:r>
    </w:p>
    <w:p>
      <w:pPr>
        <w:pStyle w:val="FirstParagraph"/>
      </w:pPr>
      <w:r>
        <w:t xml:space="preserve">Una declaración global comienza con</w:t>
      </w:r>
      <w:r>
        <w:t xml:space="preserve"> </w:t>
      </w:r>
      <w:r>
        <w:rPr>
          <w:rStyle w:val="VerbatimChar"/>
        </w:rPr>
        <w:t xml:space="preserve">/*global</w:t>
      </w:r>
      <w:r>
        <w:t xml:space="preserve">. Observa que no hay espacio antes de</w:t>
      </w:r>
      <w:r>
        <w:t xml:space="preserve"> </w:t>
      </w:r>
      <w:r>
        <w:rPr>
          <w:rStyle w:val="VerbatimChar"/>
        </w:rPr>
        <w:t xml:space="preserve">g</w:t>
      </w:r>
      <w:r>
        <w:t xml:space="preserve">. Puedes tener tantos comentarios</w:t>
      </w:r>
      <w:r>
        <w:t xml:space="preserve"> </w:t>
      </w:r>
      <w:r>
        <w:rPr>
          <w:rStyle w:val="VerbatimChar"/>
        </w:rPr>
        <w:t xml:space="preserve">/*global</w:t>
      </w:r>
      <w:r>
        <w:t xml:space="preserve"> </w:t>
      </w:r>
      <w:r>
        <w:t xml:space="preserve">como quieras. Deben aparecer antes del uso de las variables que especifican.</w:t>
      </w:r>
    </w:p>
    <w:p>
      <w:pPr>
        <w:pStyle w:val="BodyText"/>
      </w:pPr>
      <w:r>
        <w:t xml:space="preserve">Algunas globales pueden predefinirse para ti (véase la sección posterior</w:t>
      </w:r>
      <w:hyperlink r:id="rId30">
        <w:r>
          <w:rPr>
            <w:rStyle w:val="Hyperlink"/>
          </w:rPr>
          <w:t xml:space="preserve">"Opciones</w:t>
        </w:r>
      </w:hyperlink>
      <w:r>
        <w:t xml:space="preserve">"). Selecciona la opción "Asumir un navegador" (</w:t>
      </w:r>
      <w:r>
        <w:rPr>
          <w:rStyle w:val="VerbatimChar"/>
        </w:rPr>
        <w:t xml:space="preserve">browser</w:t>
      </w:r>
      <w:r>
        <w:t xml:space="preserve">) para predefinir las propiedades globales estándar que proporcionan los navegadores web, como</w:t>
      </w:r>
      <w:r>
        <w:t xml:space="preserve"> </w:t>
      </w:r>
      <w:r>
        <w:rPr>
          <w:rStyle w:val="VerbatimChar"/>
        </w:rPr>
        <w:t xml:space="preserve">window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document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alert</w:t>
      </w:r>
      <w:r>
        <w:t xml:space="preserve">. Selecciona la opción "Asumir Rhino" (</w:t>
      </w:r>
      <w:r>
        <w:rPr>
          <w:rStyle w:val="VerbatimChar"/>
        </w:rPr>
        <w:t xml:space="preserve">rhino</w:t>
      </w:r>
      <w:r>
        <w:t xml:space="preserve">) para predefinir las propiedades globales que proporciona el entorno Rhino. Selecciona la opción "Asumir un Widget Yahoo" (</w:t>
      </w:r>
      <w:r>
        <w:rPr>
          <w:rStyle w:val="VerbatimChar"/>
        </w:rPr>
        <w:t xml:space="preserve">widget</w:t>
      </w:r>
      <w:r>
        <w:t xml:space="preserve">) para predefinir las propiedades globales proporcionadas por el entorno Yahoo! Widgets.</w:t>
      </w:r>
    </w:p>
    <w:p>
      <w:pPr>
        <w:pStyle w:val="BodyText"/>
      </w:pPr>
      <w:hyperlink r:id="rId31">
        <w:r>
          <w:rPr>
            <w:rStyle w:val="Hyperlink"/>
          </w:rPr>
          <w:t xml:space="preserve">anterior</w:t>
        </w:r>
      </w:hyperlink>
      <w:hyperlink r:id="rId32">
        <w:r>
          <w:rPr>
            <w:rStyle w:val="Hyperlink"/>
          </w:rPr>
          <w:t xml:space="preserve">Subtema 2 de 2: (Ver todo)</w:t>
        </w:r>
      </w:hyperlink>
      <w:r>
        <w:br/>
      </w:r>
    </w:p>
    <w:p>
      <w:pPr>
        <w:pStyle w:val="BodyText"/>
      </w:pPr>
      <w:r>
        <w:br/>
      </w:r>
      <w:hyperlink r:id="rId33"/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2" Target="apc.html" TargetMode="External" /><Relationship Type="http://schemas.openxmlformats.org/officeDocument/2006/relationships/hyperlink" Id="rId31" Target="apc_1.html" TargetMode="External" /><Relationship Type="http://schemas.openxmlformats.org/officeDocument/2006/relationships/hyperlink" Id="rId33" Target="apc_2.docx" TargetMode="External" /><Relationship Type="http://schemas.openxmlformats.org/officeDocument/2006/relationships/hyperlink" Id="rId30" Target="apcs03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apc.html" TargetMode="External" /><Relationship Type="http://schemas.openxmlformats.org/officeDocument/2006/relationships/hyperlink" Id="rId31" Target="apc_1.html" TargetMode="External" /><Relationship Type="http://schemas.openxmlformats.org/officeDocument/2006/relationships/hyperlink" Id="rId33" Target="apc_2.docx" TargetMode="External" /><Relationship Type="http://schemas.openxmlformats.org/officeDocument/2006/relationships/hyperlink" Id="rId30" Target="apcs03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Appendix C. JSLint</dc:title>
  <dc:creator/>
  <dc:language>es</dc:language>
  <cp:keywords/>
  <dcterms:created xsi:type="dcterms:W3CDTF">2024-02-29T04:31:12Z</dcterms:created>
  <dcterms:modified xsi:type="dcterms:W3CDTF">2024-02-29T04:31:12Z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DocBook XSL Stylesheets V1.74.0</vt:lpwstr>
  </property>
  <property fmtid="{D5CDD505-2E9C-101B-9397-08002B2CF9AE}" pid="3" name="viewport">
    <vt:lpwstr>width=device-width, initial-scale=1.0</vt:lpwstr>
  </property>
</Properties>
</file>