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Forbidden</w:t>
      </w:r>
      <w:r>
        <w:t xml:space="preserve"> </w:t>
      </w:r>
      <w:r>
        <w:t xml:space="preserve">Blocks</w:t>
      </w:r>
    </w:p>
    <w:bookmarkStart w:id="21" w:name="bloques-prohibidos"/>
    <w:p>
      <w:pPr>
        <w:pStyle w:val="Heading1"/>
      </w:pPr>
      <w:bookmarkStart w:id="20" w:name="forbidden_blocks"/>
      <w:bookmarkEnd w:id="20"/>
      <w:r>
        <w:t xml:space="preserve">Bloques prohibidos</w:t>
      </w:r>
    </w:p>
    <w:bookmarkEnd w:id="21"/>
    <w:p>
      <w:pPr>
        <w:pStyle w:val="FirstParagraph"/>
      </w:pPr>
      <w:r>
        <w:t xml:space="preserve">En muchos lenguajes, un bloque introduce un ámbito. Las variables introducidas en un bloque no son visibles fuera del bloque.</w:t>
      </w:r>
    </w:p>
    <w:p>
      <w:pPr>
        <w:pStyle w:val="BodyText"/>
      </w:pPr>
      <w:r>
        <w:t xml:space="preserve">En JavaScript, los bloques no introducen un ámbito. Sólo hay ámbito de función. Una variable introducida en cualquier lugar de una función es visible en cualquier lugar de la función. Los bloques de JavaScript confunden a los programadores experimentados y provocan errores porque la sintaxis familiar hace una falsa promesa.</w:t>
      </w:r>
    </w:p>
    <w:p>
      <w:pPr>
        <w:pStyle w:val="BodyText"/>
      </w:pPr>
      <w:r>
        <w:t xml:space="preserve">JSLint espera bloques con las sentencias</w:t>
      </w:r>
      <w:r>
        <w:t xml:space="preserve"> </w:t>
      </w:r>
      <w:r>
        <w:rPr>
          <w:rStyle w:val="VerbatimChar"/>
        </w:rPr>
        <w:t xml:space="preserve">function</w:t>
      </w:r>
      <w:r>
        <w:t xml:space="preserve">,</w:t>
      </w:r>
      <w:r>
        <w:t xml:space="preserve"> </w:t>
      </w:r>
      <w:r>
        <w:rPr>
          <w:rStyle w:val="VerbatimChar"/>
        </w:rPr>
        <w:t xml:space="preserve">if</w:t>
      </w:r>
      <w:r>
        <w:t xml:space="preserve">,</w:t>
      </w:r>
      <w:r>
        <w:t xml:space="preserve"> </w:t>
      </w:r>
      <w:r>
        <w:rPr>
          <w:rStyle w:val="VerbatimChar"/>
        </w:rPr>
        <w:t xml:space="preserve">switch</w:t>
      </w:r>
      <w:r>
        <w:t xml:space="preserve">,</w:t>
      </w:r>
      <w:r>
        <w:t xml:space="preserve"> </w:t>
      </w:r>
      <w:r>
        <w:rPr>
          <w:rStyle w:val="VerbatimChar"/>
        </w:rPr>
        <w:t xml:space="preserve">while</w:t>
      </w:r>
      <w:r>
        <w:t xml:space="preserve">,</w:t>
      </w:r>
      <w:r>
        <w:t xml:space="preserve"> </w:t>
      </w:r>
      <w:r>
        <w:rPr>
          <w:rStyle w:val="VerbatimChar"/>
        </w:rPr>
        <w:t xml:space="preserve">for</w:t>
      </w:r>
      <w:r>
        <w:t xml:space="preserve">,</w:t>
      </w:r>
      <w:r>
        <w:t xml:space="preserve"> </w:t>
      </w:r>
      <w:r>
        <w:rPr>
          <w:rStyle w:val="VerbatimChar"/>
        </w:rPr>
        <w:t xml:space="preserve">do</w:t>
      </w:r>
      <w:r>
        <w:t xml:space="preserve">, y</w:t>
      </w:r>
      <w:r>
        <w:t xml:space="preserve"> </w:t>
      </w:r>
      <w:r>
        <w:rPr>
          <w:rStyle w:val="VerbatimChar"/>
        </w:rPr>
        <w:t xml:space="preserve">try</w:t>
      </w:r>
      <w:r>
        <w:t xml:space="preserve"> </w:t>
      </w:r>
      <w:r>
        <w:t xml:space="preserve">y en ningún otro lugar. Se hace una excepción para una sentencia</w:t>
      </w:r>
      <w:r>
        <w:t xml:space="preserve"> </w:t>
      </w:r>
      <w:r>
        <w:rPr>
          <w:rStyle w:val="VerbatimChar"/>
        </w:rPr>
        <w:t xml:space="preserve">if</w:t>
      </w:r>
      <w:r>
        <w:t xml:space="preserve"> </w:t>
      </w:r>
      <w:r>
        <w:t xml:space="preserve">no bloqueada en un</w:t>
      </w:r>
      <w:r>
        <w:t xml:space="preserve"> </w:t>
      </w:r>
      <w:r>
        <w:rPr>
          <w:rStyle w:val="VerbatimChar"/>
        </w:rPr>
        <w:t xml:space="preserve">else</w:t>
      </w:r>
      <w:r>
        <w:t xml:space="preserve"> </w:t>
      </w:r>
      <w:r>
        <w:t xml:space="preserve">o</w:t>
      </w:r>
      <w:r>
        <w:t xml:space="preserve"> </w:t>
      </w:r>
      <w:r>
        <w:rPr>
          <w:rStyle w:val="VerbatimChar"/>
        </w:rPr>
        <w:t xml:space="preserve">for in</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Forbidden Blocks</dc:title>
  <dc:creator/>
  <cp:keywords/>
  <dcterms:created xsi:type="dcterms:W3CDTF">2024-02-29T04:30:49Z</dcterms:created>
  <dcterms:modified xsi:type="dcterms:W3CDTF">2024-02-29T04:30:49Z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