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t xml:space="preserve">!=</w:t>
      </w:r>
    </w:p>
    <w:bookmarkStart w:id="21" w:name="y"/>
    <w:p>
      <w:pPr>
        <w:pStyle w:val="Heading1"/>
      </w:pPr>
      <w:bookmarkStart w:id="20" w:name="equalsequals_and_exclamationequals"/>
      <w:bookmarkEnd w:id="20"/>
      <w:r>
        <w:t xml:space="preserve">== y !=</w:t>
      </w:r>
    </w:p>
    <w:bookmarkEnd w:id="21"/>
    <w:p>
      <w:pPr>
        <w:pStyle w:val="FirstParagraph"/>
      </w:pPr>
      <w:r>
        <w:t xml:space="preserve">Los operadores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hacen coerción de tipo antes de comparar. Esto es malo porque hace que</w:t>
      </w:r>
      <w:r>
        <w:t xml:space="preserve"> </w:t>
      </w:r>
      <w:r>
        <w:rPr>
          <w:rStyle w:val="VerbatimChar"/>
        </w:rPr>
        <w:t xml:space="preserve">' \f\r \n\t ' == 0</w:t>
      </w:r>
      <w:r>
        <w:t xml:space="preserve"> </w:t>
      </w:r>
      <w:r>
        <w:t xml:space="preserve">sea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Esto puede ocultar errores de tipo.</w:t>
      </w:r>
    </w:p>
    <w:p>
      <w:pPr>
        <w:pStyle w:val="BodyText"/>
      </w:pPr>
      <w:r>
        <w:t xml:space="preserve">Cuando compares con cualquiera de los siguientes valores, utiliza siempre los operadores</w:t>
      </w:r>
      <w:r>
        <w:t xml:space="preserve"> </w:t>
      </w:r>
      <w:r>
        <w:rPr>
          <w:rStyle w:val="VerbatimChar"/>
        </w:rPr>
        <w:t xml:space="preserve">===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!==</w:t>
      </w:r>
      <w:r>
        <w:t xml:space="preserve">, que no hacen coerción de tipos:</w:t>
      </w:r>
    </w:p>
    <w:p>
      <w:pPr>
        <w:pStyle w:val="BodyText"/>
      </w:pPr>
      <w:bookmarkStart w:id="22" w:name="I_programlisting_d1e10260"/>
      <w:bookmarkEnd w:id="22"/>
    </w:p>
    <w:p>
      <w:pPr>
        <w:pStyle w:val="SourceCode"/>
      </w:pPr>
      <w:r>
        <w:rPr>
          <w:rStyle w:val="VerbatimChar"/>
        </w:rPr>
        <w:t xml:space="preserve">0 '' undefined null false true</w:t>
      </w:r>
    </w:p>
    <w:p>
      <w:pPr>
        <w:pStyle w:val="FirstParagraph"/>
      </w:pPr>
      <w:r>
        <w:t xml:space="preserve">Si quieres la coerción de tipo, utiliza la forma abreviada. En lugar de:</w:t>
      </w:r>
    </w:p>
    <w:p>
      <w:pPr>
        <w:pStyle w:val="BodyText"/>
      </w:pPr>
      <w:bookmarkStart w:id="23" w:name="I_programlisting_d1e10264"/>
      <w:bookmarkEnd w:id="23"/>
    </w:p>
    <w:p>
      <w:pPr>
        <w:pStyle w:val="SourceCode"/>
      </w:pPr>
      <w:r>
        <w:rPr>
          <w:rStyle w:val="VerbatimChar"/>
        </w:rPr>
        <w:t xml:space="preserve">(foo != 0)</w:t>
      </w:r>
    </w:p>
    <w:p>
      <w:pPr>
        <w:pStyle w:val="FirstParagraph"/>
      </w:pPr>
      <w:r>
        <w:t xml:space="preserve">di simplemente:</w:t>
      </w:r>
    </w:p>
    <w:p>
      <w:pPr>
        <w:pStyle w:val="BodyText"/>
      </w:pPr>
      <w:bookmarkStart w:id="24" w:name="I_programlisting_d1e10268"/>
      <w:bookmarkEnd w:id="24"/>
    </w:p>
    <w:p>
      <w:pPr>
        <w:pStyle w:val="SourceCode"/>
      </w:pPr>
      <w:r>
        <w:rPr>
          <w:rStyle w:val="VerbatimChar"/>
        </w:rPr>
        <w:t xml:space="preserve">(foo)</w:t>
      </w:r>
    </w:p>
    <w:p>
      <w:pPr>
        <w:pStyle w:val="FirstParagraph"/>
      </w:pPr>
      <w:r>
        <w:t xml:space="preserve">Y en lugar de</w:t>
      </w:r>
    </w:p>
    <w:p>
      <w:pPr>
        <w:pStyle w:val="BodyText"/>
      </w:pPr>
      <w:bookmarkStart w:id="25" w:name="I_programlisting_d1e10272"/>
      <w:bookmarkEnd w:id="25"/>
    </w:p>
    <w:p>
      <w:pPr>
        <w:pStyle w:val="SourceCode"/>
      </w:pPr>
      <w:r>
        <w:rPr>
          <w:rStyle w:val="VerbatimChar"/>
        </w:rPr>
        <w:t xml:space="preserve">(foo == 0)</w:t>
      </w:r>
    </w:p>
    <w:p>
      <w:pPr>
        <w:pStyle w:val="FirstParagraph"/>
      </w:pPr>
      <w:r>
        <w:t xml:space="preserve">di:</w:t>
      </w:r>
    </w:p>
    <w:p>
      <w:pPr>
        <w:pStyle w:val="BodyText"/>
      </w:pPr>
      <w:bookmarkStart w:id="26" w:name="I_programlisting_d1e10277"/>
      <w:bookmarkEnd w:id="26"/>
    </w:p>
    <w:p>
      <w:pPr>
        <w:pStyle w:val="SourceCode"/>
      </w:pPr>
      <w:r>
        <w:rPr>
          <w:rStyle w:val="VerbatimChar"/>
        </w:rPr>
        <w:t xml:space="preserve">(!foo)</w:t>
      </w:r>
    </w:p>
    <w:p>
      <w:pPr>
        <w:pStyle w:val="FirstParagraph"/>
      </w:pPr>
      <w:r>
        <w:t xml:space="preserve">Siempre es preferible utilizar los operadores</w:t>
      </w:r>
      <w:r>
        <w:t xml:space="preserve"> </w:t>
      </w:r>
      <w:r>
        <w:rPr>
          <w:rStyle w:val="VerbatimChar"/>
        </w:rPr>
        <w:t xml:space="preserve">===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!==</w:t>
      </w:r>
      <w:r>
        <w:t xml:space="preserve">. Existe la opción "No permitir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!=</w:t>
      </w:r>
      <w:r>
        <w:t xml:space="preserve"> </w:t>
      </w:r>
      <w:r>
        <w:t xml:space="preserve">" (</w:t>
      </w:r>
      <w:r>
        <w:rPr>
          <w:rStyle w:val="VerbatimChar"/>
        </w:rPr>
        <w:t xml:space="preserve">eqeqeq</w:t>
      </w:r>
      <w:r>
        <w:t xml:space="preserve">), que exige el uso de</w:t>
      </w:r>
      <w:r>
        <w:t xml:space="preserve"> </w:t>
      </w:r>
      <w:r>
        <w:rPr>
          <w:rStyle w:val="VerbatimChar"/>
        </w:rPr>
        <w:t xml:space="preserve">===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!==</w:t>
      </w:r>
      <w:r>
        <w:t xml:space="preserve"> </w:t>
      </w:r>
      <w:r>
        <w:t xml:space="preserve">en todos los casos.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== and !=</dc:title>
  <dc:creator/>
  <cp:keywords/>
  <dcterms:created xsi:type="dcterms:W3CDTF">2024-02-29T04:30:57Z</dcterms:created>
  <dcterms:modified xsi:type="dcterms:W3CDTF">2024-02-29T04:30:57Z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