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HTML</w:t>
      </w:r>
    </w:p>
    <w:bookmarkStart w:id="21" w:name="html"/>
    <w:p>
      <w:pPr>
        <w:pStyle w:val="Heading1"/>
      </w:pPr>
      <w:bookmarkStart w:id="20" w:name="html"/>
      <w:bookmarkEnd w:id="20"/>
      <w:r>
        <w:t xml:space="preserve">HTML</w:t>
      </w:r>
    </w:p>
    <w:bookmarkEnd w:id="21"/>
    <w:p>
      <w:pPr>
        <w:pStyle w:val="FirstParagraph"/>
      </w:pPr>
      <w:r>
        <w:t xml:space="preserve">JSLint es capaz de manejar texto HTML. Puede inspeccionar el contenido de JavaScript incluido en las etiquetas</w:t>
      </w:r>
      <w:r>
        <w:t xml:space="preserve"> </w:t>
      </w:r>
      <w:r>
        <w:rPr>
          <w:rStyle w:val="VerbatimChar"/>
        </w:rPr>
        <w:t xml:space="preserve">&lt;script&gt;...&lt;/script&gt;</w:t>
      </w:r>
      <w:r>
        <w:t xml:space="preserve">y en los manejadores de eventos. También inspecciona el contenido HTML, buscando problemas conocidos que interfieran con JavaScript:</w:t>
      </w:r>
      <w:bookmarkStart w:id="22" w:name="IDX-APP-C-0682"/>
      <w:bookmarkEnd w:id="22"/>
      <w:bookmarkStart w:id="23" w:name="IDX-APP-C-0683"/>
      <w:bookmarkEnd w:id="23"/>
      <w:bookmarkStart w:id="24" w:name="IDX-APP-C-0684"/>
      <w:bookmarkEnd w:id="24"/>
    </w:p>
    <w:p>
      <w:pPr>
        <w:numPr>
          <w:ilvl w:val="0"/>
          <w:numId w:val="1001"/>
        </w:numPr>
      </w:pPr>
      <w:r>
        <w:t xml:space="preserve">Todos los nombres de etiquetas deben estar en minúsculas.</w:t>
      </w:r>
    </w:p>
    <w:p>
      <w:pPr>
        <w:numPr>
          <w:ilvl w:val="0"/>
          <w:numId w:val="1001"/>
        </w:numPr>
      </w:pPr>
      <w:r>
        <w:t xml:space="preserve">Todas las etiquetas que puedan recibir una etiqueta de cierre (como</w:t>
      </w:r>
      <w:r>
        <w:t xml:space="preserve"> </w:t>
      </w:r>
      <w:r>
        <w:rPr>
          <w:rStyle w:val="VerbatimChar"/>
        </w:rPr>
        <w:t xml:space="preserve">&lt;/p&gt;</w:t>
      </w:r>
      <w:r>
        <w:t xml:space="preserve">) deben tener una etiqueta de cierre.</w:t>
      </w:r>
    </w:p>
    <w:p>
      <w:pPr>
        <w:numPr>
          <w:ilvl w:val="0"/>
          <w:numId w:val="1001"/>
        </w:numPr>
      </w:pPr>
      <w:r>
        <w:t xml:space="preserve">Todas las etiquetas están correctamente anidadas.</w:t>
      </w:r>
    </w:p>
    <w:p>
      <w:pPr>
        <w:numPr>
          <w:ilvl w:val="0"/>
          <w:numId w:val="1001"/>
        </w:numPr>
      </w:pPr>
      <w:r>
        <w:t xml:space="preserve">La entidad</w:t>
      </w:r>
      <w:r>
        <w:t xml:space="preserve"> </w:t>
      </w:r>
      <w:r>
        <w:rPr>
          <w:rStyle w:val="VerbatimChar"/>
        </w:rPr>
        <w:t xml:space="preserve">&amp;lt;</w:t>
      </w:r>
      <w:r>
        <w:t xml:space="preserve"> </w:t>
      </w:r>
      <w:r>
        <w:t xml:space="preserve">debe utilizarse para el literal</w:t>
      </w:r>
      <w:r>
        <w:t xml:space="preserve"> </w:t>
      </w:r>
      <w:r>
        <w:rPr>
          <w:rStyle w:val="VerbatimChar"/>
        </w:rPr>
        <w:t xml:space="preserve">&lt;</w:t>
      </w:r>
      <w:r>
        <w:t xml:space="preserve">.</w:t>
      </w:r>
    </w:p>
    <w:p>
      <w:pPr>
        <w:pStyle w:val="FirstParagraph"/>
      </w:pPr>
      <w:r>
        <w:t xml:space="preserve">JSLint es menos analítico que la conformidad aduladora exigida por XHTML, pero más estricto que los navegadores populares.</w:t>
      </w:r>
    </w:p>
    <w:p>
      <w:pPr>
        <w:pStyle w:val="BodyText"/>
      </w:pPr>
      <w:r>
        <w:t xml:space="preserve">JSLint también comprueba la aparición de</w:t>
      </w:r>
      <w:r>
        <w:t xml:space="preserve"> </w:t>
      </w:r>
      <w:r>
        <w:rPr>
          <w:rStyle w:val="VerbatimChar"/>
        </w:rPr>
        <w:t xml:space="preserve">&lt;/</w:t>
      </w:r>
      <w:r>
        <w:t xml:space="preserve">en literales de cadena. Siempre debes escribir</w:t>
      </w:r>
      <w:r>
        <w:t xml:space="preserve"> </w:t>
      </w:r>
      <w:r>
        <w:rPr>
          <w:rStyle w:val="VerbatimChar"/>
        </w:rPr>
        <w:t xml:space="preserve">&lt;\/</w:t>
      </w:r>
      <w:r>
        <w:t xml:space="preserve"> </w:t>
      </w:r>
      <w:r>
        <w:t xml:space="preserve">en su lugar. La barra invertida adicional es ignorada por el compilador de JavaScript, pero no por el analizador sintáctico de HTML. Trucos como éste no deberían ser necesarios, y sin embargo lo son.</w:t>
      </w:r>
    </w:p>
    <w:p>
      <w:pPr>
        <w:pStyle w:val="BodyText"/>
      </w:pPr>
      <w:r>
        <w:t xml:space="preserve">Existe una opción que permite utilizar nombres de etiquetas en mayúsculas. También hay una opción que permite utilizar controladores de eventos HTML en línea.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</dc:title>
  <dc:creator/>
  <cp:keywords/>
  <dcterms:created xsi:type="dcterms:W3CDTF">2024-02-29T04:31:09Z</dcterms:created>
  <dcterms:modified xsi:type="dcterms:W3CDTF">2024-02-29T04:31:09Z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