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2. Grammar</w:t>
      </w:r>
    </w:p>
    <w:bookmarkStart w:id="27" w:name="capítulo-2.-gramática"/>
    <w:p>
      <w:pPr>
        <w:pStyle w:val="Heading1"/>
      </w:pPr>
      <w:bookmarkStart w:id="20" w:name="grammar"/>
      <w:bookmarkEnd w:id="20"/>
      <w:r>
        <w:t xml:space="preserve">Capítulo 2. Gramática</w:t>
      </w:r>
    </w:p>
    <w:p>
      <w:pPr>
        <w:pStyle w:val="FirstParagraph"/>
      </w:pPr>
      <w:r>
        <w:t xml:space="preserve">La conozco bien: Lo leí en la gramática hace mucho tiempo.</w:t>
      </w:r>
      <w:bookmarkStart w:id="21" w:name="IDX-CHP-2-0009"/>
      <w:bookmarkEnd w:id="21"/>
    </w:p>
    <w:p>
      <w:pPr>
        <w:pStyle w:val="BodyText"/>
      </w:pPr>
      <w:r>
        <w:t xml:space="preserve">-William</w:t>
      </w:r>
      <w:r>
        <w:t xml:space="preserve">Shakespeare</w:t>
      </w:r>
      <w:r>
        <w:t xml:space="preserve">,</w:t>
      </w:r>
      <w:r>
        <w:t xml:space="preserve"> </w:t>
      </w:r>
      <w:r>
        <w:rPr>
          <w:i/>
          <w:iCs/>
        </w:rPr>
        <w:t xml:space="preserve">The Tragedy of Titus</w:t>
      </w:r>
      <w:r>
        <w:rPr>
          <w:i/>
          <w:iCs/>
        </w:rPr>
        <w:t xml:space="preserve"> </w:t>
      </w:r>
      <w:r>
        <w:rPr>
          <w:i/>
          <w:iCs/>
        </w:rPr>
        <w:t xml:space="preserve">Andronicus</w:t>
      </w:r>
    </w:p>
    <w:p>
      <w:pPr>
        <w:pStyle w:val="BodyText"/>
      </w:pPr>
      <w:r>
        <w:t xml:space="preserve">Este capítulo introduce la gramática de las partes buenas de JavaScript, presentando una rápida visión general de cómo está estructurado el lenguaje. Representaremos la gramática con diagramas ferroviarios.</w:t>
      </w:r>
    </w:p>
    <w:p>
      <w:pPr>
        <w:pStyle w:val="BodyText"/>
      </w:pPr>
      <w:r>
        <w:t xml:space="preserve">Las reglas para interpretar estos diagramas son sencillas:</w:t>
      </w:r>
    </w:p>
    <w:p>
      <w:pPr>
        <w:numPr>
          <w:ilvl w:val="0"/>
          <w:numId w:val="1001"/>
        </w:numPr>
      </w:pPr>
      <w:r>
        <w:t xml:space="preserve">Empiezas en el borde izquierdo y sigues las vías hasta el borde derecho.</w:t>
      </w:r>
    </w:p>
    <w:p>
      <w:pPr>
        <w:numPr>
          <w:ilvl w:val="0"/>
          <w:numId w:val="1001"/>
        </w:numPr>
      </w:pPr>
      <w:r>
        <w:t xml:space="preserve">A medida que avances, encontrarás literales en óvalos, y reglas o descripciones en rectángulos.</w:t>
      </w:r>
    </w:p>
    <w:p>
      <w:pPr>
        <w:numPr>
          <w:ilvl w:val="0"/>
          <w:numId w:val="1001"/>
        </w:numPr>
      </w:pPr>
      <w:r>
        <w:t xml:space="preserve">Cualquier secuencia que pueda realizarse siguiendo las pistas es legal.</w:t>
      </w:r>
    </w:p>
    <w:p>
      <w:pPr>
        <w:numPr>
          <w:ilvl w:val="0"/>
          <w:numId w:val="1001"/>
        </w:numPr>
      </w:pPr>
      <w:r>
        <w:t xml:space="preserve">Cualquier secuencia que no pueda realizarse siguiendo las vías no es legal.</w:t>
      </w:r>
    </w:p>
    <w:p>
      <w:pPr>
        <w:numPr>
          <w:ilvl w:val="0"/>
          <w:numId w:val="1001"/>
        </w:numPr>
      </w:pPr>
      <w:r>
        <w:t xml:space="preserve">Los diagramas ferroviarios con una barra en cada extremo permiten insertar espacios en blanco entre cualquier par de fichas. Los diagramas ferroviarios con dos barras en cada extremo no lo permiten.</w:t>
      </w:r>
      <w:bookmarkStart w:id="22" w:name="IDX-CHP-2-0010"/>
      <w:bookmarkEnd w:id="22"/>
      <w:bookmarkStart w:id="23" w:name="IDX-CHP-2-0011"/>
      <w:bookmarkEnd w:id="23"/>
    </w:p>
    <w:p>
      <w:pPr>
        <w:pStyle w:val="FirstParagraph"/>
      </w:pPr>
      <w:r>
        <w:t xml:space="preserve">La gramática de las partes buenas presentada en este capítulo es bastante más sencilla que la gramática de toda la lengua.</w:t>
      </w:r>
    </w:p>
    <w:p>
      <w:pPr>
        <w:pStyle w:val="BodyText"/>
      </w:pPr>
      <w:hyperlink r:id="rId24">
        <w:r>
          <w:rPr>
            <w:rStyle w:val="Hyperlink"/>
          </w:rPr>
          <w:t xml:space="preserve">Subtema 1 de 2: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ch02.html" TargetMode="External" /><Relationship Type="http://schemas.openxmlformats.org/officeDocument/2006/relationships/hyperlink" Id="rId26" Target="ch02_1.docx" TargetMode="External" /><Relationship Type="http://schemas.openxmlformats.org/officeDocument/2006/relationships/hyperlink" Id="rId25" Target="ch02_2.html" TargetMode="External" /></Relationships>
</file>

<file path=word/_rels/footnotes.xml.rels><?xml version="1.0" encoding="UTF-8"?><Relationships xmlns="http://schemas.openxmlformats.org/package/2006/relationships"><Relationship Type="http://schemas.openxmlformats.org/officeDocument/2006/relationships/hyperlink" Id="rId24" Target="ch02.html" TargetMode="External" /><Relationship Type="http://schemas.openxmlformats.org/officeDocument/2006/relationships/hyperlink" Id="rId26" Target="ch02_1.docx" TargetMode="External" /><Relationship Type="http://schemas.openxmlformats.org/officeDocument/2006/relationships/hyperlink" Id="rId25" Target="ch02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Grammar</dc:title>
  <dc:creator/>
  <dc:language>es</dc:language>
  <cp:keywords/>
  <dcterms:created xsi:type="dcterms:W3CDTF">2024-02-29T04:31:24Z</dcterms:created>
  <dcterms:modified xsi:type="dcterms:W3CDTF">2024-02-29T04:31:24Z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