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Arguments</w:t>
      </w:r>
    </w:p>
    <w:bookmarkStart w:id="21" w:name="argumentos"/>
    <w:p>
      <w:pPr>
        <w:pStyle w:val="Heading1"/>
      </w:pPr>
      <w:bookmarkStart w:id="20" w:name="arguments"/>
      <w:bookmarkEnd w:id="20"/>
      <w:r>
        <w:t xml:space="preserve">Argumentos</w:t>
      </w:r>
    </w:p>
    <w:bookmarkEnd w:id="21"/>
    <w:p>
      <w:pPr>
        <w:pStyle w:val="FirstParagraph"/>
      </w:pPr>
      <w:r>
        <w:t xml:space="preserve">Un parámetro adicional del que disponen las funciones cuando son invocadas es la matriz</w:t>
      </w:r>
      <w:r>
        <w:t xml:space="preserve"> </w:t>
      </w:r>
      <w:r>
        <w:rPr>
          <w:rStyle w:val="VerbatimChar"/>
        </w:rPr>
        <w:t xml:space="preserve">arguments</w:t>
      </w:r>
      <w:r>
        <w:t xml:space="preserve">. Da a la función acceso a todos los argumentos que se suministraron con la invocación, incluidos los argumentos sobrantes que no se asignaron a parámetros. Esto permite escribir funciones que toman un número indeterminado de parámetros:</w:t>
      </w:r>
      <w:bookmarkStart w:id="22" w:name="IDX-CHP-4-0204"/>
      <w:bookmarkEnd w:id="22"/>
      <w:bookmarkStart w:id="23" w:name="IDX-CHP-4-0205"/>
      <w:bookmarkEnd w:id="23"/>
      <w:bookmarkStart w:id="24" w:name="IDX-CHP-4-0202"/>
      <w:bookmarkEnd w:id="24"/>
      <w:bookmarkStart w:id="25" w:name="IDX-CHP-4-0203"/>
      <w:bookmarkEnd w:id="25"/>
    </w:p>
    <w:p>
      <w:pPr>
        <w:pStyle w:val="BodyText"/>
      </w:pPr>
      <w:bookmarkStart w:id="26" w:name="I_programlisting4_d1e2713"/>
      <w:bookmarkEnd w:id="26"/>
    </w:p>
    <w:p>
      <w:pPr>
        <w:pStyle w:val="SourceCode"/>
      </w:pPr>
      <w:r>
        <w:rPr>
          <w:rStyle w:val="VerbatimChar"/>
        </w:rPr>
        <w:t xml:space="preserve">// Make a function that adds a lot of stuff.</w:t>
      </w:r>
      <w:r>
        <w:br/>
      </w:r>
      <w:r>
        <w:br/>
      </w:r>
      <w:r>
        <w:rPr>
          <w:rStyle w:val="VerbatimChar"/>
        </w:rPr>
        <w:t xml:space="preserve">// Note that defining the variable sum inside of</w:t>
      </w:r>
      <w:r>
        <w:br/>
      </w:r>
      <w:r>
        <w:rPr>
          <w:rStyle w:val="VerbatimChar"/>
        </w:rPr>
        <w:t xml:space="preserve">// the function does not interfere with the sum</w:t>
      </w:r>
      <w:r>
        <w:br/>
      </w:r>
      <w:r>
        <w:rPr>
          <w:rStyle w:val="VerbatimChar"/>
        </w:rPr>
        <w:t xml:space="preserve">// defined outside of the function. The function</w:t>
      </w:r>
      <w:r>
        <w:br/>
      </w:r>
      <w:r>
        <w:rPr>
          <w:rStyle w:val="VerbatimChar"/>
        </w:rPr>
        <w:t xml:space="preserve">// only sees the inner one.</w:t>
      </w:r>
      <w:r>
        <w:br/>
      </w:r>
      <w:r>
        <w:br/>
      </w:r>
      <w:r>
        <w:rPr>
          <w:rStyle w:val="VerbatimChar"/>
        </w:rPr>
        <w:t xml:space="preserve">var sum = function (  ) {</w:t>
      </w:r>
      <w:r>
        <w:br/>
      </w:r>
      <w:r>
        <w:rPr>
          <w:rStyle w:val="VerbatimChar"/>
        </w:rPr>
        <w:t xml:space="preserve">    var i, sum = 0;</w:t>
      </w:r>
      <w:r>
        <w:br/>
      </w:r>
      <w:r>
        <w:rPr>
          <w:rStyle w:val="VerbatimChar"/>
        </w:rPr>
        <w:t xml:space="preserve">    for (i = 0; i &lt; arguments.length; i += 1) {</w:t>
      </w:r>
      <w:r>
        <w:br/>
      </w:r>
      <w:r>
        <w:rPr>
          <w:rStyle w:val="VerbatimChar"/>
        </w:rPr>
        <w:t xml:space="preserve">        sum += arguments[i];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sum;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document.writeln(sum(4, 8, 15, 16, 23, 42)); // 108</w:t>
      </w:r>
    </w:p>
    <w:p>
      <w:pPr>
        <w:pStyle w:val="FirstParagraph"/>
      </w:pPr>
      <w:r>
        <w:t xml:space="preserve">No es un patrón especialmente útil. En el</w:t>
      </w:r>
      <w:r>
        <w:t xml:space="preserve"> </w:t>
      </w:r>
      <w:hyperlink r:id="rId27">
        <w:r>
          <w:rPr>
            <w:rStyle w:val="Hyperlink"/>
          </w:rPr>
          <w:t xml:space="preserve">Capítulo 6</w:t>
        </w:r>
      </w:hyperlink>
      <w:r>
        <w:t xml:space="preserve">, veremos cómo podemos añadir un método similar a una matriz.</w:t>
      </w:r>
    </w:p>
    <w:p>
      <w:pPr>
        <w:pStyle w:val="BodyText"/>
      </w:pPr>
      <w:r>
        <w:t xml:space="preserve">Debido a un error de diseño,</w:t>
      </w:r>
      <w:r>
        <w:t xml:space="preserve"> </w:t>
      </w:r>
      <w:r>
        <w:rPr>
          <w:rStyle w:val="VerbatimChar"/>
        </w:rPr>
        <w:t xml:space="preserve">arguments</w:t>
      </w:r>
      <w:r>
        <w:t xml:space="preserve"> </w:t>
      </w:r>
      <w:r>
        <w:t xml:space="preserve">no es realmente una matriz. Es un objeto similar a un array.</w:t>
      </w:r>
      <w:r>
        <w:t xml:space="preserve"> </w:t>
      </w:r>
      <w:r>
        <w:rPr>
          <w:rStyle w:val="VerbatimChar"/>
        </w:rPr>
        <w:t xml:space="preserve">arguments</w:t>
      </w:r>
      <w:r>
        <w:t xml:space="preserve"> </w:t>
      </w:r>
      <w:r>
        <w:t xml:space="preserve">tiene una propiedad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, pero carece de todos los métodos de los arrays. Veremos una consecuencia de ese error de diseño al final de este capítulo.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ch0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0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Arguments</dc:title>
  <dc:creator/>
  <cp:keywords/>
  <dcterms:created xsi:type="dcterms:W3CDTF">2024-02-29T04:31:40Z</dcterms:created>
  <dcterms:modified xsi:type="dcterms:W3CDTF">2024-02-29T04:31:40Z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