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w:t>
      </w:r>
    </w:p>
    <w:bookmarkStart w:id="21" w:name="funcional"/>
    <w:p>
      <w:pPr>
        <w:pStyle w:val="Heading1"/>
      </w:pPr>
      <w:bookmarkStart w:id="20" w:name="functional"/>
      <w:bookmarkEnd w:id="20"/>
      <w:r>
        <w:t xml:space="preserve">Funcional</w:t>
      </w:r>
    </w:p>
    <w:bookmarkEnd w:id="21"/>
    <w:p>
      <w:pPr>
        <w:pStyle w:val="FirstParagraph"/>
      </w:pPr>
      <w:r>
        <w:t xml:space="preserve">Uno de los puntos débiles de los patrones de herencia que hemos visto hasta ahora es que no tenemos privacidad. Todas las propiedades de un objeto son visibles. No obtenemos variables privadas ni métodos privados. A veces eso no importa, pero a veces importa mucho. En su frustración, algunos programadores desinformados han adoptado el patrón</w:t>
      </w:r>
      <w:r>
        <w:t xml:space="preserve"> </w:t>
      </w:r>
      <w:r>
        <w:rPr>
          <w:i/>
          <w:iCs/>
        </w:rPr>
        <w:t xml:space="preserve">pretend</w:t>
      </w:r>
      <w:r>
        <w:rPr>
          <w:i/>
          <w:iCs/>
        </w:rPr>
        <w:t xml:space="preserve"> </w:t>
      </w:r>
      <w:r>
        <w:rPr>
          <w:i/>
          <w:iCs/>
        </w:rPr>
        <w:t xml:space="preserve">privacy</w:t>
      </w:r>
      <w:r>
        <w:t xml:space="preserve">. Si tienen una propiedad que desean hacer privada, le dan un nombre de aspecto extraño, con la esperanza de que otros usuarios del código finjan que no pueden ver los miembros de aspecto extraño. Afortunadamente, tenemos una alternativa mucho mejor en una aplicación del patrón módulo.</w:t>
      </w:r>
      <w:bookmarkStart w:id="22" w:name="IDX-CHP-5-0277"/>
      <w:bookmarkEnd w:id="22"/>
      <w:bookmarkStart w:id="23" w:name="IDX-CHP-5-0278"/>
      <w:bookmarkEnd w:id="23"/>
      <w:bookmarkStart w:id="24" w:name="IDX-CHP-5-0279"/>
      <w:bookmarkEnd w:id="24"/>
      <w:bookmarkStart w:id="25" w:name="IDX-CHP-5-0280"/>
      <w:bookmarkEnd w:id="25"/>
      <w:bookmarkStart w:id="26" w:name="IDX-CHP-5-0281"/>
      <w:bookmarkEnd w:id="26"/>
      <w:bookmarkStart w:id="27" w:name="IDX-CHP-5-0282"/>
      <w:bookmarkEnd w:id="27"/>
      <w:bookmarkStart w:id="28" w:name="IDX-CHP-5-0283"/>
      <w:bookmarkEnd w:id="28"/>
      <w:bookmarkStart w:id="29" w:name="IDX-CHP-5-0284"/>
      <w:bookmarkEnd w:id="29"/>
      <w:bookmarkStart w:id="30" w:name="IDX-CHP-5-0285"/>
      <w:bookmarkEnd w:id="30"/>
    </w:p>
    <w:p>
      <w:pPr>
        <w:pStyle w:val="BodyText"/>
      </w:pPr>
      <w:r>
        <w:t xml:space="preserve">Empezaremos creando una función que producirá objetos. Le daremos un nombre que empiece por minúscula porque no requerirá el uso del prefijo</w:t>
      </w:r>
      <w:r>
        <w:t xml:space="preserve"> </w:t>
      </w:r>
      <w:r>
        <w:rPr>
          <w:rStyle w:val="VerbatimChar"/>
        </w:rPr>
        <w:t xml:space="preserve">new</w:t>
      </w:r>
      <w:r>
        <w:t xml:space="preserve">. La función contiene cuatro pasos:</w:t>
      </w:r>
    </w:p>
    <w:p>
      <w:pPr>
        <w:numPr>
          <w:ilvl w:val="0"/>
          <w:numId w:val="1001"/>
        </w:numPr>
      </w:pPr>
      <w:r>
        <w:t xml:space="preserve">Crea un nuevo objeto. Hay muchas formas de crear un objeto. Puede hacer un objeto literal, o puede llamar a una función constructora con el prefijo</w:t>
      </w:r>
      <w:r>
        <w:t xml:space="preserve"> </w:t>
      </w:r>
      <w:r>
        <w:rPr>
          <w:rStyle w:val="VerbatimChar"/>
        </w:rPr>
        <w:t xml:space="preserve">new</w:t>
      </w:r>
      <w:r>
        <w:t xml:space="preserve">, o puede utilizar el método</w:t>
      </w:r>
      <w:r>
        <w:t xml:space="preserve"> </w:t>
      </w:r>
      <w:r>
        <w:rPr>
          <w:rStyle w:val="VerbatimChar"/>
        </w:rPr>
        <w:t xml:space="preserve">Object.create</w:t>
      </w:r>
      <w:r>
        <w:t xml:space="preserve"> </w:t>
      </w:r>
      <w:r>
        <w:t xml:space="preserve">para hacer una nueva instancia a partir de un objeto existente, o puede llamar a cualquier función que devuelva un objeto.</w:t>
      </w:r>
    </w:p>
    <w:p>
      <w:pPr>
        <w:numPr>
          <w:ilvl w:val="0"/>
          <w:numId w:val="1001"/>
        </w:numPr>
      </w:pPr>
      <w:r>
        <w:t xml:space="preserve">Opcionalmente, define variables de instancia y métodos privados. Éstos no son más que</w:t>
      </w:r>
      <w:r>
        <w:t xml:space="preserve"> </w:t>
      </w:r>
      <w:r>
        <w:rPr>
          <w:rStyle w:val="VerbatimChar"/>
        </w:rPr>
        <w:t xml:space="preserve">var</w:t>
      </w:r>
      <w:r>
        <w:t xml:space="preserve">s ordinarios de la función.</w:t>
      </w:r>
    </w:p>
    <w:p>
      <w:pPr>
        <w:numPr>
          <w:ilvl w:val="0"/>
          <w:numId w:val="1001"/>
        </w:numPr>
      </w:pPr>
      <w:r>
        <w:t xml:space="preserve">Aumenta ese nuevo objeto con métodos. Esos métodos tendrán acceso privilegiado a los parámetros y a los</w:t>
      </w:r>
      <w:r>
        <w:t xml:space="preserve"> </w:t>
      </w:r>
      <w:r>
        <w:rPr>
          <w:rStyle w:val="VerbatimChar"/>
        </w:rPr>
        <w:t xml:space="preserve">var</w:t>
      </w:r>
      <w:r>
        <w:t xml:space="preserve">s definidos en el segundo paso.</w:t>
      </w:r>
    </w:p>
    <w:p>
      <w:pPr>
        <w:numPr>
          <w:ilvl w:val="0"/>
          <w:numId w:val="1001"/>
        </w:numPr>
      </w:pPr>
      <w:r>
        <w:t xml:space="preserve">Devuelve ese nuevo objeto.</w:t>
      </w:r>
    </w:p>
    <w:p>
      <w:pPr>
        <w:pStyle w:val="FirstParagraph"/>
      </w:pPr>
      <w:r>
        <w:t xml:space="preserve">He aquí una plantilla de pseudocódigo para un constructor funcional (el texto en negrita se ha añadido para resaltarlo):</w:t>
      </w:r>
    </w:p>
    <w:p>
      <w:pPr>
        <w:pStyle w:val="BodyText"/>
      </w:pPr>
      <w:bookmarkStart w:id="31" w:name="I_programlisting5_d1e4004"/>
      <w:bookmarkEnd w:id="31"/>
    </w:p>
    <w:p>
      <w:pPr>
        <w:pStyle w:val="SourceCode"/>
      </w:pPr>
      <w:r>
        <w:rPr>
          <w:rStyle w:val="VerbatimChar"/>
        </w:rPr>
        <w:t xml:space="preserve">var constructor = function (spec, my) {</w:t>
      </w:r>
      <w:r>
        <w:br/>
      </w:r>
      <w:r>
        <w:rPr>
          <w:rStyle w:val="VerbatimChar"/>
        </w:rPr>
        <w:t xml:space="preserve">    var that, other private instance variables;</w:t>
      </w:r>
      <w:r>
        <w:br/>
      </w:r>
      <w:r>
        <w:rPr>
          <w:rStyle w:val="VerbatimChar"/>
        </w:rPr>
        <w:t xml:space="preserve">    my = my || {};</w:t>
      </w:r>
      <w:r>
        <w:br/>
      </w:r>
      <w:r>
        <w:br/>
      </w:r>
      <w:r>
        <w:rPr>
          <w:rStyle w:val="VerbatimChar"/>
        </w:rPr>
        <w:t xml:space="preserve">    Add shared variables and functions to my</w:t>
      </w:r>
      <w:r>
        <w:br/>
      </w:r>
      <w:r>
        <w:br/>
      </w:r>
      <w:r>
        <w:rPr>
          <w:rStyle w:val="VerbatimChar"/>
        </w:rPr>
        <w:t xml:space="preserve">    that = a new object;</w:t>
      </w:r>
      <w:r>
        <w:br/>
      </w:r>
      <w:r>
        <w:br/>
      </w:r>
      <w:r>
        <w:rPr>
          <w:rStyle w:val="VerbatimChar"/>
        </w:rPr>
        <w:t xml:space="preserve">    Add privileged methods to that</w:t>
      </w:r>
      <w:r>
        <w:br/>
      </w:r>
      <w:r>
        <w:br/>
      </w:r>
      <w:r>
        <w:rPr>
          <w:rStyle w:val="VerbatimChar"/>
        </w:rPr>
        <w:t xml:space="preserve">    return that;</w:t>
      </w:r>
      <w:r>
        <w:br/>
      </w:r>
      <w:r>
        <w:rPr>
          <w:rStyle w:val="VerbatimChar"/>
        </w:rPr>
        <w:t xml:space="preserve">};</w:t>
      </w:r>
    </w:p>
    <w:p>
      <w:pPr>
        <w:pStyle w:val="FirstParagraph"/>
      </w:pPr>
      <w:r>
        <w:t xml:space="preserve">El objeto</w:t>
      </w:r>
      <w:r>
        <w:t xml:space="preserve"> </w:t>
      </w:r>
      <w:r>
        <w:rPr>
          <w:rStyle w:val="VerbatimChar"/>
        </w:rPr>
        <w:t xml:space="preserve">spec</w:t>
      </w:r>
      <w:r>
        <w:t xml:space="preserve"> </w:t>
      </w:r>
      <w:r>
        <w:t xml:space="preserve">contiene toda la información que el constructor necesita para crear una instancia. El contenido de</w:t>
      </w:r>
      <w:r>
        <w:t xml:space="preserve"> </w:t>
      </w:r>
      <w:r>
        <w:rPr>
          <w:rStyle w:val="VerbatimChar"/>
        </w:rPr>
        <w:t xml:space="preserve">spec</w:t>
      </w:r>
      <w:r>
        <w:t xml:space="preserve"> </w:t>
      </w:r>
      <w:r>
        <w:t xml:space="preserve">puede copiarse en variables privadas o ser transformado por otras funciones. O los métodos pueden acceder a la información de</w:t>
      </w:r>
      <w:r>
        <w:t xml:space="preserve"> </w:t>
      </w:r>
      <w:r>
        <w:rPr>
          <w:rStyle w:val="VerbatimChar"/>
        </w:rPr>
        <w:t xml:space="preserve">spec</w:t>
      </w:r>
      <w:r>
        <w:t xml:space="preserve"> </w:t>
      </w:r>
      <w:r>
        <w:t xml:space="preserve">cuando la necesiten. (Una simplificación es sustituir</w:t>
      </w:r>
      <w:r>
        <w:t xml:space="preserve"> </w:t>
      </w:r>
      <w:r>
        <w:rPr>
          <w:rStyle w:val="VerbatimChar"/>
        </w:rPr>
        <w:t xml:space="preserve">spec</w:t>
      </w:r>
      <w:r>
        <w:t xml:space="preserve"> </w:t>
      </w:r>
      <w:r>
        <w:t xml:space="preserve">por un único valor. Esto es útil cuando el objeto que se está construyendo no necesita un objeto</w:t>
      </w:r>
      <w:r>
        <w:t xml:space="preserve"> </w:t>
      </w:r>
      <w:r>
        <w:rPr>
          <w:rStyle w:val="VerbatimChar"/>
        </w:rPr>
        <w:t xml:space="preserve">spec</w:t>
      </w:r>
      <w:r>
        <w:t xml:space="preserve"> </w:t>
      </w:r>
      <w:r>
        <w:t xml:space="preserve">completo).</w:t>
      </w:r>
    </w:p>
    <w:p>
      <w:pPr>
        <w:pStyle w:val="BodyText"/>
      </w:pPr>
      <w:r>
        <w:t xml:space="preserve">El objeto</w:t>
      </w:r>
      <w:r>
        <w:t xml:space="preserve"> </w:t>
      </w:r>
      <w:r>
        <w:rPr>
          <w:rStyle w:val="VerbatimChar"/>
        </w:rPr>
        <w:t xml:space="preserve">my</w:t>
      </w:r>
      <w:r>
        <w:t xml:space="preserve"> </w:t>
      </w:r>
      <w:r>
        <w:t xml:space="preserve">es un contenedor de secretos que comparten los constructores de la cadena de herencia. El uso del objeto</w:t>
      </w:r>
      <w:r>
        <w:t xml:space="preserve"> </w:t>
      </w:r>
      <w:r>
        <w:rPr>
          <w:rStyle w:val="VerbatimChar"/>
        </w:rPr>
        <w:t xml:space="preserve">my</w:t>
      </w:r>
      <w:r>
        <w:t xml:space="preserve"> </w:t>
      </w:r>
      <w:r>
        <w:t xml:space="preserve">es opcional. Si no se pasa un objeto</w:t>
      </w:r>
      <w:r>
        <w:t xml:space="preserve"> </w:t>
      </w:r>
      <w:r>
        <w:rPr>
          <w:rStyle w:val="VerbatimChar"/>
        </w:rPr>
        <w:t xml:space="preserve">my</w:t>
      </w:r>
      <w:r>
        <w:t xml:space="preserve">, entonces se construye un objeto</w:t>
      </w:r>
      <w:r>
        <w:t xml:space="preserve"> </w:t>
      </w:r>
      <w:r>
        <w:rPr>
          <w:rStyle w:val="VerbatimChar"/>
        </w:rPr>
        <w:t xml:space="preserve">my</w:t>
      </w:r>
      <w:r>
        <w:t xml:space="preserve">.</w:t>
      </w:r>
    </w:p>
    <w:p>
      <w:pPr>
        <w:pStyle w:val="BodyText"/>
      </w:pPr>
      <w:r>
        <w:t xml:space="preserve">A continuación, declara las variables de instancia privadas y los métodos privados del objeto. Esto se hace simplemente declarando variables. Las variables y funciones internas del constructor se convierten en miembros privados de la instancia. Las funciones internas tienen acceso a</w:t>
      </w:r>
      <w:r>
        <w:t xml:space="preserve"> </w:t>
      </w:r>
      <w:r>
        <w:rPr>
          <w:rStyle w:val="VerbatimChar"/>
        </w:rPr>
        <w:t xml:space="preserve">spec</w:t>
      </w:r>
      <w:r>
        <w:t xml:space="preserve"> </w:t>
      </w:r>
      <w:r>
        <w:t xml:space="preserve">y</w:t>
      </w:r>
      <w:r>
        <w:t xml:space="preserve"> </w:t>
      </w:r>
      <w:r>
        <w:rPr>
          <w:rStyle w:val="VerbatimChar"/>
        </w:rPr>
        <w:t xml:space="preserve">my</w:t>
      </w:r>
      <w:r>
        <w:t xml:space="preserve"> </w:t>
      </w:r>
      <w:r>
        <w:t xml:space="preserve">y</w:t>
      </w:r>
      <w:r>
        <w:t xml:space="preserve"> </w:t>
      </w:r>
      <w:r>
        <w:rPr>
          <w:rStyle w:val="VerbatimChar"/>
        </w:rPr>
        <w:t xml:space="preserve">that</w:t>
      </w:r>
      <w:r>
        <w:t xml:space="preserve"> </w:t>
      </w:r>
      <w:r>
        <w:t xml:space="preserve">y a las variables privadas.</w:t>
      </w:r>
      <w:bookmarkStart w:id="32" w:name="IDX-CHP-5-0286"/>
      <w:bookmarkEnd w:id="32"/>
    </w:p>
    <w:p>
      <w:pPr>
        <w:pStyle w:val="BodyText"/>
      </w:pPr>
      <w:r>
        <w:t xml:space="preserve">A continuación, añade los secretos compartidos al objeto</w:t>
      </w:r>
      <w:r>
        <w:t xml:space="preserve"> </w:t>
      </w:r>
      <w:r>
        <w:rPr>
          <w:rStyle w:val="VerbatimChar"/>
        </w:rPr>
        <w:t xml:space="preserve">my</w:t>
      </w:r>
      <w:r>
        <w:t xml:space="preserve">. Esto se hace mediante asignación:</w:t>
      </w:r>
    </w:p>
    <w:p>
      <w:pPr>
        <w:pStyle w:val="BodyText"/>
      </w:pPr>
      <w:bookmarkStart w:id="33" w:name="I_programlisting5_d1e4071"/>
      <w:bookmarkEnd w:id="33"/>
    </w:p>
    <w:p>
      <w:pPr>
        <w:pStyle w:val="SourceCode"/>
      </w:pPr>
      <w:r>
        <w:rPr>
          <w:rStyle w:val="VerbatimChar"/>
        </w:rPr>
        <w:t xml:space="preserve">my.member = value;</w:t>
      </w:r>
    </w:p>
    <w:p>
      <w:pPr>
        <w:pStyle w:val="FirstParagraph"/>
      </w:pPr>
      <w:r>
        <w:t xml:space="preserve">Ahora, creamos un nuevo objeto y lo asignamos a</w:t>
      </w:r>
      <w:r>
        <w:t xml:space="preserve"> </w:t>
      </w:r>
      <w:r>
        <w:rPr>
          <w:rStyle w:val="VerbatimChar"/>
        </w:rPr>
        <w:t xml:space="preserve">that</w:t>
      </w:r>
      <w:r>
        <w:t xml:space="preserve">. Hay muchas formas de crear un nuevo objeto. Podemos utilizar un literal de objeto. Podemos llamar a un constructor pseudoclásico con el operador</w:t>
      </w:r>
      <w:r>
        <w:t xml:space="preserve"> </w:t>
      </w:r>
      <w:r>
        <w:rPr>
          <w:rStyle w:val="VerbatimChar"/>
        </w:rPr>
        <w:t xml:space="preserve">new</w:t>
      </w:r>
      <w:r>
        <w:t xml:space="preserve">. Podemos utilizar el método</w:t>
      </w:r>
      <w:r>
        <w:t xml:space="preserve"> </w:t>
      </w:r>
      <w:r>
        <w:rPr>
          <w:rStyle w:val="VerbatimChar"/>
        </w:rPr>
        <w:t xml:space="preserve">Object.</w:t>
      </w:r>
      <w:r>
        <w:rPr>
          <w:rStyle w:val="VerbatimChar"/>
        </w:rPr>
        <w:t xml:space="preserve">create</w:t>
      </w:r>
      <w:r>
        <w:t xml:space="preserve"> </w:t>
      </w:r>
      <w:r>
        <w:t xml:space="preserve">en un objeto prototipo. O podemos llamar a otro constructor funcional, pasándole un objeto</w:t>
      </w:r>
      <w:r>
        <w:t xml:space="preserve"> </w:t>
      </w:r>
      <w:r>
        <w:rPr>
          <w:rStyle w:val="VerbatimChar"/>
        </w:rPr>
        <w:t xml:space="preserve">spec</w:t>
      </w:r>
      <w:r>
        <w:t xml:space="preserve"> </w:t>
      </w:r>
      <w:r>
        <w:t xml:space="preserve">(posiblemente el mismo objeto</w:t>
      </w:r>
      <w:r>
        <w:t xml:space="preserve"> </w:t>
      </w:r>
      <w:r>
        <w:rPr>
          <w:rStyle w:val="VerbatimChar"/>
        </w:rPr>
        <w:t xml:space="preserve">spec</w:t>
      </w:r>
      <w:r>
        <w:t xml:space="preserve"> </w:t>
      </w:r>
      <w:r>
        <w:t xml:space="preserve">que se pasó a este constructor) y el objeto</w:t>
      </w:r>
      <w:r>
        <w:t xml:space="preserve"> </w:t>
      </w:r>
      <w:r>
        <w:rPr>
          <w:rStyle w:val="VerbatimChar"/>
        </w:rPr>
        <w:t xml:space="preserve">my</w:t>
      </w:r>
      <w:r>
        <w:t xml:space="preserve">. El objeto</w:t>
      </w:r>
      <w:r>
        <w:t xml:space="preserve"> </w:t>
      </w:r>
      <w:r>
        <w:rPr>
          <w:rStyle w:val="VerbatimChar"/>
        </w:rPr>
        <w:t xml:space="preserve">my</w:t>
      </w:r>
      <w:r>
        <w:t xml:space="preserve"> </w:t>
      </w:r>
      <w:r>
        <w:t xml:space="preserve">permite al otro constructor compartir el material que pusimos en</w:t>
      </w:r>
      <w:r>
        <w:t xml:space="preserve"> </w:t>
      </w:r>
      <w:r>
        <w:rPr>
          <w:rStyle w:val="VerbatimChar"/>
        </w:rPr>
        <w:t xml:space="preserve">my</w:t>
      </w:r>
      <w:r>
        <w:t xml:space="preserve">. El otro constructor también puede poner sus propios secretos compartidos en</w:t>
      </w:r>
      <w:r>
        <w:t xml:space="preserve"> </w:t>
      </w:r>
      <w:r>
        <w:rPr>
          <w:rStyle w:val="VerbatimChar"/>
        </w:rPr>
        <w:t xml:space="preserve">my</w:t>
      </w:r>
      <w:r>
        <w:t xml:space="preserve"> </w:t>
      </w:r>
      <w:r>
        <w:t xml:space="preserve">para que nuestro constructor pueda aprovecharlos.</w:t>
      </w:r>
    </w:p>
    <w:p>
      <w:pPr>
        <w:pStyle w:val="BodyText"/>
      </w:pPr>
      <w:r>
        <w:t xml:space="preserve">A continuación, aumentamos</w:t>
      </w:r>
      <w:r>
        <w:t xml:space="preserve"> </w:t>
      </w:r>
      <w:r>
        <w:rPr>
          <w:rStyle w:val="VerbatimChar"/>
        </w:rPr>
        <w:t xml:space="preserve">that</w:t>
      </w:r>
      <w:r>
        <w:t xml:space="preserve">, añadiendo los métodos privilegiados que componen la interfaz del objeto. Podemos asignar nuevas funciones a miembros de</w:t>
      </w:r>
      <w:r>
        <w:t xml:space="preserve"> </w:t>
      </w:r>
      <w:r>
        <w:rPr>
          <w:rStyle w:val="VerbatimChar"/>
        </w:rPr>
        <w:t xml:space="preserve">that</w:t>
      </w:r>
      <w:r>
        <w:t xml:space="preserve">. O, de forma más segura, podemos definir las funciones primero como métodos privados, y luego asignarlas a</w:t>
      </w:r>
      <w:r>
        <w:t xml:space="preserve"> </w:t>
      </w:r>
      <w:r>
        <w:rPr>
          <w:rStyle w:val="VerbatimChar"/>
        </w:rPr>
        <w:t xml:space="preserve">that</w:t>
      </w:r>
      <w:r>
        <w:t xml:space="preserve">:</w:t>
      </w:r>
      <w:bookmarkStart w:id="34" w:name="IDX-CHP-5-0287"/>
      <w:bookmarkEnd w:id="34"/>
    </w:p>
    <w:p>
      <w:pPr>
        <w:pStyle w:val="BodyText"/>
      </w:pPr>
      <w:bookmarkStart w:id="35" w:name="I_programlisting5_d1e4124"/>
      <w:bookmarkEnd w:id="35"/>
    </w:p>
    <w:p>
      <w:pPr>
        <w:pStyle w:val="SourceCode"/>
      </w:pPr>
      <w:r>
        <w:rPr>
          <w:rStyle w:val="VerbatimChar"/>
        </w:rPr>
        <w:t xml:space="preserve">var methodical = function (  ) {</w:t>
      </w:r>
      <w:r>
        <w:br/>
      </w:r>
      <w:r>
        <w:rPr>
          <w:rStyle w:val="VerbatimChar"/>
        </w:rPr>
        <w:t xml:space="preserve">    ...</w:t>
      </w:r>
      <w:r>
        <w:br/>
      </w:r>
      <w:r>
        <w:rPr>
          <w:rStyle w:val="VerbatimChar"/>
        </w:rPr>
        <w:t xml:space="preserve">};</w:t>
      </w:r>
      <w:r>
        <w:br/>
      </w:r>
      <w:r>
        <w:rPr>
          <w:rStyle w:val="VerbatimChar"/>
        </w:rPr>
        <w:t xml:space="preserve">that.methodical = methodical;</w:t>
      </w:r>
    </w:p>
    <w:p>
      <w:pPr>
        <w:pStyle w:val="FirstParagraph"/>
      </w:pPr>
      <w:r>
        <w:t xml:space="preserve">La ventaja de definir</w:t>
      </w:r>
      <w:r>
        <w:t xml:space="preserve"> </w:t>
      </w:r>
      <w:r>
        <w:rPr>
          <w:rStyle w:val="VerbatimChar"/>
        </w:rPr>
        <w:t xml:space="preserve">methodical</w:t>
      </w:r>
      <w:r>
        <w:t xml:space="preserve"> </w:t>
      </w:r>
      <w:r>
        <w:t xml:space="preserve">en dos pasos es que si otros métodos quieren llamar a</w:t>
      </w:r>
      <w:r>
        <w:t xml:space="preserve"> </w:t>
      </w:r>
      <w:r>
        <w:rPr>
          <w:rStyle w:val="VerbatimChar"/>
        </w:rPr>
        <w:t xml:space="preserve">methodical</w:t>
      </w:r>
      <w:r>
        <w:t xml:space="preserve">, pueden llamar a</w:t>
      </w:r>
      <w:r>
        <w:t xml:space="preserve"> </w:t>
      </w:r>
      <w:r>
        <w:rPr>
          <w:rStyle w:val="VerbatimChar"/>
        </w:rPr>
        <w:t xml:space="preserve">methodical( )</w:t>
      </w:r>
      <w:r>
        <w:t xml:space="preserve"> </w:t>
      </w:r>
      <w:r>
        <w:t xml:space="preserve">en lugar de a</w:t>
      </w:r>
      <w:r>
        <w:t xml:space="preserve"> </w:t>
      </w:r>
      <w:r>
        <w:rPr>
          <w:rStyle w:val="VerbatimChar"/>
        </w:rPr>
        <w:t xml:space="preserve">that.methodical( )</w:t>
      </w:r>
      <w:r>
        <w:t xml:space="preserve">. Si la instancia se daña o se manipula de forma que</w:t>
      </w:r>
      <w:r>
        <w:t xml:space="preserve"> </w:t>
      </w:r>
      <w:r>
        <w:rPr>
          <w:rStyle w:val="VerbatimChar"/>
        </w:rPr>
        <w:t xml:space="preserve">that.methodical</w:t>
      </w:r>
      <w:r>
        <w:t xml:space="preserve"> </w:t>
      </w:r>
      <w:r>
        <w:t xml:space="preserve">se sustituye, los métodos que llaman a</w:t>
      </w:r>
      <w:r>
        <w:t xml:space="preserve"> </w:t>
      </w:r>
      <w:r>
        <w:rPr>
          <w:rStyle w:val="VerbatimChar"/>
        </w:rPr>
        <w:t xml:space="preserve">methodical</w:t>
      </w:r>
      <w:r>
        <w:t xml:space="preserve"> </w:t>
      </w:r>
      <w:r>
        <w:t xml:space="preserve">seguirán funcionando igual porque su</w:t>
      </w:r>
      <w:r>
        <w:t xml:space="preserve"> </w:t>
      </w:r>
      <w:r>
        <w:rPr>
          <w:rStyle w:val="VerbatimChar"/>
        </w:rPr>
        <w:t xml:space="preserve">methodical</w:t>
      </w:r>
      <w:r>
        <w:t xml:space="preserve"> </w:t>
      </w:r>
      <w:r>
        <w:t xml:space="preserve">privado no se ve afectado por la modificación de la instancia.</w:t>
      </w:r>
    </w:p>
    <w:p>
      <w:pPr>
        <w:pStyle w:val="BodyText"/>
      </w:pPr>
      <w:r>
        <w:t xml:space="preserve">Por último, devolvemos</w:t>
      </w:r>
      <w:r>
        <w:t xml:space="preserve"> </w:t>
      </w:r>
      <w:r>
        <w:rPr>
          <w:rStyle w:val="VerbatimChar"/>
        </w:rPr>
        <w:t xml:space="preserve">that</w:t>
      </w:r>
      <w:r>
        <w:t xml:space="preserve">.</w:t>
      </w:r>
    </w:p>
    <w:p>
      <w:pPr>
        <w:pStyle w:val="BodyText"/>
      </w:pPr>
      <w:r>
        <w:t xml:space="preserve">Apliquemos este patrón a nuestro ejemplo de mamífero. Aquí no necesitamos</w:t>
      </w:r>
      <w:r>
        <w:t xml:space="preserve"> </w:t>
      </w:r>
      <w:r>
        <w:rPr>
          <w:rStyle w:val="VerbatimChar"/>
        </w:rPr>
        <w:t xml:space="preserve">my</w:t>
      </w:r>
      <w:r>
        <w:t xml:space="preserve">, así que lo omitiremos, pero utilizaremos un objeto</w:t>
      </w:r>
      <w:r>
        <w:t xml:space="preserve"> </w:t>
      </w:r>
      <w:r>
        <w:rPr>
          <w:rStyle w:val="VerbatimChar"/>
        </w:rPr>
        <w:t xml:space="preserve">spec</w:t>
      </w:r>
      <w:r>
        <w:t xml:space="preserve">.</w:t>
      </w:r>
    </w:p>
    <w:p>
      <w:pPr>
        <w:pStyle w:val="BodyText"/>
      </w:pPr>
      <w:r>
        <w:t xml:space="preserve">Las propiedades</w:t>
      </w:r>
      <w:r>
        <w:t xml:space="preserve"> </w:t>
      </w:r>
      <w:r>
        <w:rPr>
          <w:rStyle w:val="VerbatimChar"/>
        </w:rPr>
        <w:t xml:space="preserve">name</w:t>
      </w:r>
      <w:r>
        <w:t xml:space="preserve"> </w:t>
      </w:r>
      <w:r>
        <w:t xml:space="preserve">y</w:t>
      </w:r>
      <w:r>
        <w:t xml:space="preserve"> </w:t>
      </w:r>
      <w:r>
        <w:rPr>
          <w:rStyle w:val="VerbatimChar"/>
        </w:rPr>
        <w:t xml:space="preserve">saying</w:t>
      </w:r>
      <w:r>
        <w:t xml:space="preserve"> </w:t>
      </w:r>
      <w:r>
        <w:t xml:space="preserve">son ahora completamente privadas. Sólo son accesibles a través de los métodos privilegiados</w:t>
      </w:r>
      <w:r>
        <w:t xml:space="preserve"> </w:t>
      </w:r>
      <w:r>
        <w:rPr>
          <w:rStyle w:val="VerbatimChar"/>
        </w:rPr>
        <w:t xml:space="preserve">get_name</w:t>
      </w:r>
      <w:r>
        <w:t xml:space="preserve"> </w:t>
      </w:r>
      <w:r>
        <w:t xml:space="preserve">y</w:t>
      </w:r>
      <w:r>
        <w:t xml:space="preserve"> </w:t>
      </w:r>
      <w:r>
        <w:rPr>
          <w:rStyle w:val="VerbatimChar"/>
        </w:rPr>
        <w:t xml:space="preserve">says</w:t>
      </w:r>
      <w:r>
        <w:t xml:space="preserve">:</w:t>
      </w:r>
    </w:p>
    <w:p>
      <w:pPr>
        <w:pStyle w:val="BodyText"/>
      </w:pPr>
      <w:bookmarkStart w:id="36" w:name="I_programlisting5_d1e4177"/>
      <w:bookmarkEnd w:id="36"/>
    </w:p>
    <w:p>
      <w:pPr>
        <w:pStyle w:val="SourceCode"/>
      </w:pPr>
      <w:r>
        <w:rPr>
          <w:rStyle w:val="VerbatimChar"/>
        </w:rPr>
        <w:t xml:space="preserve">var mammal = function (spec) {</w:t>
      </w:r>
      <w:r>
        <w:br/>
      </w:r>
      <w:r>
        <w:rPr>
          <w:rStyle w:val="VerbatimChar"/>
        </w:rPr>
        <w:t xml:space="preserve">    var that = {};</w:t>
      </w:r>
      <w:r>
        <w:br/>
      </w:r>
      <w:r>
        <w:br/>
      </w:r>
      <w:r>
        <w:rPr>
          <w:rStyle w:val="VerbatimChar"/>
        </w:rPr>
        <w:t xml:space="preserve">    that.get_name = function (  ) {</w:t>
      </w:r>
      <w:r>
        <w:br/>
      </w:r>
      <w:r>
        <w:rPr>
          <w:rStyle w:val="VerbatimChar"/>
        </w:rPr>
        <w:t xml:space="preserve">        return spec.name;</w:t>
      </w:r>
      <w:r>
        <w:br/>
      </w:r>
      <w:r>
        <w:rPr>
          <w:rStyle w:val="VerbatimChar"/>
        </w:rPr>
        <w:t xml:space="preserve">    };</w:t>
      </w:r>
      <w:r>
        <w:br/>
      </w:r>
      <w:r>
        <w:br/>
      </w:r>
      <w:r>
        <w:rPr>
          <w:rStyle w:val="VerbatimChar"/>
        </w:rPr>
        <w:t xml:space="preserve">    that.says = function (  ) {</w:t>
      </w:r>
      <w:r>
        <w:br/>
      </w:r>
      <w:r>
        <w:rPr>
          <w:rStyle w:val="VerbatimChar"/>
        </w:rPr>
        <w:t xml:space="preserve">        return spec.saying || '';</w:t>
      </w:r>
      <w:r>
        <w:br/>
      </w:r>
      <w:r>
        <w:rPr>
          <w:rStyle w:val="VerbatimChar"/>
        </w:rPr>
        <w:t xml:space="preserve">    };</w:t>
      </w:r>
      <w:r>
        <w:br/>
      </w:r>
      <w:r>
        <w:br/>
      </w:r>
      <w:r>
        <w:rPr>
          <w:rStyle w:val="VerbatimChar"/>
        </w:rPr>
        <w:t xml:space="preserve">    return that;</w:t>
      </w:r>
      <w:r>
        <w:br/>
      </w:r>
      <w:r>
        <w:rPr>
          <w:rStyle w:val="VerbatimChar"/>
        </w:rPr>
        <w:t xml:space="preserve">};</w:t>
      </w:r>
      <w:r>
        <w:br/>
      </w:r>
      <w:r>
        <w:br/>
      </w:r>
      <w:r>
        <w:rPr>
          <w:rStyle w:val="VerbatimChar"/>
        </w:rPr>
        <w:t xml:space="preserve">var myMammal = mammal({name: 'Herb'});</w:t>
      </w:r>
    </w:p>
    <w:p>
      <w:pPr>
        <w:pStyle w:val="FirstParagraph"/>
      </w:pPr>
      <w:r>
        <w:t xml:space="preserve">En el patrón pseudoclásico, la función del constructor</w:t>
      </w:r>
      <w:r>
        <w:t xml:space="preserve"> </w:t>
      </w:r>
      <w:r>
        <w:rPr>
          <w:rStyle w:val="VerbatimChar"/>
        </w:rPr>
        <w:t xml:space="preserve">Cat</w:t>
      </w:r>
      <w:r>
        <w:t xml:space="preserve">tenía que duplicar el trabajo realizado por el constructor</w:t>
      </w:r>
      <w:r>
        <w:t xml:space="preserve"> </w:t>
      </w:r>
      <w:r>
        <w:rPr>
          <w:rStyle w:val="VerbatimChar"/>
        </w:rPr>
        <w:t xml:space="preserve">Mammal</w:t>
      </w:r>
      <w:r>
        <w:t xml:space="preserve">. Eso no es necesario en el patrón funcional porque el constructor</w:t>
      </w:r>
      <w:r>
        <w:t xml:space="preserve"> </w:t>
      </w:r>
      <w:r>
        <w:rPr>
          <w:rStyle w:val="VerbatimChar"/>
        </w:rPr>
        <w:t xml:space="preserve">Cat</w:t>
      </w:r>
      <w:r>
        <w:t xml:space="preserve"> </w:t>
      </w:r>
      <w:r>
        <w:t xml:space="preserve">llamará al constructor</w:t>
      </w:r>
      <w:r>
        <w:t xml:space="preserve"> </w:t>
      </w:r>
      <w:r>
        <w:rPr>
          <w:rStyle w:val="VerbatimChar"/>
        </w:rPr>
        <w:t xml:space="preserve">Mammal</w:t>
      </w:r>
      <w:r>
        <w:t xml:space="preserve">, dejando que</w:t>
      </w:r>
      <w:r>
        <w:t xml:space="preserve"> </w:t>
      </w:r>
      <w:r>
        <w:rPr>
          <w:rStyle w:val="VerbatimChar"/>
        </w:rPr>
        <w:t xml:space="preserve">Mammal</w:t>
      </w:r>
      <w:r>
        <w:t xml:space="preserve"> </w:t>
      </w:r>
      <w:r>
        <w:t xml:space="preserve">haga la mayor parte del trabajo de creación del objeto, de modo que</w:t>
      </w:r>
      <w:r>
        <w:t xml:space="preserve"> </w:t>
      </w:r>
      <w:r>
        <w:rPr>
          <w:rStyle w:val="VerbatimChar"/>
        </w:rPr>
        <w:t xml:space="preserve">Cat</w:t>
      </w:r>
      <w:r>
        <w:t xml:space="preserve"> </w:t>
      </w:r>
      <w:r>
        <w:t xml:space="preserve">sólo tiene que preocuparse de las diferencias:</w:t>
      </w:r>
      <w:bookmarkStart w:id="37" w:name="IDX-CHP-5-0288"/>
      <w:bookmarkEnd w:id="37"/>
    </w:p>
    <w:p>
      <w:pPr>
        <w:pStyle w:val="BodyText"/>
      </w:pPr>
      <w:bookmarkStart w:id="38" w:name="I_programlisting5_d1e4205"/>
      <w:bookmarkEnd w:id="38"/>
    </w:p>
    <w:p>
      <w:pPr>
        <w:pStyle w:val="SourceCode"/>
      </w:pPr>
      <w:r>
        <w:rPr>
          <w:rStyle w:val="VerbatimChar"/>
        </w:rPr>
        <w:t xml:space="preserve">var cat = function (spec) {</w:t>
      </w:r>
      <w:r>
        <w:br/>
      </w:r>
      <w:r>
        <w:rPr>
          <w:rStyle w:val="VerbatimChar"/>
        </w:rPr>
        <w:t xml:space="preserve">    spec.saying = spec.saying || 'meow';</w:t>
      </w:r>
      <w:r>
        <w:br/>
      </w:r>
      <w:r>
        <w:rPr>
          <w:rStyle w:val="VerbatimChar"/>
        </w:rPr>
        <w:t xml:space="preserve">    var that = mammal(spec);</w:t>
      </w:r>
      <w:r>
        <w:br/>
      </w:r>
      <w:r>
        <w:rPr>
          <w:rStyle w:val="VerbatimChar"/>
        </w:rPr>
        <w:t xml:space="preserve">    that.purr = function (n) {</w:t>
      </w:r>
      <w:r>
        <w:br/>
      </w:r>
      <w:r>
        <w:rPr>
          <w:rStyle w:val="VerbatimChar"/>
        </w:rPr>
        <w:t xml:space="preserve">        var i, s = '';</w:t>
      </w:r>
      <w:r>
        <w:br/>
      </w:r>
      <w:r>
        <w:rPr>
          <w:rStyle w:val="VerbatimChar"/>
        </w:rPr>
        <w:t xml:space="preserve">        for (i = 0; i &lt; n; i += 1) {</w:t>
      </w:r>
      <w:r>
        <w:br/>
      </w:r>
      <w:r>
        <w:rPr>
          <w:rStyle w:val="VerbatimChar"/>
        </w:rPr>
        <w:t xml:space="preserve">            if (s) {</w:t>
      </w:r>
      <w:r>
        <w:br/>
      </w:r>
      <w:r>
        <w:rPr>
          <w:rStyle w:val="VerbatimChar"/>
        </w:rPr>
        <w:t xml:space="preserve">                s += '-';</w:t>
      </w:r>
      <w:r>
        <w:br/>
      </w:r>
      <w:r>
        <w:rPr>
          <w:rStyle w:val="VerbatimChar"/>
        </w:rPr>
        <w:t xml:space="preserve">            }</w:t>
      </w:r>
      <w:r>
        <w:br/>
      </w:r>
      <w:r>
        <w:rPr>
          <w:rStyle w:val="VerbatimChar"/>
        </w:rPr>
        <w:t xml:space="preserve">            s += 'r';</w:t>
      </w:r>
      <w:r>
        <w:br/>
      </w:r>
      <w:r>
        <w:rPr>
          <w:rStyle w:val="VerbatimChar"/>
        </w:rPr>
        <w:t xml:space="preserve">        }</w:t>
      </w:r>
      <w:r>
        <w:br/>
      </w:r>
      <w:r>
        <w:rPr>
          <w:rStyle w:val="VerbatimChar"/>
        </w:rPr>
        <w:t xml:space="preserve">        return s;</w:t>
      </w:r>
      <w:r>
        <w:br/>
      </w:r>
      <w:r>
        <w:rPr>
          <w:rStyle w:val="VerbatimChar"/>
        </w:rPr>
        <w:t xml:space="preserve">    };</w:t>
      </w:r>
      <w:r>
        <w:br/>
      </w:r>
      <w:r>
        <w:rPr>
          <w:rStyle w:val="VerbatimChar"/>
        </w:rPr>
        <w:t xml:space="preserve">    that.get_name = function () {</w:t>
      </w:r>
      <w:r>
        <w:br/>
      </w:r>
      <w:r>
        <w:rPr>
          <w:rStyle w:val="VerbatimChar"/>
        </w:rPr>
        <w:t xml:space="preserve">        return that.says() + ' ' + spec.name + ' ' + that.says();</w:t>
      </w:r>
      <w:r>
        <w:br/>
      </w:r>
      <w:r>
        <w:rPr>
          <w:rStyle w:val="VerbatimChar"/>
        </w:rPr>
        <w:t xml:space="preserve">    };</w:t>
      </w:r>
      <w:r>
        <w:br/>
      </w:r>
      <w:r>
        <w:rPr>
          <w:rStyle w:val="VerbatimChar"/>
        </w:rPr>
        <w:t xml:space="preserve">    return that;</w:t>
      </w:r>
      <w:r>
        <w:br/>
      </w:r>
      <w:r>
        <w:rPr>
          <w:rStyle w:val="VerbatimChar"/>
        </w:rPr>
        <w:t xml:space="preserve">};</w:t>
      </w:r>
      <w:r>
        <w:br/>
      </w:r>
      <w:r>
        <w:br/>
      </w:r>
      <w:r>
        <w:rPr>
          <w:rStyle w:val="VerbatimChar"/>
        </w:rPr>
        <w:t xml:space="preserve">var myCat = cat({name: 'Henrietta'});</w:t>
      </w:r>
    </w:p>
    <w:p>
      <w:pPr>
        <w:pStyle w:val="FirstParagraph"/>
      </w:pPr>
      <w:r>
        <w:t xml:space="preserve">El patrón funcional también nos da una forma de tratar los supermétodos. Haremos un método</w:t>
      </w:r>
      <w:r>
        <w:t xml:space="preserve"> </w:t>
      </w:r>
      <w:r>
        <w:rPr>
          <w:rStyle w:val="VerbatimChar"/>
        </w:rPr>
        <w:t xml:space="preserve">superior</w:t>
      </w:r>
      <w:r>
        <w:t xml:space="preserve"> </w:t>
      </w:r>
      <w:r>
        <w:t xml:space="preserve">que tome un nombre de método y devuelva una función que invoque a ese método. La función invocará al método original aunque se modifique la propiedad:</w:t>
      </w:r>
    </w:p>
    <w:p>
      <w:pPr>
        <w:pStyle w:val="BodyText"/>
      </w:pPr>
      <w:bookmarkStart w:id="39" w:name="I_programlisting5_d1e4213"/>
      <w:bookmarkEnd w:id="39"/>
    </w:p>
    <w:p>
      <w:pPr>
        <w:pStyle w:val="SourceCode"/>
      </w:pPr>
      <w:r>
        <w:rPr>
          <w:rStyle w:val="VerbatimChar"/>
        </w:rPr>
        <w:t xml:space="preserve">Object.method('superior', function (name) {</w:t>
      </w:r>
      <w:r>
        <w:br/>
      </w:r>
      <w:r>
        <w:rPr>
          <w:rStyle w:val="VerbatimChar"/>
        </w:rPr>
        <w:t xml:space="preserve">    var that = this,</w:t>
      </w:r>
      <w:r>
        <w:br/>
      </w:r>
      <w:r>
        <w:rPr>
          <w:rStyle w:val="VerbatimChar"/>
        </w:rPr>
        <w:t xml:space="preserve">        method = that[name];</w:t>
      </w:r>
      <w:r>
        <w:br/>
      </w:r>
      <w:r>
        <w:rPr>
          <w:rStyle w:val="VerbatimChar"/>
        </w:rPr>
        <w:t xml:space="preserve">    return function (  ) {</w:t>
      </w:r>
      <w:r>
        <w:br/>
      </w:r>
      <w:r>
        <w:rPr>
          <w:rStyle w:val="VerbatimChar"/>
        </w:rPr>
        <w:t xml:space="preserve">        return method.apply(that, arguments);</w:t>
      </w:r>
      <w:r>
        <w:br/>
      </w:r>
      <w:r>
        <w:rPr>
          <w:rStyle w:val="VerbatimChar"/>
        </w:rPr>
        <w:t xml:space="preserve">    };</w:t>
      </w:r>
      <w:r>
        <w:br/>
      </w:r>
      <w:r>
        <w:rPr>
          <w:rStyle w:val="VerbatimChar"/>
        </w:rPr>
        <w:t xml:space="preserve">});</w:t>
      </w:r>
    </w:p>
    <w:p>
      <w:pPr>
        <w:pStyle w:val="FirstParagraph"/>
      </w:pPr>
      <w:r>
        <w:t xml:space="preserve">Vamos a probarlo en un</w:t>
      </w:r>
      <w:r>
        <w:t xml:space="preserve"> </w:t>
      </w:r>
      <w:r>
        <w:rPr>
          <w:rStyle w:val="VerbatimChar"/>
        </w:rPr>
        <w:t xml:space="preserve">coolcat</w:t>
      </w:r>
      <w:r>
        <w:t xml:space="preserve"> </w:t>
      </w:r>
      <w:r>
        <w:t xml:space="preserve">que es igual que</w:t>
      </w:r>
      <w:r>
        <w:t xml:space="preserve"> </w:t>
      </w:r>
      <w:r>
        <w:rPr>
          <w:rStyle w:val="VerbatimChar"/>
        </w:rPr>
        <w:t xml:space="preserve">cat</w:t>
      </w:r>
      <w:r>
        <w:t xml:space="preserve"> </w:t>
      </w:r>
      <w:r>
        <w:t xml:space="preserve">excepto que tiene un método</w:t>
      </w:r>
      <w:r>
        <w:t xml:space="preserve"> </w:t>
      </w:r>
      <w:r>
        <w:rPr>
          <w:rStyle w:val="VerbatimChar"/>
        </w:rPr>
        <w:t xml:space="preserve">get_name</w:t>
      </w:r>
      <w:r>
        <w:t xml:space="preserve"> </w:t>
      </w:r>
      <w:r>
        <w:t xml:space="preserve">más fresco que llama al supermétodo. Sólo requiere un poco de preparación. Declararemos una variable</w:t>
      </w:r>
      <w:r>
        <w:t xml:space="preserve"> </w:t>
      </w:r>
      <w:r>
        <w:rPr>
          <w:rStyle w:val="VerbatimChar"/>
        </w:rPr>
        <w:t xml:space="preserve">super_get_name</w:t>
      </w:r>
      <w:r>
        <w:t xml:space="preserve"> </w:t>
      </w:r>
      <w:r>
        <w:t xml:space="preserve">y le asignaremos el resultado de invocar al método superior:</w:t>
      </w:r>
      <w:bookmarkStart w:id="40" w:name="IDX-CHP-5-0289"/>
      <w:bookmarkEnd w:id="40"/>
    </w:p>
    <w:p>
      <w:pPr>
        <w:pStyle w:val="BodyText"/>
      </w:pPr>
      <w:bookmarkStart w:id="41" w:name="I_programlisting5_d1e4232"/>
      <w:bookmarkEnd w:id="41"/>
    </w:p>
    <w:p>
      <w:pPr>
        <w:pStyle w:val="SourceCode"/>
      </w:pPr>
      <w:r>
        <w:rPr>
          <w:rStyle w:val="VerbatimChar"/>
        </w:rPr>
        <w:t xml:space="preserve">var coolcat = function (spec) {</w:t>
      </w:r>
      <w:r>
        <w:br/>
      </w:r>
      <w:r>
        <w:rPr>
          <w:rStyle w:val="VerbatimChar"/>
        </w:rPr>
        <w:t xml:space="preserve">    var that = cat(spec),</w:t>
      </w:r>
      <w:r>
        <w:br/>
      </w:r>
      <w:r>
        <w:rPr>
          <w:rStyle w:val="VerbatimChar"/>
        </w:rPr>
        <w:t xml:space="preserve">        super_get_name = that.superior('get_name');</w:t>
      </w:r>
      <w:r>
        <w:br/>
      </w:r>
      <w:r>
        <w:rPr>
          <w:rStyle w:val="VerbatimChar"/>
        </w:rPr>
        <w:t xml:space="preserve">    that.get_name = function (n) {</w:t>
      </w:r>
      <w:r>
        <w:br/>
      </w:r>
      <w:r>
        <w:rPr>
          <w:rStyle w:val="VerbatimChar"/>
        </w:rPr>
        <w:t xml:space="preserve">        return 'like ' + super_get_name(  ) + ' baby';</w:t>
      </w:r>
      <w:r>
        <w:br/>
      </w:r>
      <w:r>
        <w:rPr>
          <w:rStyle w:val="VerbatimChar"/>
        </w:rPr>
        <w:t xml:space="preserve">    };</w:t>
      </w:r>
      <w:r>
        <w:br/>
      </w:r>
      <w:r>
        <w:rPr>
          <w:rStyle w:val="VerbatimChar"/>
        </w:rPr>
        <w:t xml:space="preserve">    return that;</w:t>
      </w:r>
      <w:r>
        <w:br/>
      </w:r>
      <w:r>
        <w:rPr>
          <w:rStyle w:val="VerbatimChar"/>
        </w:rPr>
        <w:t xml:space="preserve">};</w:t>
      </w:r>
      <w:r>
        <w:br/>
      </w:r>
      <w:r>
        <w:br/>
      </w:r>
      <w:r>
        <w:rPr>
          <w:rStyle w:val="VerbatimChar"/>
        </w:rPr>
        <w:t xml:space="preserve">var myCoolCat = coolcat({name: 'Bix'});</w:t>
      </w:r>
      <w:r>
        <w:br/>
      </w:r>
      <w:r>
        <w:rPr>
          <w:rStyle w:val="VerbatimChar"/>
        </w:rPr>
        <w:t xml:space="preserve">var name = myCoolCat.get_name(  );</w:t>
      </w:r>
      <w:r>
        <w:br/>
      </w:r>
      <w:r>
        <w:rPr>
          <w:rStyle w:val="VerbatimChar"/>
        </w:rPr>
        <w:t xml:space="preserve">//        'like meow Bix meow baby'</w:t>
      </w:r>
    </w:p>
    <w:p>
      <w:pPr>
        <w:pStyle w:val="FirstParagraph"/>
      </w:pPr>
      <w:r>
        <w:t xml:space="preserve">El patrón funcional tiene una gran flexibilidad. Requiere menos esfuerzo que el patrón pseudoclásico, y nos proporciona una mejor encapsulación y ocultación de información y acceso a los métodos superiores.</w:t>
      </w:r>
    </w:p>
    <w:p>
      <w:pPr>
        <w:pStyle w:val="BodyText"/>
      </w:pPr>
      <w:r>
        <w:t xml:space="preserve">Si todo el estado de un objeto es privado, entonces el objeto es a prueba de manipulaciones. Las propiedades del objeto se pueden sustituir o eliminar, pero la integridad del objeto no se ve comprometida. Si creamos un objeto en el estilo funcional, y si todos los métodos del objeto no hacen uso de</w:t>
      </w:r>
      <w:r>
        <w:t xml:space="preserve"> </w:t>
      </w:r>
      <w:r>
        <w:rPr>
          <w:rStyle w:val="VerbatimChar"/>
        </w:rPr>
        <w:t xml:space="preserve">this</w:t>
      </w:r>
      <w:r>
        <w:t xml:space="preserve"> </w:t>
      </w:r>
      <w:r>
        <w:t xml:space="preserve">o</w:t>
      </w:r>
      <w:r>
        <w:t xml:space="preserve"> </w:t>
      </w:r>
      <w:r>
        <w:rPr>
          <w:rStyle w:val="VerbatimChar"/>
        </w:rPr>
        <w:t xml:space="preserve">that</w:t>
      </w:r>
      <w:r>
        <w:t xml:space="preserve">, entonces el objeto es</w:t>
      </w:r>
      <w:r>
        <w:t xml:space="preserve"> </w:t>
      </w:r>
      <w:r>
        <w:rPr>
          <w:i/>
          <w:iCs/>
        </w:rPr>
        <w:t xml:space="preserve">durable</w:t>
      </w:r>
      <w:r>
        <w:t xml:space="preserve">. Un objeto duradero es simplemente una colección de funciones que actúan como</w:t>
      </w:r>
      <w:r>
        <w:t xml:space="preserve"> </w:t>
      </w:r>
      <w:r>
        <w:rPr>
          <w:i/>
          <w:iCs/>
        </w:rPr>
        <w:t xml:space="preserve">capabilities</w:t>
      </w:r>
      <w:r>
        <w:t xml:space="preserve">.</w:t>
      </w:r>
      <w:bookmarkStart w:id="42" w:name="IDX-CHP-5-0290"/>
      <w:bookmarkEnd w:id="42"/>
      <w:bookmarkStart w:id="43" w:name="IDX-CHP-5-0291"/>
      <w:bookmarkEnd w:id="43"/>
    </w:p>
    <w:p>
      <w:pPr>
        <w:pStyle w:val="BodyText"/>
      </w:pPr>
      <w:r>
        <w:t xml:space="preserve">Un objeto duradero no puede ser comprometido. El acceso a un objeto duradero no da a un atacante la capacidad de acceder al estado interno del objeto, excepto en lo permitido por los métodos.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c:title>
  <dc:creator/>
  <cp:keywords/>
  <dcterms:created xsi:type="dcterms:W3CDTF">2024-02-29T04:31:52Z</dcterms:created>
  <dcterms:modified xsi:type="dcterms:W3CDTF">2024-02-29T04:31:52Z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