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Parts</w:t>
      </w:r>
    </w:p>
    <w:bookmarkStart w:id="21" w:name="piezas"/>
    <w:p>
      <w:pPr>
        <w:pStyle w:val="Heading1"/>
      </w:pPr>
      <w:bookmarkStart w:id="20" w:name="parts"/>
      <w:bookmarkEnd w:id="20"/>
      <w:r>
        <w:t xml:space="preserve">Piezas</w:t>
      </w:r>
    </w:p>
    <w:bookmarkEnd w:id="21"/>
    <w:p>
      <w:pPr>
        <w:pStyle w:val="FirstParagraph"/>
      </w:pPr>
      <w:r>
        <w:t xml:space="preserve">Podemos componer objetos a partir de conjuntos de partes. Por ejemplo, podemos crear una función que añada funciones sencillas de procesamiento de eventos a cualquier objeto. Añade un método</w:t>
      </w:r>
      <w:r>
        <w:t xml:space="preserve"> </w:t>
      </w:r>
      <w:r>
        <w:rPr>
          <w:rStyle w:val="VerbatimChar"/>
        </w:rPr>
        <w:t xml:space="preserve">on</w:t>
      </w:r>
      <w:r>
        <w:t xml:space="preserve">, un método</w:t>
      </w:r>
      <w:r>
        <w:t xml:space="preserve"> </w:t>
      </w:r>
      <w:r>
        <w:rPr>
          <w:rStyle w:val="VerbatimChar"/>
        </w:rPr>
        <w:t xml:space="preserve">fire</w:t>
      </w:r>
      <w:r>
        <w:t xml:space="preserve">y un registro privado de eventos:</w:t>
      </w:r>
      <w:bookmarkStart w:id="22" w:name="IDX-CHP-5-0292"/>
      <w:bookmarkEnd w:id="22"/>
    </w:p>
    <w:p>
      <w:pPr>
        <w:pStyle w:val="BodyText"/>
      </w:pPr>
      <w:bookmarkStart w:id="23" w:name="I_programlisting5_d1e4277"/>
      <w:bookmarkEnd w:id="23"/>
    </w:p>
    <w:p>
      <w:pPr>
        <w:pStyle w:val="SourceCode"/>
      </w:pPr>
      <w:r>
        <w:rPr>
          <w:rStyle w:val="VerbatimChar"/>
        </w:rPr>
        <w:t xml:space="preserve">var eventuality = function (that) {</w:t>
      </w:r>
      <w:r>
        <w:br/>
      </w:r>
      <w:r>
        <w:rPr>
          <w:rStyle w:val="VerbatimChar"/>
        </w:rPr>
        <w:t xml:space="preserve">    var registry = {};</w:t>
      </w:r>
      <w:r>
        <w:br/>
      </w:r>
      <w:r>
        <w:br/>
      </w:r>
      <w:r>
        <w:rPr>
          <w:rStyle w:val="VerbatimChar"/>
        </w:rPr>
        <w:t xml:space="preserve">    that.fire = function (event) {</w:t>
      </w:r>
      <w:r>
        <w:br/>
      </w:r>
      <w:r>
        <w:br/>
      </w:r>
      <w:r>
        <w:rPr>
          <w:rStyle w:val="VerbatimChar"/>
        </w:rPr>
        <w:t xml:space="preserve">// Fire an event on an object. The event can be either</w:t>
      </w:r>
      <w:r>
        <w:br/>
      </w:r>
      <w:r>
        <w:rPr>
          <w:rStyle w:val="VerbatimChar"/>
        </w:rPr>
        <w:t xml:space="preserve">// a string containing the name of the event or an</w:t>
      </w:r>
      <w:r>
        <w:br/>
      </w:r>
      <w:r>
        <w:rPr>
          <w:rStyle w:val="VerbatimChar"/>
        </w:rPr>
        <w:t xml:space="preserve">// object containing a type property containing the</w:t>
      </w:r>
      <w:r>
        <w:br/>
      </w:r>
      <w:r>
        <w:rPr>
          <w:rStyle w:val="VerbatimChar"/>
        </w:rPr>
        <w:t xml:space="preserve">// name of the event. Handlers registered by the 'on'</w:t>
      </w:r>
      <w:r>
        <w:br/>
      </w:r>
      <w:r>
        <w:rPr>
          <w:rStyle w:val="VerbatimChar"/>
        </w:rPr>
        <w:t xml:space="preserve">// method that match the event name will be invoked.</w:t>
      </w:r>
      <w:r>
        <w:br/>
      </w:r>
      <w:r>
        <w:br/>
      </w:r>
      <w:r>
        <w:rPr>
          <w:rStyle w:val="VerbatimChar"/>
        </w:rPr>
        <w:t xml:space="preserve">        var array,</w:t>
      </w:r>
      <w:r>
        <w:br/>
      </w:r>
      <w:r>
        <w:rPr>
          <w:rStyle w:val="VerbatimChar"/>
        </w:rPr>
        <w:t xml:space="preserve">            func,</w:t>
      </w:r>
      <w:r>
        <w:br/>
      </w:r>
      <w:r>
        <w:rPr>
          <w:rStyle w:val="VerbatimChar"/>
        </w:rPr>
        <w:t xml:space="preserve">            handler,</w:t>
      </w:r>
      <w:r>
        <w:br/>
      </w:r>
      <w:r>
        <w:rPr>
          <w:rStyle w:val="VerbatimChar"/>
        </w:rPr>
        <w:t xml:space="preserve">            i,</w:t>
      </w:r>
      <w:r>
        <w:br/>
      </w:r>
      <w:r>
        <w:rPr>
          <w:rStyle w:val="VerbatimChar"/>
        </w:rPr>
        <w:t xml:space="preserve">            type = typeof event === 'string' ? event : event.type;</w:t>
      </w:r>
      <w:r>
        <w:br/>
      </w:r>
      <w:r>
        <w:br/>
      </w:r>
      <w:r>
        <w:rPr>
          <w:rStyle w:val="VerbatimChar"/>
        </w:rPr>
        <w:t xml:space="preserve">// If an array of handlers exist for this event, then</w:t>
      </w:r>
      <w:r>
        <w:br/>
      </w:r>
      <w:r>
        <w:rPr>
          <w:rStyle w:val="VerbatimChar"/>
        </w:rPr>
        <w:t xml:space="preserve">// loop through it and execute the handlers in order.</w:t>
      </w:r>
      <w:r>
        <w:br/>
      </w:r>
      <w:r>
        <w:br/>
      </w:r>
      <w:r>
        <w:rPr>
          <w:rStyle w:val="VerbatimChar"/>
        </w:rPr>
        <w:t xml:space="preserve">        if (registry.hasOwnProperty(type)) {</w:t>
      </w:r>
      <w:r>
        <w:br/>
      </w:r>
      <w:r>
        <w:rPr>
          <w:rStyle w:val="VerbatimChar"/>
        </w:rPr>
        <w:t xml:space="preserve">            array = registry[type];</w:t>
      </w:r>
      <w:r>
        <w:br/>
      </w:r>
      <w:r>
        <w:rPr>
          <w:rStyle w:val="VerbatimChar"/>
        </w:rPr>
        <w:t xml:space="preserve">            for (i = 0; i &lt; array.length; i += 1) {</w:t>
      </w:r>
      <w:r>
        <w:br/>
      </w:r>
      <w:r>
        <w:rPr>
          <w:rStyle w:val="VerbatimChar"/>
        </w:rPr>
        <w:t xml:space="preserve">                handler = array[i];</w:t>
      </w:r>
      <w:r>
        <w:br/>
      </w:r>
      <w:r>
        <w:br/>
      </w:r>
      <w:r>
        <w:rPr>
          <w:rStyle w:val="VerbatimChar"/>
        </w:rPr>
        <w:t xml:space="preserve">// A handler record contains a method and an optional</w:t>
      </w:r>
      <w:r>
        <w:br/>
      </w:r>
      <w:r>
        <w:rPr>
          <w:rStyle w:val="VerbatimChar"/>
        </w:rPr>
        <w:t xml:space="preserve">// array of parameters. If the method is a name, look</w:t>
      </w:r>
      <w:r>
        <w:br/>
      </w:r>
      <w:r>
        <w:rPr>
          <w:rStyle w:val="VerbatimChar"/>
        </w:rPr>
        <w:t xml:space="preserve">// up the function.</w:t>
      </w:r>
      <w:r>
        <w:br/>
      </w:r>
      <w:r>
        <w:br/>
      </w:r>
      <w:r>
        <w:rPr>
          <w:rStyle w:val="VerbatimChar"/>
        </w:rPr>
        <w:t xml:space="preserve">                func = handler.method;</w:t>
      </w:r>
      <w:r>
        <w:br/>
      </w:r>
      <w:r>
        <w:rPr>
          <w:rStyle w:val="VerbatimChar"/>
        </w:rPr>
        <w:t xml:space="preserve">                if (typeof func === 'string') {</w:t>
      </w:r>
      <w:r>
        <w:br/>
      </w:r>
      <w:r>
        <w:rPr>
          <w:rStyle w:val="VerbatimChar"/>
        </w:rPr>
        <w:t xml:space="preserve">                    func = this[func];</w:t>
      </w:r>
      <w:r>
        <w:br/>
      </w:r>
      <w:r>
        <w:rPr>
          <w:rStyle w:val="VerbatimChar"/>
        </w:rPr>
        <w:t xml:space="preserve">                }</w:t>
      </w:r>
      <w:r>
        <w:br/>
      </w:r>
      <w:r>
        <w:br/>
      </w:r>
      <w:r>
        <w:rPr>
          <w:rStyle w:val="VerbatimChar"/>
        </w:rPr>
        <w:t xml:space="preserve">// Invoke a handler. If the record contained</w:t>
      </w:r>
      <w:r>
        <w:br/>
      </w:r>
      <w:r>
        <w:rPr>
          <w:rStyle w:val="VerbatimChar"/>
        </w:rPr>
        <w:t xml:space="preserve">// parameters, then pass them. Otherwise, pass the</w:t>
      </w:r>
      <w:r>
        <w:br/>
      </w:r>
      <w:r>
        <w:rPr>
          <w:rStyle w:val="VerbatimChar"/>
        </w:rPr>
        <w:t xml:space="preserve">// event object.</w:t>
      </w:r>
      <w:r>
        <w:br/>
      </w:r>
      <w:r>
        <w:br/>
      </w:r>
      <w:r>
        <w:rPr>
          <w:rStyle w:val="VerbatimChar"/>
        </w:rPr>
        <w:t xml:space="preserve">                func.apply(this,</w:t>
      </w:r>
      <w:r>
        <w:br/>
      </w:r>
      <w:r>
        <w:rPr>
          <w:rStyle w:val="VerbatimChar"/>
        </w:rPr>
        <w:t xml:space="preserve">                    handler.parameters || [event]);</w:t>
      </w:r>
      <w:r>
        <w:br/>
      </w:r>
      <w:r>
        <w:rPr>
          <w:rStyle w:val="VerbatimChar"/>
        </w:rPr>
        <w:t xml:space="preserve">            }</w:t>
      </w:r>
      <w:r>
        <w:br/>
      </w:r>
      <w:r>
        <w:rPr>
          <w:rStyle w:val="VerbatimChar"/>
        </w:rPr>
        <w:t xml:space="preserve">        }</w:t>
      </w:r>
      <w:r>
        <w:br/>
      </w:r>
      <w:r>
        <w:rPr>
          <w:rStyle w:val="VerbatimChar"/>
        </w:rPr>
        <w:t xml:space="preserve">        return this;</w:t>
      </w:r>
      <w:r>
        <w:br/>
      </w:r>
      <w:r>
        <w:rPr>
          <w:rStyle w:val="VerbatimChar"/>
        </w:rPr>
        <w:t xml:space="preserve">    };</w:t>
      </w:r>
      <w:r>
        <w:br/>
      </w:r>
      <w:r>
        <w:br/>
      </w:r>
      <w:r>
        <w:rPr>
          <w:rStyle w:val="VerbatimChar"/>
        </w:rPr>
        <w:t xml:space="preserve">    that.on = function (type, method, parameters) {</w:t>
      </w:r>
      <w:r>
        <w:br/>
      </w:r>
      <w:r>
        <w:br/>
      </w:r>
      <w:r>
        <w:rPr>
          <w:rStyle w:val="VerbatimChar"/>
        </w:rPr>
        <w:t xml:space="preserve">// Register an event. Make a handler record. Put it</w:t>
      </w:r>
      <w:r>
        <w:br/>
      </w:r>
      <w:r>
        <w:rPr>
          <w:rStyle w:val="VerbatimChar"/>
        </w:rPr>
        <w:t xml:space="preserve">// in a handler array, making one if it doesn't yet</w:t>
      </w:r>
      <w:r>
        <w:br/>
      </w:r>
      <w:r>
        <w:rPr>
          <w:rStyle w:val="VerbatimChar"/>
        </w:rPr>
        <w:t xml:space="preserve">// exist for this type.</w:t>
      </w:r>
      <w:r>
        <w:br/>
      </w:r>
      <w:r>
        <w:br/>
      </w:r>
      <w:r>
        <w:rPr>
          <w:rStyle w:val="VerbatimChar"/>
        </w:rPr>
        <w:t xml:space="preserve">        var handler = {</w:t>
      </w:r>
      <w:r>
        <w:br/>
      </w:r>
      <w:r>
        <w:rPr>
          <w:rStyle w:val="VerbatimChar"/>
        </w:rPr>
        <w:t xml:space="preserve">            method: method,</w:t>
      </w:r>
      <w:r>
        <w:br/>
      </w:r>
      <w:r>
        <w:rPr>
          <w:rStyle w:val="VerbatimChar"/>
        </w:rPr>
        <w:t xml:space="preserve">            parameters: parameters</w:t>
      </w:r>
      <w:r>
        <w:br/>
      </w:r>
      <w:r>
        <w:rPr>
          <w:rStyle w:val="VerbatimChar"/>
        </w:rPr>
        <w:t xml:space="preserve">        };</w:t>
      </w:r>
      <w:r>
        <w:br/>
      </w:r>
      <w:r>
        <w:rPr>
          <w:rStyle w:val="VerbatimChar"/>
        </w:rPr>
        <w:t xml:space="preserve">        if (registry.hasOwnProperty(type)) {</w:t>
      </w:r>
      <w:r>
        <w:br/>
      </w:r>
      <w:r>
        <w:rPr>
          <w:rStyle w:val="VerbatimChar"/>
        </w:rPr>
        <w:t xml:space="preserve">            registry[type].push(handler);</w:t>
      </w:r>
      <w:r>
        <w:br/>
      </w:r>
      <w:r>
        <w:rPr>
          <w:rStyle w:val="VerbatimChar"/>
        </w:rPr>
        <w:t xml:space="preserve">        } else {</w:t>
      </w:r>
      <w:r>
        <w:br/>
      </w:r>
      <w:r>
        <w:rPr>
          <w:rStyle w:val="VerbatimChar"/>
        </w:rPr>
        <w:t xml:space="preserve">            registry[type] = [handler];</w:t>
      </w:r>
      <w:r>
        <w:br/>
      </w:r>
      <w:r>
        <w:rPr>
          <w:rStyle w:val="VerbatimChar"/>
        </w:rPr>
        <w:t xml:space="preserve">        }</w:t>
      </w:r>
      <w:r>
        <w:br/>
      </w:r>
      <w:r>
        <w:rPr>
          <w:rStyle w:val="VerbatimChar"/>
        </w:rPr>
        <w:t xml:space="preserve">        return this;</w:t>
      </w:r>
      <w:r>
        <w:br/>
      </w:r>
      <w:r>
        <w:rPr>
          <w:rStyle w:val="VerbatimChar"/>
        </w:rPr>
        <w:t xml:space="preserve">    };</w:t>
      </w:r>
      <w:r>
        <w:br/>
      </w:r>
      <w:r>
        <w:rPr>
          <w:rStyle w:val="VerbatimChar"/>
        </w:rPr>
        <w:t xml:space="preserve">    return that;</w:t>
      </w:r>
      <w:r>
        <w:br/>
      </w:r>
      <w:r>
        <w:rPr>
          <w:rStyle w:val="VerbatimChar"/>
        </w:rPr>
        <w:t xml:space="preserve">};</w:t>
      </w:r>
    </w:p>
    <w:p>
      <w:pPr>
        <w:pStyle w:val="FirstParagraph"/>
      </w:pPr>
      <w:r>
        <w:t xml:space="preserve">Podríamos llamar a</w:t>
      </w:r>
      <w:r>
        <w:t xml:space="preserve"> </w:t>
      </w:r>
      <w:r>
        <w:rPr>
          <w:rStyle w:val="VerbatimChar"/>
        </w:rPr>
        <w:t xml:space="preserve">eventuality</w:t>
      </w:r>
      <w:r>
        <w:t xml:space="preserve"> </w:t>
      </w:r>
      <w:r>
        <w:t xml:space="preserve">en cualquier objeto individual, dotándolo de métodos de tratamiento de eventos. También podríamos llamarlo en una función constructora antes de que se devuelva</w:t>
      </w:r>
      <w:r>
        <w:t xml:space="preserve"> </w:t>
      </w:r>
      <w:r>
        <w:rPr>
          <w:rStyle w:val="VerbatimChar"/>
        </w:rPr>
        <w:t xml:space="preserve">that</w:t>
      </w:r>
      <w:r>
        <w:t xml:space="preserve">:</w:t>
      </w:r>
    </w:p>
    <w:p>
      <w:pPr>
        <w:pStyle w:val="BodyText"/>
      </w:pPr>
      <w:bookmarkStart w:id="24" w:name="I_programlisting5_d1e4287"/>
      <w:bookmarkEnd w:id="24"/>
    </w:p>
    <w:p>
      <w:pPr>
        <w:pStyle w:val="SourceCode"/>
      </w:pPr>
      <w:r>
        <w:rPr>
          <w:rStyle w:val="VerbatimChar"/>
        </w:rPr>
        <w:t xml:space="preserve">eventuality(that);</w:t>
      </w:r>
    </w:p>
    <w:p>
      <w:pPr>
        <w:pStyle w:val="FirstParagraph"/>
      </w:pPr>
      <w:r>
        <w:t xml:space="preserve">De este modo, un constructor podría ensamblar objetos a partir de un conjunto de partes. La tipificación laxa de JavaScript es una gran ventaja en este caso, porque no estamos agobiados por un sistema de tipos preocupado por el linaje de las clases. En su lugar, podemos centrarnos en el carácter de su contenido.</w:t>
      </w:r>
    </w:p>
    <w:p>
      <w:pPr>
        <w:pStyle w:val="BodyText"/>
      </w:pPr>
      <w:r>
        <w:t xml:space="preserve">Si quisiéramos que</w:t>
      </w:r>
      <w:r>
        <w:t xml:space="preserve"> </w:t>
      </w:r>
      <w:r>
        <w:rPr>
          <w:rStyle w:val="VerbatimChar"/>
        </w:rPr>
        <w:t xml:space="preserve">eventuality</w:t>
      </w:r>
      <w:r>
        <w:t xml:space="preserve"> </w:t>
      </w:r>
      <w:r>
        <w:t xml:space="preserve">tuviera acceso al estado privado del objeto, podríamos pasarle el paquete</w:t>
      </w:r>
      <w:r>
        <w:t xml:space="preserve"> </w:t>
      </w:r>
      <w:r>
        <w:rPr>
          <w:rStyle w:val="VerbatimChar"/>
        </w:rPr>
        <w:t xml:space="preserve">my</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Parts</dc:title>
  <dc:creator/>
  <cp:keywords/>
  <dcterms:created xsi:type="dcterms:W3CDTF">2024-02-29T04:31:53Z</dcterms:created>
  <dcterms:modified xsi:type="dcterms:W3CDTF">2024-02-29T04:31:53Z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