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Capítulo</w:t>
      </w:r>
      <w:r>
        <w:t xml:space="preserve"> </w:t>
      </w:r>
      <w:r>
        <w:t xml:space="preserve">1:</w:t>
      </w:r>
      <w:r>
        <w:t xml:space="preserve"> </w:t>
      </w:r>
      <w:r>
        <w:t xml:space="preserve">Trabajar</w:t>
      </w:r>
      <w:r>
        <w:t xml:space="preserve"> </w:t>
      </w:r>
      <w:r>
        <w:t xml:space="preserve">con</w:t>
      </w:r>
      <w:r>
        <w:t xml:space="preserve"> </w:t>
      </w:r>
      <w:r>
        <w:t xml:space="preserve">números</w:t>
      </w:r>
    </w:p>
    <w:bookmarkStart w:id="25" w:name="ch01lev1sec02"/>
    <w:p>
      <w:pPr>
        <w:pStyle w:val="Heading3"/>
      </w:pPr>
      <w:bookmarkStart w:id="20" w:name="page_4"/>
      <w:bookmarkEnd w:id="20"/>
      <w:r>
        <w:rPr>
          <w:b/>
          <w:bCs/>
        </w:rPr>
        <w:t xml:space="preserve">Etiquetas: Asignar nombres a los números</w:t>
      </w:r>
    </w:p>
    <w:p>
      <w:pPr>
        <w:pStyle w:val="FirstParagraph"/>
      </w:pPr>
      <w:r>
        <w:t xml:space="preserve">Cuando empecemos a diseñar programas Python más complejos, asignaremos nombres a los números, a veces por comodidad, pero sobre todo por necesidad. He aquí un ejemplo sencillo:</w:t>
      </w:r>
    </w:p>
    <w:p>
      <w:pPr>
        <w:pStyle w:val="BodyText"/>
      </w:pPr>
      <w:r>
        <w:t xml:space="preserve">➊</w:t>
      </w:r>
      <w:r>
        <w:t xml:space="preserve"> </w:t>
      </w:r>
      <w:r>
        <w:t xml:space="preserve">&gt;&gt;&gt;</w:t>
      </w:r>
      <w:r>
        <w:t xml:space="preserve"> </w:t>
      </w:r>
      <w:r>
        <w:t xml:space="preserve">a = 3</w:t>
      </w:r>
      <w:r>
        <w:br/>
      </w:r>
      <w:r>
        <w:t xml:space="preserve">&gt;&gt;&gt;</w:t>
      </w:r>
      <w:r>
        <w:t xml:space="preserve"> </w:t>
      </w:r>
      <w:r>
        <w:t xml:space="preserve">a + 1</w:t>
      </w:r>
      <w:r>
        <w:br/>
      </w:r>
      <w:r>
        <w:t xml:space="preserve">4</w:t>
      </w:r>
      <w:r>
        <w:br/>
      </w:r>
      <w:r>
        <w:t xml:space="preserve">➋</w:t>
      </w:r>
      <w:r>
        <w:t xml:space="preserve"> </w:t>
      </w:r>
      <w:r>
        <w:t xml:space="preserve">&gt;&gt;&gt;</w:t>
      </w:r>
      <w:r>
        <w:t xml:space="preserve"> </w:t>
      </w:r>
      <w:r>
        <w:t xml:space="preserve">a = 5</w:t>
      </w:r>
      <w:r>
        <w:br/>
      </w:r>
      <w:r>
        <w:t xml:space="preserve">&gt;&gt;&gt;</w:t>
      </w:r>
      <w:r>
        <w:t xml:space="preserve"> </w:t>
      </w:r>
      <w:r>
        <w:t xml:space="preserve">a + 1</w:t>
      </w:r>
      <w:r>
        <w:br/>
      </w:r>
      <w:r>
        <w:t xml:space="preserve">6</w:t>
      </w:r>
    </w:p>
    <w:p>
      <w:pPr>
        <w:pStyle w:val="BodyText"/>
      </w:pPr>
      <w:r>
        <w:t xml:space="preserve">En</w:t>
      </w:r>
      <w:r>
        <w:t xml:space="preserve"> </w:t>
      </w:r>
      <w:r>
        <w:t xml:space="preserve">➊,</w:t>
      </w:r>
      <w:r>
        <w:t xml:space="preserve"> </w:t>
      </w:r>
      <w:r>
        <w:t xml:space="preserve">asignamos el nombre</w:t>
      </w:r>
      <w:r>
        <w:t xml:space="preserve"> </w:t>
      </w:r>
      <w:r>
        <w:t xml:space="preserve">a</w:t>
      </w:r>
      <w:r>
        <w:t xml:space="preserve"> </w:t>
      </w:r>
      <w:r>
        <w:t xml:space="preserve">al número 3. Cuando pedimos a Python que evalúe el resultado de la expresión</w:t>
      </w:r>
      <w:r>
        <w:t xml:space="preserve"> </w:t>
      </w:r>
      <w:r>
        <w:t xml:space="preserve">a + 1</w:t>
      </w:r>
      <w:r>
        <w:t xml:space="preserve">, ve que el número al que se refiere</w:t>
      </w:r>
      <w:r>
        <w:t xml:space="preserve"> </w:t>
      </w:r>
      <w:r>
        <w:t xml:space="preserve">a</w:t>
      </w:r>
      <w:r>
        <w:t xml:space="preserve"> </w:t>
      </w:r>
      <w:r>
        <w:t xml:space="preserve">es el 3, y entonces suma 1 y muestra el resultado (4). En</w:t>
      </w:r>
      <w:r>
        <w:t xml:space="preserve"> </w:t>
      </w:r>
      <w:r>
        <w:t xml:space="preserve">➋,</w:t>
      </w:r>
      <w:r>
        <w:t xml:space="preserve"> </w:t>
      </w:r>
      <w:r>
        <w:t xml:space="preserve">cambiamos el valor de</w:t>
      </w:r>
      <w:r>
        <w:t xml:space="preserve"> </w:t>
      </w:r>
      <w:r>
        <w:t xml:space="preserve">a</w:t>
      </w:r>
      <w:r>
        <w:t xml:space="preserve"> </w:t>
      </w:r>
      <w:r>
        <w:t xml:space="preserve">a 5, y esto se refleja en la segunda operación de suma. Utilizar el nombre</w:t>
      </w:r>
      <w:r>
        <w:t xml:space="preserve"> </w:t>
      </w:r>
      <w:r>
        <w:t xml:space="preserve">a</w:t>
      </w:r>
      <w:r>
        <w:t xml:space="preserve"> </w:t>
      </w:r>
      <w:r>
        <w:t xml:space="preserve">es conveniente porque puedes cambiar simplemente el número al que apunta</w:t>
      </w:r>
      <w:r>
        <w:t xml:space="preserve"> </w:t>
      </w:r>
      <w:r>
        <w:t xml:space="preserve">a</w:t>
      </w:r>
      <w:r>
        <w:t xml:space="preserve"> </w:t>
      </w:r>
      <w:r>
        <w:t xml:space="preserve">y Python utiliza este nuevo valor cuando se hace referencia a</w:t>
      </w:r>
      <w:r>
        <w:t xml:space="preserve"> </w:t>
      </w:r>
      <w:r>
        <w:t xml:space="preserve">a</w:t>
      </w:r>
      <w:r>
        <w:t xml:space="preserve"> </w:t>
      </w:r>
      <w:r>
        <w:t xml:space="preserve">en cualquier lugar después de eso.</w:t>
      </w:r>
    </w:p>
    <w:p>
      <w:pPr>
        <w:pStyle w:val="BodyText"/>
      </w:pPr>
      <w:r>
        <w:t xml:space="preserve">Este tipo de nombre se denomina</w:t>
      </w:r>
      <w:r>
        <w:t xml:space="preserve"> </w:t>
      </w:r>
      <w:r>
        <w:rPr>
          <w:i/>
          <w:iCs/>
        </w:rPr>
        <w:t xml:space="preserve">etiqueta</w:t>
      </w:r>
      <w:r>
        <w:t xml:space="preserve">. Es posible que hayas conocido el término</w:t>
      </w:r>
      <w:r>
        <w:t xml:space="preserve"> </w:t>
      </w:r>
      <w:r>
        <w:rPr>
          <w:i/>
          <w:iCs/>
        </w:rPr>
        <w:t xml:space="preserve">variable</w:t>
      </w:r>
      <w:r>
        <w:t xml:space="preserve"> </w:t>
      </w:r>
      <w:r>
        <w:t xml:space="preserve">para describir la misma idea en otro lugar. Sin embargo, teniendo en cuenta que</w:t>
      </w:r>
      <w:r>
        <w:t xml:space="preserve"> </w:t>
      </w:r>
      <w:r>
        <w:rPr>
          <w:i/>
          <w:iCs/>
        </w:rPr>
        <w:t xml:space="preserve">variable</w:t>
      </w:r>
      <w:r>
        <w:t xml:space="preserve"> </w:t>
      </w:r>
      <w:r>
        <w:t xml:space="preserve">también es un término matemático (se utiliza para referirse a algo como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en la ecuación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+ 2 = 3), en este libro utilizo el término</w:t>
      </w:r>
      <w:r>
        <w:t xml:space="preserve"> </w:t>
      </w:r>
      <w:r>
        <w:rPr>
          <w:i/>
          <w:iCs/>
        </w:rPr>
        <w:t xml:space="preserve">variable</w:t>
      </w:r>
      <w:r>
        <w:t xml:space="preserve"> </w:t>
      </w:r>
      <w:r>
        <w:t xml:space="preserve">sólo en el contexto de ecuaciones y expresiones matemáticas.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 de 8: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1.html" TargetMode="External" /><Relationship Type="http://schemas.openxmlformats.org/officeDocument/2006/relationships/hyperlink" Id="rId21" Target="ch01_2.html" TargetMode="External" /><Relationship Type="http://schemas.openxmlformats.org/officeDocument/2006/relationships/hyperlink" Id="rId24" Target="ch01_3.docx" TargetMode="External" /><Relationship Type="http://schemas.openxmlformats.org/officeDocument/2006/relationships/hyperlink" Id="rId23" Target="ch01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1.html" TargetMode="External" /><Relationship Type="http://schemas.openxmlformats.org/officeDocument/2006/relationships/hyperlink" Id="rId21" Target="ch01_2.html" TargetMode="External" /><Relationship Type="http://schemas.openxmlformats.org/officeDocument/2006/relationships/hyperlink" Id="rId24" Target="ch01_3.docx" TargetMode="External" /><Relationship Type="http://schemas.openxmlformats.org/officeDocument/2006/relationships/hyperlink" Id="rId23" Target="ch01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1: Trabajar con números</dc:title>
  <dc:creator/>
  <dc:language>es</dc:language>
  <cp:keywords/>
  <dcterms:created xsi:type="dcterms:W3CDTF">2024-02-28T00:37:45Z</dcterms:created>
  <dcterms:modified xsi:type="dcterms:W3CDTF">2024-02-28T00:37:45Z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