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app02lev1sec9"/>
    <w:p>
      <w:pPr>
        <w:pStyle w:val="Heading3"/>
      </w:pPr>
      <w:r>
        <w:t xml:space="preserve">La función dir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dir</w:t>
      </w:r>
      <w:r>
        <w:t xml:space="preserve"> </w:t>
      </w:r>
      <w:r>
        <w:t xml:space="preserve">(abreviatura de</w:t>
      </w:r>
      <w:r>
        <w:t xml:space="preserve"> </w:t>
      </w:r>
      <w:r>
        <w:rPr>
          <w:i/>
          <w:iCs/>
        </w:rPr>
        <w:t xml:space="preserve">directorio</w:t>
      </w:r>
      <w:r>
        <w:t xml:space="preserve"> </w:t>
      </w:r>
      <w:r>
        <w:t xml:space="preserve">) devuelve información sobre cualquier valor. Básicamente, te indica las funciones que se pueden utilizar con ese valor por orden alfabético.</w:t>
      </w:r>
    </w:p>
    <w:p>
      <w:pPr>
        <w:pStyle w:val="BodyText"/>
      </w:pPr>
      <w:r>
        <w:t xml:space="preserve">Por ejemplo, para mostrar las funciones disponibles para un valor de la lista, introduce esto:</w:t>
      </w:r>
    </w:p>
    <w:p>
      <w:pPr>
        <w:pStyle w:val="SourceCode"/>
      </w:pPr>
      <w:r>
        <w:rPr>
          <w:rStyle w:val="VerbatimChar"/>
        </w:rPr>
        <w:t xml:space="preserve">&gt;&gt;&gt; dir(['a', 'short', 'list'])</w:t>
      </w:r>
      <w:r>
        <w:br/>
      </w:r>
      <w:r>
        <w:rPr>
          <w:rStyle w:val="VerbatimChar"/>
        </w:rPr>
        <w:t xml:space="preserve">['__add__', '__class__', '__contains__', '__delattr__',</w:t>
      </w:r>
      <w:r>
        <w:br/>
      </w:r>
      <w:r>
        <w:rPr>
          <w:rStyle w:val="VerbatimChar"/>
        </w:rPr>
        <w:t xml:space="preserve">'__delitem__', '__doc__', '__eq__', '__format__', '__ge__',</w:t>
      </w:r>
      <w:r>
        <w:br/>
      </w:r>
      <w:r>
        <w:rPr>
          <w:rStyle w:val="VerbatimChar"/>
        </w:rPr>
        <w:t xml:space="preserve">'__getattribute__', '__getitem__', '__gt__', '__hash__', '__iadd__',</w:t>
      </w:r>
      <w:r>
        <w:br/>
      </w:r>
      <w:r>
        <w:rPr>
          <w:rStyle w:val="VerbatimChar"/>
        </w:rPr>
        <w:t xml:space="preserve">'__imul__', '__init__', '__iter__', '__le__', '__len__', '__lt__',</w:t>
      </w:r>
      <w:r>
        <w:br/>
      </w:r>
      <w:r>
        <w:rPr>
          <w:rStyle w:val="VerbatimChar"/>
        </w:rPr>
        <w:t xml:space="preserve">'__mul__', '__ne__', '__new__', '__reduce__', '__reduce_ex__',</w:t>
      </w:r>
      <w:r>
        <w:br/>
      </w:r>
      <w:r>
        <w:rPr>
          <w:rStyle w:val="VerbatimChar"/>
        </w:rPr>
        <w:t xml:space="preserve">'__repr__', '__reversed__', '__rmul__', '__setattr__', '__setitem__',</w:t>
      </w:r>
      <w:r>
        <w:br/>
      </w:r>
      <w:r>
        <w:rPr>
          <w:rStyle w:val="VerbatimChar"/>
        </w:rPr>
        <w:t xml:space="preserve">'__sizeof__', '__str__', '__subclasshook__', 'append', 'count',</w:t>
      </w:r>
      <w:r>
        <w:br/>
      </w:r>
      <w:r>
        <w:rPr>
          <w:rStyle w:val="VerbatimChar"/>
        </w:rPr>
        <w:t xml:space="preserve">'extend', 'index', 'insert', 'pop', 'remove', 'reverse', 'sort']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dir</w:t>
      </w:r>
      <w:r>
        <w:t xml:space="preserve"> </w:t>
      </w:r>
      <w:r>
        <w:t xml:space="preserve">funciona prácticamente con cualquier cosa, incluidas cadenas, números, funciones, módulos, objetos y clases. Pero a veces la información que devuelve puede no ser muy útil. Por ejemplo, si llamas a</w:t>
      </w:r>
      <w:r>
        <w:t xml:space="preserve"> </w:t>
      </w:r>
      <w:r>
        <w:t xml:space="preserve"> </w:t>
      </w:r>
      <w:r>
        <w:t xml:space="preserve">dir</w:t>
      </w:r>
      <w:r>
        <w:t xml:space="preserve"> </w:t>
      </w:r>
      <w:r>
        <w:t xml:space="preserve">sobre el número 1, muestra una serie de funciones especiales (las que empiezan y terminan con guiones bajos) utilizadas por el propio Python, lo que no es realmente útil (normalmente puedes ignorar la mayoría de ellas):</w:t>
      </w:r>
    </w:p>
    <w:p>
      <w:pPr>
        <w:pStyle w:val="SourceCode"/>
      </w:pPr>
      <w:r>
        <w:rPr>
          <w:rStyle w:val="VerbatimChar"/>
        </w:rPr>
        <w:t xml:space="preserve">&gt;&gt;&gt; dir(1)</w:t>
      </w:r>
      <w:r>
        <w:br/>
      </w:r>
      <w:r>
        <w:rPr>
          <w:rStyle w:val="VerbatimChar"/>
        </w:rPr>
        <w:t xml:space="preserve">['__abs__', '__add__', '__and__', '__bool__', '__ceil__', '__class__',</w:t>
      </w:r>
      <w:r>
        <w:br/>
      </w:r>
      <w:r>
        <w:rPr>
          <w:rStyle w:val="VerbatimChar"/>
        </w:rPr>
        <w:t xml:space="preserve">'__delattr__', '__dir__', '__divmod__', '__doc__', '__eq__', '__float__', </w:t>
      </w:r>
      <w:r>
        <w:br/>
      </w:r>
      <w:r>
        <w:rPr>
          <w:rStyle w:val="VerbatimChar"/>
        </w:rPr>
        <w:t xml:space="preserve">'__floor__', '__floordiv__', '__format__', '__ge__', '__getattribute__', </w:t>
      </w:r>
      <w:r>
        <w:br/>
      </w:r>
      <w:r>
        <w:rPr>
          <w:rStyle w:val="VerbatimChar"/>
        </w:rPr>
        <w:t xml:space="preserve">'__getnewargs__', '__gt__', '__hash__', '__index__', '__init__',</w:t>
      </w:r>
      <w:r>
        <w:br/>
      </w:r>
      <w:r>
        <w:rPr>
          <w:rStyle w:val="VerbatimChar"/>
        </w:rPr>
        <w:t xml:space="preserve">'__init_subclass__', '__int__', '__invert__', '__le__', '__lshift__',</w:t>
      </w:r>
      <w:r>
        <w:br/>
      </w:r>
      <w:r>
        <w:rPr>
          <w:rStyle w:val="VerbatimChar"/>
        </w:rPr>
        <w:t xml:space="preserve">'__lt__', '__mod__', '__mul__', '__ne__', '__neg__', '__new__', '__or__', </w:t>
      </w:r>
      <w:r>
        <w:br/>
      </w:r>
      <w:r>
        <w:rPr>
          <w:rStyle w:val="VerbatimChar"/>
        </w:rPr>
        <w:t xml:space="preserve">'__pos__', '__pow__', '__radd__', '__rand__', '__rdivmod__', '__reduce__', </w:t>
      </w:r>
      <w:r>
        <w:br/>
      </w:r>
      <w:r>
        <w:rPr>
          <w:rStyle w:val="VerbatimChar"/>
        </w:rPr>
        <w:t xml:space="preserve">'__reduce_ex__', '__repr__', '__rfloordiv__', '__rlshift__', '__rmod__', </w:t>
      </w:r>
      <w:r>
        <w:br/>
      </w:r>
      <w:r>
        <w:rPr>
          <w:rStyle w:val="VerbatimChar"/>
        </w:rPr>
        <w:t xml:space="preserve">'__rmul__', '__ror__', '__round__', '__rpow__', '__rrshift__', '__rshift__', </w:t>
      </w:r>
      <w:r>
        <w:br/>
      </w:r>
      <w:r>
        <w:rPr>
          <w:rStyle w:val="VerbatimChar"/>
        </w:rPr>
        <w:t xml:space="preserve">'__rsub__', '__rtruediv__', '__rxor__', '__setattr__', '__sizeof__', '__str__', </w:t>
      </w:r>
      <w:r>
        <w:br/>
      </w:r>
      <w:r>
        <w:rPr>
          <w:rStyle w:val="VerbatimChar"/>
        </w:rPr>
        <w:t xml:space="preserve">'__sub__', '__subclasshook__', '__truediv__', '__trunc__', '__xor__', </w:t>
      </w:r>
      <w:r>
        <w:br/>
      </w:r>
      <w:r>
        <w:rPr>
          <w:rStyle w:val="VerbatimChar"/>
        </w:rPr>
        <w:t xml:space="preserve">'as_integer_ratio', 'bit_count', 'bit_length',</w:t>
      </w:r>
      <w:r>
        <w:br/>
      </w:r>
      <w:r>
        <w:rPr>
          <w:rStyle w:val="VerbatimChar"/>
        </w:rPr>
        <w:t xml:space="preserve">'conjugate', 'denominator', 'from_bytes', 'imag', 'numerator',</w:t>
      </w:r>
      <w:r>
        <w:br/>
      </w:r>
      <w:r>
        <w:rPr>
          <w:rStyle w:val="VerbatimChar"/>
        </w:rPr>
        <w:t xml:space="preserve">'real', 'to_bytes']</w:t>
      </w:r>
    </w:p>
    <w:p>
      <w:pPr>
        <w:pStyle w:val="FirstParagraph"/>
      </w:pPr>
      <w:bookmarkStart w:id="20" w:name="page_307"/>
      <w:r>
        <w:t xml:space="preserve"> </w:t>
      </w:r>
      <w:bookmarkEnd w:id="20"/>
      <w:r>
        <w:t xml:space="preserve"> </w:t>
      </w:r>
      <w:r>
        <w:t xml:space="preserve">La función</w:t>
      </w:r>
      <w:r>
        <w:t xml:space="preserve"> </w:t>
      </w:r>
      <w:r>
        <w:t xml:space="preserve"> </w:t>
      </w:r>
      <w:r>
        <w:t xml:space="preserve">dir</w:t>
      </w:r>
      <w:r>
        <w:t xml:space="preserve"> </w:t>
      </w:r>
      <w:r>
        <w:t xml:space="preserve">puede ser útil cuando tienes una variable y quieres averiguar rápidamente qué puedes hacer con ella. Por ejemplo, ejecuta</w:t>
      </w:r>
      <w:r>
        <w:t xml:space="preserve"> </w:t>
      </w:r>
      <w:r>
        <w:t xml:space="preserve"> </w:t>
      </w:r>
      <w:r>
        <w:t xml:space="preserve">dir</w:t>
      </w:r>
      <w:r>
        <w:t xml:space="preserve"> </w:t>
      </w:r>
      <w:r>
        <w:t xml:space="preserve">utilizando la variable</w:t>
      </w:r>
      <w:r>
        <w:t xml:space="preserve"> </w:t>
      </w:r>
      <w:r>
        <w:t xml:space="preserve"> </w:t>
      </w:r>
      <w:r>
        <w:t xml:space="preserve">popcorn</w:t>
      </w:r>
      <w:r>
        <w:t xml:space="preserve"> </w:t>
      </w:r>
      <w:r>
        <w:t xml:space="preserve">que contiene un valor de cadena, y obtendrás la lista de funciones que proporciona la clase</w:t>
      </w:r>
      <w:r>
        <w:t xml:space="preserve"> </w:t>
      </w:r>
      <w:r>
        <w:t xml:space="preserve"> </w:t>
      </w:r>
      <w:r>
        <w:t xml:space="preserve">string</w:t>
      </w:r>
      <w:r>
        <w:t xml:space="preserve"> </w:t>
      </w:r>
      <w:r>
        <w:t xml:space="preserve">(todas las cadenas son miembros de la clase</w:t>
      </w:r>
      <w:r>
        <w:t xml:space="preserve"> </w:t>
      </w:r>
      <w:r>
        <w:t xml:space="preserve"> </w:t>
      </w:r>
      <w:r>
        <w:t xml:space="preserve">string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&gt;&gt;&gt; popcorn = 'I love popcorn!'</w:t>
      </w:r>
      <w:r>
        <w:br/>
      </w:r>
      <w:r>
        <w:rPr>
          <w:rStyle w:val="VerbatimChar"/>
        </w:rPr>
        <w:t xml:space="preserve">&gt;&gt;&gt; dir(popcorn)</w:t>
      </w:r>
      <w:r>
        <w:br/>
      </w:r>
      <w:r>
        <w:rPr>
          <w:rStyle w:val="VerbatimChar"/>
        </w:rPr>
        <w:t xml:space="preserve">['__add__', '__class__', '__contains__', '__delattr__', '__dir__', '__doc__', </w:t>
      </w:r>
      <w:r>
        <w:br/>
      </w:r>
      <w:r>
        <w:rPr>
          <w:rStyle w:val="VerbatimChar"/>
        </w:rPr>
        <w:t xml:space="preserve">'__eq__', '__format__', '__ge__', '__getattribute__', '__getitem__',</w:t>
      </w:r>
      <w:r>
        <w:br/>
      </w:r>
      <w:r>
        <w:rPr>
          <w:rStyle w:val="VerbatimChar"/>
        </w:rPr>
        <w:t xml:space="preserve">'__getnewargs__', '__gt__', '__hash__', '__init__', '__init_subclass__', </w:t>
      </w:r>
      <w:r>
        <w:br/>
      </w:r>
      <w:r>
        <w:rPr>
          <w:rStyle w:val="VerbatimChar"/>
        </w:rPr>
        <w:t xml:space="preserve">'__iter__', '__le__', '__len__', '__lt__', '__mod__', '__mul__', '__ne__',</w:t>
      </w:r>
      <w:r>
        <w:br/>
      </w:r>
      <w:r>
        <w:rPr>
          <w:rStyle w:val="VerbatimChar"/>
        </w:rPr>
        <w:t xml:space="preserve">'__new__', '__reduce__', '__reduce_ex__', '__repr__', '__rmod__', </w:t>
      </w:r>
      <w:r>
        <w:br/>
      </w:r>
      <w:r>
        <w:rPr>
          <w:rStyle w:val="VerbatimChar"/>
        </w:rPr>
        <w:t xml:space="preserve">'__rmul__', '__setattr__', '__sizeof__', '__str__',</w:t>
      </w:r>
      <w:r>
        <w:br/>
      </w:r>
      <w:r>
        <w:rPr>
          <w:rStyle w:val="VerbatimChar"/>
        </w:rPr>
        <w:t xml:space="preserve">'__subclasshook__', 'capitalize', 'casefold', 'center', 'count', 'encode', </w:t>
      </w:r>
      <w:r>
        <w:br/>
      </w:r>
      <w:r>
        <w:rPr>
          <w:rStyle w:val="VerbatimChar"/>
        </w:rPr>
        <w:t xml:space="preserve">'endswith', 'expandtabs', 'find', 'format', 'format_map', 'index',</w:t>
      </w:r>
      <w:r>
        <w:br/>
      </w:r>
      <w:r>
        <w:rPr>
          <w:rStyle w:val="VerbatimChar"/>
        </w:rPr>
        <w:t xml:space="preserve">'isalnum', 'isalpha', 'isascii', 'isdecimal', 'isdigit', 'isidentifier', </w:t>
      </w:r>
      <w:r>
        <w:br/>
      </w:r>
      <w:r>
        <w:rPr>
          <w:rStyle w:val="VerbatimChar"/>
        </w:rPr>
        <w:t xml:space="preserve">'islower', 'isnumeric', 'isprintable', 'isspace', 'istitle', 'isupper', </w:t>
      </w:r>
      <w:r>
        <w:br/>
      </w:r>
      <w:r>
        <w:rPr>
          <w:rStyle w:val="VerbatimChar"/>
        </w:rPr>
        <w:t xml:space="preserve">'join', 'ljust', 'lower', 'lstrip', 'maketrans', 'partition',</w:t>
      </w:r>
      <w:r>
        <w:br/>
      </w:r>
      <w:r>
        <w:rPr>
          <w:rStyle w:val="VerbatimChar"/>
        </w:rPr>
        <w:t xml:space="preserve">'removeprefix', 'removesuffix', 'replace', 'rfind', 'rindex', 'rjust', </w:t>
      </w:r>
      <w:r>
        <w:br/>
      </w:r>
      <w:r>
        <w:rPr>
          <w:rStyle w:val="VerbatimChar"/>
        </w:rPr>
        <w:t xml:space="preserve">'rpartition', 'rsplit', 'rstrip', 'split', 'splitlines', 'startswith',</w:t>
      </w:r>
      <w:r>
        <w:br/>
      </w:r>
      <w:r>
        <w:rPr>
          <w:rStyle w:val="VerbatimChar"/>
        </w:rPr>
        <w:t xml:space="preserve">'strip', 'swapcase', 'title', 'translate', 'upper', 'zfill']</w:t>
      </w:r>
    </w:p>
    <w:p>
      <w:pPr>
        <w:pStyle w:val="FirstParagraph"/>
      </w:pPr>
      <w:r>
        <w:t xml:space="preserve">En este punto, podrías utilizar</w:t>
      </w:r>
      <w:r>
        <w:t xml:space="preserve"> </w:t>
      </w:r>
      <w:r>
        <w:t xml:space="preserve"> </w:t>
      </w:r>
      <w:r>
        <w:t xml:space="preserve">help</w:t>
      </w:r>
      <w:r>
        <w:t xml:space="preserve"> </w:t>
      </w:r>
      <w:r>
        <w:t xml:space="preserve">para obtener una breve descripción de cualquier función de la lista. He aquí un ejemplo de ejecución de</w:t>
      </w:r>
      <w:r>
        <w:t xml:space="preserve"> </w:t>
      </w:r>
      <w:r>
        <w:t xml:space="preserve"> </w:t>
      </w:r>
      <w:r>
        <w:t xml:space="preserve">help</w:t>
      </w:r>
      <w:r>
        <w:t xml:space="preserve"> </w:t>
      </w:r>
      <w:r>
        <w:t xml:space="preserve">para la función</w:t>
      </w:r>
      <w:r>
        <w:t xml:space="preserve"> </w:t>
      </w:r>
      <w:r>
        <w:t xml:space="preserve"> </w:t>
      </w:r>
      <w:r>
        <w:t xml:space="preserve">upper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help(popcorn.upper)</w:t>
      </w:r>
      <w:r>
        <w:br/>
      </w:r>
      <w:r>
        <w:rPr>
          <w:rStyle w:val="VerbatimChar"/>
        </w:rPr>
        <w:t xml:space="preserve">Help on built-in function upper:</w:t>
      </w:r>
      <w:r>
        <w:br/>
      </w:r>
      <w:r>
        <w:br/>
      </w:r>
      <w:r>
        <w:rPr>
          <w:rStyle w:val="VerbatimChar"/>
        </w:rPr>
        <w:t xml:space="preserve">upper() method of builtins.str instance</w:t>
      </w:r>
      <w:r>
        <w:br/>
      </w:r>
      <w:r>
        <w:rPr>
          <w:rStyle w:val="VerbatimChar"/>
        </w:rPr>
        <w:t xml:space="preserve">    Return a copy of the string converted to uppercase.</w:t>
      </w:r>
    </w:p>
    <w:p>
      <w:pPr>
        <w:pStyle w:val="FirstParagraph"/>
      </w:pPr>
      <w:r>
        <w:t xml:space="preserve">La información devuelta puede ser un poco confusa, así que echemos un vistazo más de cerca. La primera línea te dice que</w:t>
      </w:r>
      <w:r>
        <w:t xml:space="preserve"> </w:t>
      </w:r>
      <w:r>
        <w:t xml:space="preserve"> </w:t>
      </w:r>
      <w:r>
        <w:t xml:space="preserve">upper</w:t>
      </w:r>
      <w:r>
        <w:t xml:space="preserve"> </w:t>
      </w:r>
      <w:r>
        <w:t xml:space="preserve">es una función incorporada de una instancia (objeto) de una cadena. Y la segunda línea</w:t>
      </w:r>
      <w:r>
        <w:t xml:space="preserve"> </w:t>
      </w:r>
      <w:bookmarkStart w:id="21" w:name="page_308"/>
      <w:r>
        <w:t xml:space="preserve"> </w:t>
      </w:r>
      <w:bookmarkEnd w:id="21"/>
      <w:r>
        <w:t xml:space="preserve">te dice exactamente lo que hace (devuelve una copia de la cadena en mayúsculas).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10 de 25: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pp02.html" TargetMode="External" /><Relationship Type="http://schemas.openxmlformats.org/officeDocument/2006/relationships/hyperlink" Id="rId25" Target="app02_10.docx" TargetMode="External" /><Relationship Type="http://schemas.openxmlformats.org/officeDocument/2006/relationships/hyperlink" Id="rId24" Target="app02_11.html" TargetMode="External" /><Relationship Type="http://schemas.openxmlformats.org/officeDocument/2006/relationships/hyperlink" Id="rId22" Target="app0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pp02.html" TargetMode="External" /><Relationship Type="http://schemas.openxmlformats.org/officeDocument/2006/relationships/hyperlink" Id="rId25" Target="app02_10.docx" TargetMode="External" /><Relationship Type="http://schemas.openxmlformats.org/officeDocument/2006/relationships/hyperlink" Id="rId24" Target="app02_11.html" TargetMode="External" /><Relationship Type="http://schemas.openxmlformats.org/officeDocument/2006/relationships/hyperlink" Id="rId22" Target="app0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2024-04-24T23:22:06Z</dcterms:created>
  <dcterms:modified xsi:type="dcterms:W3CDTF">2024-04-24T23:22:06Z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