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app02lev1sec21"/>
    <w:p>
      <w:pPr>
        <w:pStyle w:val="Heading3"/>
      </w:pPr>
      <w:r>
        <w:t xml:space="preserve">La función rango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se utiliza principalmente en los bucles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para recorrer una sección de código un número determinado de veces. Los dos primeros parámetros que se dan a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se llaman</w:t>
      </w:r>
      <w:r>
        <w:t xml:space="preserve"> </w:t>
      </w:r>
      <w:r>
        <w:rPr>
          <w:i/>
          <w:iCs/>
        </w:rPr>
        <w:t xml:space="preserve">inicio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parada .</w:t>
      </w:r>
      <w:r>
        <w:t xml:space="preserve"> </w:t>
      </w:r>
      <w:r>
        <w:t xml:space="preserve">Has visto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con estos dos parámetros en el ejemplo anterior en el que se utilizaba la función</w:t>
      </w:r>
      <w:r>
        <w:t xml:space="preserve"> </w:t>
      </w:r>
      <w:r>
        <w:t xml:space="preserve"> </w:t>
      </w:r>
      <w:r>
        <w:t xml:space="preserve">len</w:t>
      </w:r>
      <w:r>
        <w:t xml:space="preserve"> </w:t>
      </w:r>
      <w:r>
        <w:t xml:space="preserve">para trabajar con un bucle.</w:t>
      </w:r>
    </w:p>
    <w:p>
      <w:pPr>
        <w:pStyle w:val="BodyText"/>
      </w:pPr>
      <w:r>
        <w:drawing>
          <wp:inline>
            <wp:extent cx="5334000" cy="3670927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images/f0317-0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Los números que genera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comienzan con el número dado como primer parámetro y terminan con el número que sea uno menos que el segundo parámetro. Por ejemplo, a continuación se muestra lo que ocurre cuando imprimimos los números que crea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entre 0 y 5:</w:t>
      </w:r>
    </w:p>
    <w:p>
      <w:pPr>
        <w:pStyle w:val="SourceCode"/>
      </w:pPr>
      <w:r>
        <w:rPr>
          <w:rStyle w:val="VerbatimChar"/>
        </w:rPr>
        <w:t xml:space="preserve">&gt;&gt;&gt; for x in range(0, 5):</w:t>
      </w:r>
      <w:r>
        <w:br/>
      </w:r>
      <w:r>
        <w:rPr>
          <w:rStyle w:val="VerbatimChar"/>
        </w:rPr>
        <w:t xml:space="preserve">        print(x)</w:t>
      </w:r>
      <w:r>
        <w:br/>
      </w:r>
      <w:r>
        <w:br/>
      </w: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4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en realidad devuelve un objeto especial llamado</w:t>
      </w:r>
      <w:r>
        <w:t xml:space="preserve"> </w:t>
      </w:r>
      <w:r>
        <w:rPr>
          <w:i/>
          <w:iCs/>
        </w:rPr>
        <w:t xml:space="preserve">iterador</w:t>
      </w:r>
      <w:r>
        <w:t xml:space="preserve"> </w:t>
      </w:r>
      <w:r>
        <w:t xml:space="preserve">que repite una acción un número de veces. En este caso, devuelve el siguiente número más alto cada vez que se llama.</w:t>
      </w:r>
    </w:p>
    <w:p>
      <w:pPr>
        <w:pStyle w:val="BodyText"/>
      </w:pPr>
      <w:bookmarkStart w:id="23" w:name="page_318"/>
      <w:r>
        <w:t xml:space="preserve"> </w:t>
      </w:r>
      <w:bookmarkEnd w:id="23"/>
      <w:r>
        <w:t xml:space="preserve"> </w:t>
      </w:r>
      <w:r>
        <w:t xml:space="preserve">Puedes convertir el iterador en una lista utilizando la función</w:t>
      </w:r>
      <w:r>
        <w:t xml:space="preserve"> </w:t>
      </w:r>
      <w:r>
        <w:t xml:space="preserve"> </w:t>
      </w:r>
      <w:r>
        <w:t xml:space="preserve">list</w:t>
      </w:r>
      <w:r>
        <w:t xml:space="preserve"> </w:t>
      </w:r>
      <w:r>
        <w:t xml:space="preserve">. Si luego imprimes el valor devuelto al llamar a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, verás también los números que contiene:</w:t>
      </w:r>
    </w:p>
    <w:p>
      <w:pPr>
        <w:pStyle w:val="SourceCode"/>
      </w:pPr>
      <w:r>
        <w:rPr>
          <w:rStyle w:val="VerbatimChar"/>
        </w:rPr>
        <w:t xml:space="preserve">&gt;&gt;&gt; print(list(range(0, 5)))</w:t>
      </w:r>
      <w:r>
        <w:br/>
      </w:r>
      <w:r>
        <w:rPr>
          <w:rStyle w:val="VerbatimChar"/>
        </w:rPr>
        <w:t xml:space="preserve">[0, 1, 2, 3, 4]</w:t>
      </w:r>
    </w:p>
    <w:p>
      <w:pPr>
        <w:pStyle w:val="FirstParagraph"/>
      </w:pPr>
      <w:r>
        <w:t xml:space="preserve">También puedes añadir un tercer parámetro a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, llamado</w:t>
      </w:r>
      <w:r>
        <w:t xml:space="preserve"> </w:t>
      </w:r>
      <w:r>
        <w:t xml:space="preserve"> </w:t>
      </w:r>
      <w:r>
        <w:t xml:space="preserve">step</w:t>
      </w:r>
      <w:r>
        <w:t xml:space="preserve"> </w:t>
      </w:r>
      <w:r>
        <w:t xml:space="preserve">. Si no se incluye el valor</w:t>
      </w:r>
      <w:r>
        <w:t xml:space="preserve"> </w:t>
      </w:r>
      <w:r>
        <w:t xml:space="preserve"> </w:t>
      </w:r>
      <w:r>
        <w:t xml:space="preserve">step</w:t>
      </w:r>
      <w:r>
        <w:t xml:space="preserve"> </w:t>
      </w:r>
      <w:r>
        <w:t xml:space="preserve">, se utilizará por defecto el número 1 como</w:t>
      </w:r>
      <w:r>
        <w:t xml:space="preserve"> </w:t>
      </w:r>
      <w:r>
        <w:t xml:space="preserve"> </w:t>
      </w:r>
      <w:r>
        <w:t xml:space="preserve">step</w:t>
      </w:r>
      <w:r>
        <w:t xml:space="preserve"> </w:t>
      </w:r>
      <w:r>
        <w:t xml:space="preserve">. Pero, ¿qué ocurre si pasamos el número 2 como</w:t>
      </w:r>
      <w:r>
        <w:t xml:space="preserve"> </w:t>
      </w:r>
      <w:r>
        <w:t xml:space="preserve"> </w:t>
      </w:r>
      <w:r>
        <w:t xml:space="preserve">step</w:t>
      </w:r>
      <w:r>
        <w:t xml:space="preserve"> </w:t>
      </w:r>
      <w:r>
        <w:t xml:space="preserve">? Éste es el resultado:</w:t>
      </w:r>
    </w:p>
    <w:p>
      <w:pPr>
        <w:pStyle w:val="SourceCode"/>
      </w:pPr>
      <w:r>
        <w:rPr>
          <w:rStyle w:val="VerbatimChar"/>
        </w:rPr>
        <w:t xml:space="preserve">&gt;&gt;&gt; count_by_twos = list(range(0, 30, 2))</w:t>
      </w:r>
      <w:r>
        <w:br/>
      </w:r>
      <w:r>
        <w:rPr>
          <w:rStyle w:val="VerbatimChar"/>
        </w:rPr>
        <w:t xml:space="preserve">&gt;&gt;&gt; print(count_by_twos)</w:t>
      </w:r>
      <w:r>
        <w:br/>
      </w:r>
      <w:r>
        <w:rPr>
          <w:rStyle w:val="VerbatimChar"/>
        </w:rPr>
        <w:t xml:space="preserve">[0, 2, 4, 6, 8, 10, 12, 14, 16, 18, 20, 22, 24, 26, 28]</w:t>
      </w:r>
    </w:p>
    <w:p>
      <w:pPr>
        <w:pStyle w:val="FirstParagraph"/>
      </w:pPr>
      <w:r>
        <w:t xml:space="preserve">Cada número de la lista aumenta en dos respecto al número anterior, y la lista termina con el número 28, que es 2 menos que 30. También puedes utilizar pasos negativos:</w:t>
      </w:r>
    </w:p>
    <w:p>
      <w:pPr>
        <w:pStyle w:val="SourceCode"/>
      </w:pPr>
      <w:r>
        <w:rPr>
          <w:rStyle w:val="VerbatimChar"/>
        </w:rPr>
        <w:t xml:space="preserve">&gt;&gt;&gt; count_down_by_twos = list(range(40, 10, -2))</w:t>
      </w:r>
      <w:r>
        <w:br/>
      </w:r>
      <w:r>
        <w:rPr>
          <w:rStyle w:val="VerbatimChar"/>
        </w:rPr>
        <w:t xml:space="preserve">&gt;&gt;&gt; print(count_down_by_twos)</w:t>
      </w:r>
      <w:r>
        <w:br/>
      </w:r>
      <w:r>
        <w:rPr>
          <w:rStyle w:val="VerbatimChar"/>
        </w:rPr>
        <w:t xml:space="preserve">[40, 38, 36, 34, 32, 30, 28, 26, 24, 22, 20, 18, 16, 14, 12]</w: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22 de 25: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app02.html" TargetMode="External" /><Relationship Type="http://schemas.openxmlformats.org/officeDocument/2006/relationships/hyperlink" Id="rId24" Target="app02_21.html" TargetMode="External" /><Relationship Type="http://schemas.openxmlformats.org/officeDocument/2006/relationships/hyperlink" Id="rId27" Target="app02_22.docx" TargetMode="External" /><Relationship Type="http://schemas.openxmlformats.org/officeDocument/2006/relationships/hyperlink" Id="rId26" Target="app02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app02.html" TargetMode="External" /><Relationship Type="http://schemas.openxmlformats.org/officeDocument/2006/relationships/hyperlink" Id="rId24" Target="app02_21.html" TargetMode="External" /><Relationship Type="http://schemas.openxmlformats.org/officeDocument/2006/relationships/hyperlink" Id="rId27" Target="app02_22.docx" TargetMode="External" /><Relationship Type="http://schemas.openxmlformats.org/officeDocument/2006/relationships/hyperlink" Id="rId26" Target="app02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2024-04-24T23:22:16Z</dcterms:created>
  <dcterms:modified xsi:type="dcterms:W3CDTF">2024-04-24T23:22:16Z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