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8lev1sec1"/>
    <w:p>
      <w:pPr>
        <w:pStyle w:val="Heading3"/>
      </w:pPr>
      <w:r>
        <w:t xml:space="preserve">Clasificación de las cosas</w:t>
      </w:r>
    </w:p>
    <w:p>
      <w:pPr>
        <w:pStyle w:val="FirstParagraph"/>
      </w:pPr>
      <w:r>
        <w:t xml:space="preserve">En Python, los objetos se definen mediante</w:t>
      </w:r>
      <w:r>
        <w:t xml:space="preserve"> </w:t>
      </w:r>
      <w:r>
        <w:rPr>
          <w:i/>
          <w:iCs/>
        </w:rPr>
        <w:t xml:space="preserve">clases</w:t>
      </w:r>
      <w:r>
        <w:t xml:space="preserve"> </w:t>
      </w:r>
      <w:r>
        <w:t xml:space="preserve">, que clasifican los objetos en grupos. Por ejemplo, el diagrama de árbol de</w:t>
      </w:r>
      <w:r>
        <w:t xml:space="preserve"> </w:t>
      </w:r>
      <w:hyperlink r:id="rId20">
        <w:r>
          <w:rPr>
            <w:rStyle w:val="Hyperlink"/>
          </w:rPr>
          <w:t xml:space="preserve">la Figura 8-1</w:t>
        </w:r>
      </w:hyperlink>
      <w:r>
        <w:t xml:space="preserve"> </w:t>
      </w:r>
      <w:r>
        <w:t xml:space="preserve">muestra las clases en las que encajan las jirafas y las aceras basándonos en nuestras definiciones anteriores.</w:t>
      </w:r>
    </w:p>
    <w:bookmarkStart w:id="24" w:name="ch08fig01"/>
    <w:p>
      <w:pPr>
        <w:pStyle w:val="BodyText"/>
      </w:pPr>
      <w:r>
        <w:drawing>
          <wp:inline>
            <wp:extent cx="5334000" cy="5848297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08fig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p>
      <w:pPr>
        <w:pStyle w:val="BodyText"/>
      </w:pPr>
      <w:r>
        <w:t xml:space="preserve">Figura</w:t>
      </w:r>
      <w:r>
        <w:rPr>
          <w:i/>
          <w:iCs/>
        </w:rPr>
        <w:t xml:space="preserve">8-1: Diagrama en árbol de algunas</w:t>
      </w:r>
      <w:r>
        <w:t xml:space="preserve"> </w:t>
      </w:r>
      <w:r>
        <w:t xml:space="preserve">clases</w:t>
      </w:r>
    </w:p>
    <w:p>
      <w:pPr>
        <w:pStyle w:val="BodyText"/>
      </w:pPr>
      <w:r>
        <w:t xml:space="preserve">La clase principal es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. Debajo de la clase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, tenemos</w:t>
      </w:r>
      <w:r>
        <w:t xml:space="preserve"> </w:t>
      </w:r>
      <w:r>
        <w:t xml:space="preserve"> </w:t>
      </w:r>
      <w:r>
        <w:t xml:space="preserve">Inanimate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. Estas clases se dividen a su vez en</w:t>
      </w:r>
      <w:r>
        <w:t xml:space="preserve"> </w:t>
      </w:r>
      <w:r>
        <w:t xml:space="preserve"> </w:t>
      </w:r>
      <w:r>
        <w:t xml:space="preserve">Sidewalk</w:t>
      </w:r>
      <w:r>
        <w:t xml:space="preserve"> </w:t>
      </w:r>
      <w:r>
        <w:t xml:space="preserve">para</w:t>
      </w:r>
      <w:r>
        <w:t xml:space="preserve"> </w:t>
      </w:r>
      <w:r>
        <w:t xml:space="preserve"> </w:t>
      </w:r>
      <w:r>
        <w:t xml:space="preserve">Inanimate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para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Podemos utilizar clases para organizar fragmentos de código. Por ejemplo, considera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. Todas las cosas que puede hacer el módulo tortuga de Python -como avanzar, retroceder, girar a la izquierda y a la derecha- son funciones de la clase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.</w:t>
      </w:r>
      <w:r>
        <w:t xml:space="preserve"> </w:t>
      </w:r>
      <w:bookmarkStart w:id="25" w:name="page_97"/>
      <w:r>
        <w:t xml:space="preserve"> </w:t>
      </w:r>
      <w:bookmarkEnd w:id="25"/>
      <w:r>
        <w:t xml:space="preserve">Un objeto es un miembro de una clase, y podemos crear cualquier número de objetos para una clase, a lo que nos referiremos en breve.</w:t>
      </w:r>
    </w:p>
    <w:p>
      <w:pPr>
        <w:pStyle w:val="BodyText"/>
      </w:pPr>
      <w:r>
        <w:t xml:space="preserve">Ahora vamos a crear el mismo conjunto de clases que aparece en nuestro diagrama de árbol, empezando por arriba. Definimos las clases utilizando la palabra clave</w:t>
      </w:r>
      <w:r>
        <w:t xml:space="preserve"> </w:t>
      </w:r>
      <w:r>
        <w:t xml:space="preserve"> </w:t>
      </w:r>
      <w:r>
        <w:t xml:space="preserve">class</w:t>
      </w:r>
      <w:r>
        <w:t xml:space="preserve"> </w:t>
      </w:r>
      <w:r>
        <w:t xml:space="preserve">seguida de un nombre.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es la clase más amplia, así que la crearemos primero:</w:t>
      </w:r>
    </w:p>
    <w:p>
      <w:pPr>
        <w:pStyle w:val="SourceCode"/>
      </w:pPr>
      <w:r>
        <w:rPr>
          <w:rStyle w:val="VerbatimChar"/>
        </w:rPr>
        <w:t xml:space="preserve">&gt;&gt;&gt; class Thing:</w:t>
      </w:r>
      <w:r>
        <w:br/>
      </w:r>
      <w:r>
        <w:rPr>
          <w:rStyle w:val="VerbatimChar"/>
        </w:rPr>
        <w:t xml:space="preserve">        pass</w:t>
      </w:r>
    </w:p>
    <w:p>
      <w:pPr>
        <w:pStyle w:val="FirstParagraph"/>
      </w:pPr>
      <w:r>
        <w:t xml:space="preserve">Llamamos a la clase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y utilizamos la sentencia</w:t>
      </w:r>
      <w:r>
        <w:t xml:space="preserve"> </w:t>
      </w:r>
      <w:r>
        <w:t xml:space="preserve"> </w:t>
      </w:r>
      <w:r>
        <w:t xml:space="preserve">pass</w:t>
      </w:r>
      <w:r>
        <w:t xml:space="preserve"> </w:t>
      </w:r>
      <w:r>
        <w:t xml:space="preserve">para que Python sepa que no vamos a dar más información. La palabra clave</w:t>
      </w:r>
      <w:r>
        <w:t xml:space="preserve"> </w:t>
      </w:r>
      <w:r>
        <w:t xml:space="preserve"> </w:t>
      </w:r>
      <w:r>
        <w:t xml:space="preserve">pass</w:t>
      </w:r>
      <w:r>
        <w:t xml:space="preserve"> </w:t>
      </w:r>
      <w:r>
        <w:t xml:space="preserve">se utiliza cuando queremos proporcionar una clase o función pero no queremos dar más detalles por el momento.</w:t>
      </w:r>
    </w:p>
    <w:p>
      <w:pPr>
        <w:pStyle w:val="BodyText"/>
      </w:pPr>
      <w:r>
        <w:t xml:space="preserve">A continuación, añadiremos las demás clases y construiremos algunas relaciones entre ellas.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2 de 14: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7" Target="ch08.html" TargetMode="External" /><Relationship Type="http://schemas.openxmlformats.org/officeDocument/2006/relationships/hyperlink" Id="rId20" Target="ch08.xhtml#ch08fig01" TargetMode="External" /><Relationship Type="http://schemas.openxmlformats.org/officeDocument/2006/relationships/hyperlink" Id="rId26" Target="ch08_1.html" TargetMode="External" /><Relationship Type="http://schemas.openxmlformats.org/officeDocument/2006/relationships/hyperlink" Id="rId29" Target="ch08_2.docx" TargetMode="External" /><Relationship Type="http://schemas.openxmlformats.org/officeDocument/2006/relationships/hyperlink" Id="rId28" Target="ch08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8.html" TargetMode="External" /><Relationship Type="http://schemas.openxmlformats.org/officeDocument/2006/relationships/hyperlink" Id="rId20" Target="ch08.xhtml#ch08fig01" TargetMode="External" /><Relationship Type="http://schemas.openxmlformats.org/officeDocument/2006/relationships/hyperlink" Id="rId26" Target="ch08_1.html" TargetMode="External" /><Relationship Type="http://schemas.openxmlformats.org/officeDocument/2006/relationships/hyperlink" Id="rId29" Target="ch08_2.docx" TargetMode="External" /><Relationship Type="http://schemas.openxmlformats.org/officeDocument/2006/relationships/hyperlink" Id="rId28" Target="ch08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2024-04-24T23:23:25Z</dcterms:created>
  <dcterms:modified xsi:type="dcterms:W3CDTF">2024-04-24T23:23:25Z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