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0" w:name="ch09lev1sec1"/>
    <w:p>
      <w:pPr>
        <w:pStyle w:val="Heading3"/>
      </w:pPr>
      <w:r>
        <w:t xml:space="preserve">Empezando por el cuadrado básico</w:t>
      </w:r>
    </w:p>
    <w:p>
      <w:pPr>
        <w:pStyle w:val="FirstParagraph"/>
      </w:pPr>
      <w:r>
        <w:t xml:space="preserve">Anteriormente hemos utilizado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para dibujar formas sencillas. Vamos a importar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y a crear el objeto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import turtle</w:t>
      </w:r>
      <w:r>
        <w:br/>
      </w:r>
      <w:r>
        <w:rPr>
          <w:rStyle w:val="VerbatimChar"/>
        </w:rPr>
        <w:t xml:space="preserve">&gt;&gt;&gt; t = turtle.Turtle()</w:t>
      </w:r>
    </w:p>
    <w:p>
      <w:pPr>
        <w:pStyle w:val="FirstParagraph"/>
      </w:pPr>
      <w:bookmarkStart w:id="20" w:name="page_116"/>
      <w:r>
        <w:t xml:space="preserve"> </w:t>
      </w:r>
      <w:bookmarkEnd w:id="20"/>
      <w:r>
        <w:t xml:space="preserve"> </w:t>
      </w:r>
      <w:r>
        <w:t xml:space="preserve">En el</w:t>
      </w:r>
      <w:r>
        <w:t xml:space="preserve"> </w:t>
      </w:r>
      <w:hyperlink r:id="rId21">
        <w:r>
          <w:rPr>
            <w:rStyle w:val="Hyperlink"/>
          </w:rPr>
          <w:t xml:space="preserve">Capítulo 4</w:t>
        </w:r>
      </w:hyperlink>
      <w:r>
        <w:t xml:space="preserve"> </w:t>
      </w:r>
      <w:r>
        <w:t xml:space="preserve">utilizamos el siguiente código para crear un cuadrado:</w:t>
      </w:r>
    </w:p>
    <w:p>
      <w:pPr>
        <w:pStyle w:val="SourceCode"/>
      </w:pPr>
      <w:r>
        <w:rPr>
          <w:rStyle w:val="VerbatimChar"/>
        </w:rPr>
        <w:t xml:space="preserve">&gt;&gt;&gt; t.forward(50)</w:t>
      </w:r>
      <w:r>
        <w:br/>
      </w:r>
      <w:r>
        <w:rPr>
          <w:rStyle w:val="VerbatimChar"/>
        </w:rPr>
        <w:t xml:space="preserve">&gt;&gt;&gt; t.left(90)</w:t>
      </w:r>
      <w:r>
        <w:br/>
      </w:r>
      <w:r>
        <w:rPr>
          <w:rStyle w:val="VerbatimChar"/>
        </w:rPr>
        <w:t xml:space="preserve">&gt;&gt;&gt; t.forward(50)</w:t>
      </w:r>
      <w:r>
        <w:br/>
      </w:r>
      <w:r>
        <w:rPr>
          <w:rStyle w:val="VerbatimChar"/>
        </w:rPr>
        <w:t xml:space="preserve">&gt;&gt;&gt; t.left(90)</w:t>
      </w:r>
      <w:r>
        <w:br/>
      </w:r>
      <w:r>
        <w:rPr>
          <w:rStyle w:val="VerbatimChar"/>
        </w:rPr>
        <w:t xml:space="preserve">&gt;&gt;&gt; t.forward(50)</w:t>
      </w:r>
      <w:r>
        <w:br/>
      </w:r>
      <w:r>
        <w:rPr>
          <w:rStyle w:val="VerbatimChar"/>
        </w:rPr>
        <w:t xml:space="preserve">&gt;&gt;&gt; t.left(90)</w:t>
      </w:r>
      <w:r>
        <w:br/>
      </w:r>
      <w:r>
        <w:rPr>
          <w:rStyle w:val="VerbatimChar"/>
        </w:rPr>
        <w:t xml:space="preserve">&gt;&gt;&gt; t.forward(50)</w:t>
      </w:r>
      <w:r>
        <w:br/>
      </w:r>
      <w:r>
        <w:rPr>
          <w:rStyle w:val="VerbatimChar"/>
        </w:rPr>
        <w:t xml:space="preserve">&gt;&gt;&gt; t.left(90)</w:t>
      </w:r>
    </w:p>
    <w:p>
      <w:pPr>
        <w:pStyle w:val="FirstParagraph"/>
      </w:pPr>
      <w:r>
        <w:t xml:space="preserve">En el</w:t>
      </w:r>
      <w:r>
        <w:t xml:space="preserve"> </w:t>
      </w:r>
      <w:hyperlink r:id="rId22">
        <w:r>
          <w:rPr>
            <w:rStyle w:val="Hyperlink"/>
          </w:rPr>
          <w:t xml:space="preserve">Capítulo</w:t>
        </w:r>
      </w:hyperlink>
      <w:r>
        <w:t xml:space="preserve"> </w:t>
      </w:r>
      <w:r>
        <w:t xml:space="preserve">6 , aprendimos sobre los bucles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. Con nuestros nuevos conocimientos, podemos utilizar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para simplificar este código, de la siguiente manera:</w:t>
      </w:r>
    </w:p>
    <w:p>
      <w:pPr>
        <w:pStyle w:val="SourceCode"/>
      </w:pPr>
      <w:r>
        <w:rPr>
          <w:rStyle w:val="VerbatimChar"/>
        </w:rPr>
        <w:t xml:space="preserve">&gt;&gt;&gt; t.reset()</w:t>
      </w:r>
      <w:r>
        <w:br/>
      </w:r>
      <w:r>
        <w:rPr>
          <w:rStyle w:val="VerbatimChar"/>
        </w:rPr>
        <w:t xml:space="preserve">&gt;&gt;&gt; for x in range(1, 5):</w:t>
      </w:r>
      <w:r>
        <w:br/>
      </w:r>
      <w:r>
        <w:rPr>
          <w:rStyle w:val="VerbatimChar"/>
        </w:rPr>
        <w:t xml:space="preserve">        t.forward(50)</w:t>
      </w:r>
      <w:r>
        <w:br/>
      </w:r>
      <w:r>
        <w:rPr>
          <w:rStyle w:val="VerbatimChar"/>
        </w:rPr>
        <w:t xml:space="preserve">        t.left(90)</w:t>
      </w:r>
    </w:p>
    <w:p>
      <w:pPr>
        <w:pStyle w:val="FirstParagraph"/>
      </w:pPr>
      <w:r>
        <w:t xml:space="preserve">En la primera línea, le decimos al objeto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que se reinicie. A continuación, iniciamos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que contará de 1 a 4 con</w:t>
      </w:r>
      <w:r>
        <w:t xml:space="preserve"> </w:t>
      </w:r>
      <w:r>
        <w:t xml:space="preserve"> </w:t>
      </w:r>
      <w:r>
        <w:t xml:space="preserve">range(1, 5)</w:t>
      </w:r>
      <w:r>
        <w:t xml:space="preserve"> </w:t>
      </w:r>
      <w:r>
        <w:t xml:space="preserve">. Con las líneas siguientes, en cada ejecución del bucle, avanzamos 50 píxeles y giramos 90 grados a la izquierda. Como hemos utilizado un bucle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, este código es un poco más corto que el de la versión anterior: quitando la línea</w:t>
      </w:r>
      <w:r>
        <w:t xml:space="preserve"> </w:t>
      </w:r>
      <w:r>
        <w:t xml:space="preserve"> </w:t>
      </w:r>
      <w:r>
        <w:t xml:space="preserve">reset</w:t>
      </w:r>
      <w:r>
        <w:t xml:space="preserve"> </w:t>
      </w:r>
      <w:r>
        <w:t xml:space="preserve">, hemos pasado de ocho líneas a tres.</w:t>
      </w:r>
    </w:p>
    <w:p>
      <w:pPr>
        <w:pStyle w:val="BodyText"/>
      </w:pPr>
      <w:r>
        <w:drawing>
          <wp:inline>
            <wp:extent cx="5334000" cy="526311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f0116-0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3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6">
        <w:r>
          <w:rPr>
            <w:rStyle w:val="Hyperlink"/>
          </w:rPr>
          <w:t xml:space="preserve">anterior</w:t>
        </w:r>
      </w:hyperlink>
      <w:hyperlink r:id="rId27">
        <w:r>
          <w:rPr>
            <w:rStyle w:val="Hyperlink"/>
          </w:rPr>
          <w:t xml:space="preserve">Subtema 2 de 12: (Ver todo)</w:t>
        </w:r>
      </w:hyperlink>
      <w:hyperlink r:id="rId2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9"/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1" Target="ch04.xhtml#ch04" TargetMode="External" /><Relationship Type="http://schemas.openxmlformats.org/officeDocument/2006/relationships/hyperlink" Id="rId22" Target="ch06.xhtml#ch06" TargetMode="External" /><Relationship Type="http://schemas.openxmlformats.org/officeDocument/2006/relationships/hyperlink" Id="rId27" Target="ch09.html" TargetMode="External" /><Relationship Type="http://schemas.openxmlformats.org/officeDocument/2006/relationships/hyperlink" Id="rId26" Target="ch09_1.html" TargetMode="External" /><Relationship Type="http://schemas.openxmlformats.org/officeDocument/2006/relationships/hyperlink" Id="rId29" Target="ch09_2.docx" TargetMode="External" /><Relationship Type="http://schemas.openxmlformats.org/officeDocument/2006/relationships/hyperlink" Id="rId28" Target="ch09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04.xhtml#ch04" TargetMode="External" /><Relationship Type="http://schemas.openxmlformats.org/officeDocument/2006/relationships/hyperlink" Id="rId22" Target="ch06.xhtml#ch06" TargetMode="External" /><Relationship Type="http://schemas.openxmlformats.org/officeDocument/2006/relationships/hyperlink" Id="rId27" Target="ch09.html" TargetMode="External" /><Relationship Type="http://schemas.openxmlformats.org/officeDocument/2006/relationships/hyperlink" Id="rId26" Target="ch09_1.html" TargetMode="External" /><Relationship Type="http://schemas.openxmlformats.org/officeDocument/2006/relationships/hyperlink" Id="rId29" Target="ch09_2.docx" TargetMode="External" /><Relationship Type="http://schemas.openxmlformats.org/officeDocument/2006/relationships/hyperlink" Id="rId28" Target="ch09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2024-04-24T23:23:36Z</dcterms:created>
  <dcterms:modified xsi:type="dcterms:W3CDTF">2024-04-24T23:23:36Z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