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ch09lev1sec4"/>
    <w:p>
      <w:pPr>
        <w:pStyle w:val="Heading3"/>
      </w:pPr>
      <w:r>
        <w:t xml:space="preserve">Colorear cosas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color</w:t>
      </w:r>
      <w:r>
        <w:t xml:space="preserve"> </w:t>
      </w:r>
      <w:r>
        <w:t xml:space="preserve">toma tres parámetros. El primero especifica la cantidad de rojo, el segundo la cantidad de verde y el tercero la cantidad de azul. Por ejemplo, para obtener el rojo brillante del coche, utilizamos</w:t>
      </w:r>
      <w:r>
        <w:t xml:space="preserve"> </w:t>
      </w:r>
      <w:r>
        <w:t xml:space="preserve"> </w:t>
      </w:r>
      <w:r>
        <w:t xml:space="preserve">color(1,0,0)</w:t>
      </w:r>
      <w:r>
        <w:t xml:space="preserve"> </w:t>
      </w:r>
      <w:r>
        <w:t xml:space="preserve">, que le dice a la tortuga que utilice un rojo del 100%.</w:t>
      </w:r>
    </w:p>
    <w:p>
      <w:pPr>
        <w:pStyle w:val="BodyText"/>
      </w:pPr>
      <w:bookmarkStart w:id="20" w:name="page_124"/>
      <w:r>
        <w:t xml:space="preserve"> </w:t>
      </w:r>
      <w:bookmarkEnd w:id="20"/>
      <w:r>
        <w:t xml:space="preserve"> </w:t>
      </w:r>
      <w:r>
        <w:t xml:space="preserve">Esta receta de colores rojo, verde y azul se denomina</w:t>
      </w:r>
      <w:r>
        <w:t xml:space="preserve"> </w:t>
      </w:r>
      <w:r>
        <w:rPr>
          <w:i/>
          <w:iCs/>
        </w:rPr>
        <w:t xml:space="preserve">RGB</w:t>
      </w:r>
      <w:r>
        <w:t xml:space="preserve"> </w:t>
      </w:r>
      <w:r>
        <w:t xml:space="preserve">y es la forma en que se representan los colores en el monitor de tu ordenador. La mezcla de estos colores primarios produce otros colores, igual que cuando mezclas pintura azul y roja para hacer morado, o amarillo y rojo para hacer naranja. Los colores rojo, verde y azul se llaman</w:t>
      </w:r>
      <w:r>
        <w:t xml:space="preserve"> </w:t>
      </w:r>
      <w:r>
        <w:rPr>
          <w:i/>
          <w:iCs/>
        </w:rPr>
        <w:t xml:space="preserve">colores primarios</w:t>
      </w:r>
      <w:r>
        <w:t xml:space="preserve"> </w:t>
      </w:r>
      <w:r>
        <w:t xml:space="preserve">porque no puedes mezclar otros tonos para producirlos.</w:t>
      </w:r>
    </w:p>
    <w:p>
      <w:pPr>
        <w:pStyle w:val="BodyText"/>
      </w:pPr>
      <w:r>
        <w:drawing>
          <wp:inline>
            <wp:extent cx="5334000" cy="4201115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124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Aunque no estamos utilizando pintura para crear colores en un monitor de ordenador (estamos utilizando luz), puede ayudarte a entender el RGB imaginar que tienes tres botes de pintura: uno rojo, uno verde y uno azul. Cada bote está lleno, y a cada bote lleno le damos un valor de 1 (o 100%). A continuación, mezclamos toda la pintura roja y toda la pintura verde en una cuba para producir amarillo (es decir, 1 y 1 de cada, o el 100 por 100 de cada color).</w:t>
      </w:r>
    </w:p>
    <w:p>
      <w:pPr>
        <w:pStyle w:val="BodyText"/>
      </w:pPr>
      <w:r>
        <w:t xml:space="preserve">Ahora volvamos al mundo del código. Para dibujar un círculo amarillo con la tortuga, utilizaríamos el 100 por cien de la pintura roja y verde, pero nada de azul, así</w:t>
      </w:r>
    </w:p>
    <w:p>
      <w:pPr>
        <w:pStyle w:val="SourceCode"/>
      </w:pPr>
      <w:r>
        <w:rPr>
          <w:rStyle w:val="VerbatimChar"/>
        </w:rPr>
        <w:t xml:space="preserve">   &gt;&gt;&gt; t.color(1,1,0)</w:t>
      </w:r>
      <w:r>
        <w:br/>
      </w:r>
      <w:r>
        <w:rPr>
          <w:rStyle w:val="VerbatimChar"/>
        </w:rPr>
        <w:t xml:space="preserve">   &gt;&gt;&gt; t.begin_fill()</w:t>
      </w:r>
      <w:r>
        <w:br/>
      </w:r>
      <w:r>
        <w:rPr>
          <w:rStyle w:val="VerbatimChar"/>
        </w:rPr>
        <w:t xml:space="preserve">➊ &gt;&gt;&gt; t.circle(50)</w:t>
      </w:r>
      <w:r>
        <w:br/>
      </w:r>
      <w:r>
        <w:rPr>
          <w:rStyle w:val="VerbatimChar"/>
        </w:rPr>
        <w:t xml:space="preserve">   &gt;&gt;&gt; t.end_fill()</w:t>
      </w:r>
    </w:p>
    <w:p>
      <w:pPr>
        <w:pStyle w:val="FirstParagraph"/>
      </w:pPr>
      <w:r>
        <w:t xml:space="preserve">El</w:t>
      </w:r>
      <w:r>
        <w:t xml:space="preserve"> </w:t>
      </w:r>
      <w:r>
        <w:t xml:space="preserve"> </w:t>
      </w:r>
      <w:r>
        <w:t xml:space="preserve">1,1,0</w:t>
      </w:r>
      <w:r>
        <w:t xml:space="preserve"> </w:t>
      </w:r>
      <w:r>
        <w:t xml:space="preserve">de la primera línea representa el 100 por 100 de rojo, el 100 por 100 de verde y el 0 por 100 de azul. En la línea siguiente, le decimos a la tortuga que rellene las formas que dibuje con este color RGB, y luego le decimos que dibuje un círculo</w:t>
      </w:r>
      <w:r>
        <w:t xml:space="preserve"> </w:t>
      </w:r>
      <w:r>
        <w:t xml:space="preserve">➊</w:t>
      </w:r>
      <w:r>
        <w:t xml:space="preserve"> </w:t>
      </w:r>
      <w:r>
        <w:t xml:space="preserve">. La última línea le dice a la tortuga que rellene el círculo con el color RGB.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5 de 12: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5" Target="ch09.html" TargetMode="External" /><Relationship Type="http://schemas.openxmlformats.org/officeDocument/2006/relationships/hyperlink" Id="rId24" Target="ch09_4.html" TargetMode="External" /><Relationship Type="http://schemas.openxmlformats.org/officeDocument/2006/relationships/hyperlink" Id="rId27" Target="ch09_5.docx" TargetMode="External" /><Relationship Type="http://schemas.openxmlformats.org/officeDocument/2006/relationships/hyperlink" Id="rId26" Target="ch09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09.html" TargetMode="External" /><Relationship Type="http://schemas.openxmlformats.org/officeDocument/2006/relationships/hyperlink" Id="rId24" Target="ch09_4.html" TargetMode="External" /><Relationship Type="http://schemas.openxmlformats.org/officeDocument/2006/relationships/hyperlink" Id="rId27" Target="ch09_5.docx" TargetMode="External" /><Relationship Type="http://schemas.openxmlformats.org/officeDocument/2006/relationships/hyperlink" Id="rId26" Target="ch09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2024-04-24T23:23:39Z</dcterms:created>
  <dcterms:modified xsi:type="dcterms:W3CDTF">2024-04-24T23:23:39Z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