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2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40" w:name="ch10lev1sec12"/>
    <w:p>
      <w:pPr>
        <w:pStyle w:val="Heading3"/>
      </w:pPr>
      <w:r>
        <w:t xml:space="preserve">Crear una animación básica</w:t>
      </w:r>
    </w:p>
    <w:p>
      <w:pPr>
        <w:pStyle w:val="FirstParagraph"/>
      </w:pPr>
      <w:r>
        <w:t xml:space="preserve">Ya hemos visto cómo crear imágenes estáticas que no se mueven. Ahora nos centraremos en la creación de animaciones.</w:t>
      </w:r>
    </w:p>
    <w:p>
      <w:pPr>
        <w:pStyle w:val="BodyText"/>
      </w:pPr>
      <w:r>
        <w:t xml:space="preserve">La animación no es necesariamente una especialidad del módulo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, pero puede manejar lo básico. Por ejemplo, podemos crear un triángulo relleno y hacer que se mueva por la pantalla utilizando este código:</w:t>
      </w:r>
    </w:p>
    <w:p>
      <w:pPr>
        <w:pStyle w:val="SourceCode"/>
      </w:pPr>
      <w:r>
        <w:rPr>
          <w:rStyle w:val="VerbatimChar"/>
        </w:rPr>
        <w:t xml:space="preserve">&gt;&gt;&gt; import time</w:t>
      </w:r>
      <w:r>
        <w:br/>
      </w:r>
      <w:r>
        <w:rPr>
          <w:rStyle w:val="VerbatimChar"/>
        </w:rPr>
        <w:t xml:space="preserve">&gt;&gt;&gt; from tkinter import *</w:t>
      </w:r>
      <w:r>
        <w:br/>
      </w:r>
      <w:r>
        <w:rPr>
          <w:rStyle w:val="VerbatimChar"/>
        </w:rPr>
        <w:t xml:space="preserve">&gt;&gt;&gt; tk = Tk()</w:t>
      </w:r>
      <w:r>
        <w:br/>
      </w:r>
      <w:r>
        <w:rPr>
          <w:rStyle w:val="VerbatimChar"/>
        </w:rPr>
        <w:t xml:space="preserve">&gt;&gt;&gt; canvas = Canvas(tk, width=400, height=200)</w:t>
      </w:r>
      <w:r>
        <w:br/>
      </w:r>
      <w:r>
        <w:rPr>
          <w:rStyle w:val="VerbatimChar"/>
        </w:rPr>
        <w:t xml:space="preserve">&gt;&gt;&gt; canvas.pack()</w:t>
      </w:r>
      <w:r>
        <w:br/>
      </w:r>
      <w:r>
        <w:rPr>
          <w:rStyle w:val="VerbatimChar"/>
        </w:rPr>
        <w:t xml:space="preserve">&gt;&gt;&gt; canvas.create_polygon(10, 10, 10, 60, 50, 35)</w:t>
      </w:r>
      <w:r>
        <w:br/>
      </w:r>
      <w:r>
        <w:rPr>
          <w:rStyle w:val="VerbatimChar"/>
        </w:rPr>
        <w:t xml:space="preserve">&gt;&gt;&gt; for x in range(1, 61):</w:t>
      </w:r>
      <w:r>
        <w:br/>
      </w:r>
      <w:r>
        <w:rPr>
          <w:rStyle w:val="VerbatimChar"/>
        </w:rPr>
        <w:t xml:space="preserve">        canvas.move(1, 5, 0)</w:t>
      </w:r>
      <w:r>
        <w:br/>
      </w:r>
      <w:r>
        <w:rPr>
          <w:rStyle w:val="VerbatimChar"/>
        </w:rPr>
        <w:t xml:space="preserve">        tk.update()</w:t>
      </w:r>
      <w:r>
        <w:br/>
      </w:r>
      <w:r>
        <w:rPr>
          <w:rStyle w:val="VerbatimChar"/>
        </w:rPr>
        <w:t xml:space="preserve">        time.sleep(0.05)</w:t>
      </w:r>
    </w:p>
    <w:p>
      <w:pPr>
        <w:pStyle w:val="FirstParagraph"/>
      </w:pPr>
      <w:bookmarkStart w:id="20" w:name="page_160"/>
      <w:r>
        <w:t xml:space="preserve"> </w:t>
      </w:r>
      <w:bookmarkEnd w:id="20"/>
      <w:r>
        <w:t xml:space="preserve"> </w:t>
      </w:r>
      <w:r>
        <w:t xml:space="preserve">Cuando ejecutes este código, el triángulo empezará a moverse por la pantalla hasta el final de su recorrido, como en la</w:t>
      </w:r>
      <w:r>
        <w:t xml:space="preserve"> </w:t>
      </w:r>
      <w:hyperlink r:id="rId21">
        <w:r>
          <w:rPr>
            <w:rStyle w:val="Hyperlink"/>
          </w:rPr>
          <w:t xml:space="preserve">Figura 10-18 .</w:t>
        </w:r>
      </w:hyperlink>
    </w:p>
    <w:bookmarkStart w:id="25" w:name="ch10fig18"/>
    <w:p>
      <w:pPr>
        <w:pStyle w:val="BodyText"/>
      </w:pPr>
      <w:r>
        <w:drawing>
          <wp:inline>
            <wp:extent cx="5334000" cy="3103049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10fig18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p>
      <w:pPr>
        <w:pStyle w:val="BodyText"/>
      </w:pPr>
      <w:r>
        <w:t xml:space="preserve">Figura 10-18</w:t>
      </w:r>
      <w:r>
        <w:rPr>
          <w:i/>
          <w:iCs/>
        </w:rPr>
        <w:t xml:space="preserve">: Triángulo en</w:t>
      </w:r>
      <w:r>
        <w:t xml:space="preserve"> </w:t>
      </w:r>
      <w:r>
        <w:t xml:space="preserve">movimiento</w:t>
      </w:r>
    </w:p>
    <w:p>
      <w:pPr>
        <w:pStyle w:val="BodyText"/>
      </w:pPr>
      <w:r>
        <w:t xml:space="preserve">Como antes, hemos utilizado las tres primeras líneas después de importar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para realizar la configuración básica para visualizar un lienzo. Creamos el triángulo con la llamada a la función</w:t>
      </w:r>
      <w:r>
        <w:t xml:space="preserve"> </w:t>
      </w:r>
      <w:r>
        <w:t xml:space="preserve"> </w:t>
      </w:r>
      <w:r>
        <w:t xml:space="preserve">canvas.create_polygon(10, 10, 10, 60, 50, 35)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NOTA</w:t>
      </w:r>
      <w:r>
        <w:rPr>
          <w:b/>
          <w:bCs/>
        </w:rPr>
        <w:t xml:space="preserve"> </w:t>
      </w:r>
    </w:p>
    <w:p>
      <w:pPr>
        <w:pStyle w:val="BodyText"/>
      </w:pPr>
      <w:r>
        <w:rPr>
          <w:i/>
          <w:iCs/>
        </w:rPr>
        <w:t xml:space="preserve">Cuando introduzcas esta línea, se imprimirá un número en la pantalla. Se trata de un identificador para el polígono. Podemos utilizarlo para referirnos a la forma más adelante, como se describe en el siguiente ejemplo.</w:t>
      </w:r>
    </w:p>
    <w:p>
      <w:pPr>
        <w:pStyle w:val="BodyText"/>
      </w:pPr>
      <w:r>
        <w:t xml:space="preserve">A continuación, creamos un sencillo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para contar de 1 a 61, comenzando por</w:t>
      </w:r>
      <w:r>
        <w:t xml:space="preserve"> </w:t>
      </w:r>
      <w:r>
        <w:t xml:space="preserve"> </w:t>
      </w:r>
      <w:r>
        <w:t xml:space="preserve">for x</w:t>
      </w:r>
      <w:r>
        <w:t xml:space="preserve"> </w:t>
      </w:r>
      <w:r>
        <w:t xml:space="preserve"> </w:t>
      </w:r>
      <w:r>
        <w:t xml:space="preserve">in range(1, 61)</w:t>
      </w:r>
      <w:r>
        <w:t xml:space="preserve"> 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El bloque de código dentro del bucle mueve el triángulo por la pantalla. La función</w:t>
      </w:r>
      <w:r>
        <w:t xml:space="preserve"> </w:t>
      </w:r>
      <w:r>
        <w:t xml:space="preserve"> </w:t>
      </w:r>
      <w:r>
        <w:t xml:space="preserve">canvas.move</w:t>
      </w:r>
      <w:r>
        <w:t xml:space="preserve"> </w:t>
      </w:r>
      <w:r>
        <w:t xml:space="preserve">moverá cualquier objeto dibujado añadiendo valores a sus coordenadas</w:t>
      </w:r>
      <w:r>
        <w:t xml:space="preserve"> </w:t>
      </w:r>
      <w:r>
        <w:t xml:space="preserve"> </w:t>
      </w:r>
      <w:r>
        <w:t xml:space="preserve">x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y</w:t>
      </w:r>
      <w:r>
        <w:t xml:space="preserve"> </w:t>
      </w:r>
      <w:r>
        <w:t xml:space="preserve">. Por ejemplo, con</w:t>
      </w:r>
      <w:r>
        <w:t xml:space="preserve"> </w:t>
      </w:r>
      <w:r>
        <w:t xml:space="preserve"> </w:t>
      </w:r>
      <w:r>
        <w:t xml:space="preserve">canvas.move(1, 5, 0)</w:t>
      </w:r>
      <w:r>
        <w:t xml:space="preserve"> </w:t>
      </w:r>
      <w:r>
        <w:t xml:space="preserve">, movemos el objeto con ID 1 (el identificador del triángulo -ver la Nota anterior) 5 píxeles a lo ancho y 0 píxeles a lo bajo. Para volver a moverlo, podríamos utilizar la llamada a la función</w:t>
      </w:r>
      <w:r>
        <w:t xml:space="preserve"> </w:t>
      </w:r>
      <w:r>
        <w:t xml:space="preserve"> </w:t>
      </w:r>
      <w:r>
        <w:t xml:space="preserve">canvas.move(1, -5,</w:t>
      </w:r>
      <w:r>
        <w:t xml:space="preserve"> </w:t>
      </w:r>
      <w:r>
        <w:t xml:space="preserve"> </w:t>
      </w:r>
      <w:r>
        <w:t xml:space="preserve">0)</w:t>
      </w:r>
      <w:r>
        <w:t xml:space="preserve"> </w:t>
      </w:r>
      <w:r>
        <w:t xml:space="preserve"> </w:t>
      </w:r>
      <w:r>
        <w:t xml:space="preserve">.</w:t>
      </w:r>
    </w:p>
    <w:p>
      <w:pPr>
        <w:pStyle w:val="BodyText"/>
      </w:pPr>
      <w:r>
        <w:drawing>
          <wp:inline>
            <wp:extent cx="5334000" cy="5062070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../images/f0160-0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9" w:name="page_161"/>
      <w:r>
        <w:t xml:space="preserve"> </w:t>
      </w:r>
      <w:bookmarkEnd w:id="29"/>
      <w:r>
        <w:t xml:space="preserve"> </w:t>
      </w:r>
      <w:r>
        <w:t xml:space="preserve">La función</w:t>
      </w:r>
      <w:r>
        <w:t xml:space="preserve"> </w:t>
      </w:r>
      <w:r>
        <w:t xml:space="preserve"> </w:t>
      </w:r>
      <w:r>
        <w:t xml:space="preserve">tk.update()</w:t>
      </w:r>
      <w:r>
        <w:t xml:space="preserve"> </w:t>
      </w:r>
      <w:r>
        <w:t xml:space="preserve">obliga a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a actualizar la pantalla (redibujarla). Si no utilizáramos</w:t>
      </w:r>
      <w:r>
        <w:t xml:space="preserve"> </w:t>
      </w:r>
      <w:r>
        <w:t xml:space="preserve"> </w:t>
      </w:r>
      <w:r>
        <w:t xml:space="preserve">update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tkinter</w:t>
      </w:r>
      <w:r>
        <w:t xml:space="preserve"> </w:t>
      </w:r>
      <w:r>
        <w:t xml:space="preserve">esperaría a que terminara el bucle antes de mover el triángulo, lo que significa que lo verías saltar a la última posición, en lugar de moverse suavemente por el lienzo. La última línea del bucle,</w:t>
      </w:r>
      <w:r>
        <w:t xml:space="preserve"> </w:t>
      </w:r>
      <w:r>
        <w:t xml:space="preserve"> </w:t>
      </w:r>
      <w:r>
        <w:t xml:space="preserve">time.sleep(0.05)</w:t>
      </w:r>
      <w:r>
        <w:t xml:space="preserve"> </w:t>
      </w:r>
      <w:r>
        <w:t xml:space="preserve">, indica a Python que espere una vigésima de segundo (0,05 segundos) antes de continuar.</w:t>
      </w:r>
    </w:p>
    <w:p>
      <w:pPr>
        <w:pStyle w:val="BodyText"/>
      </w:pPr>
      <w:r>
        <w:t xml:space="preserve">Para hacer que el triángulo se mueva en diagonal por la pantalla, podemos modificar este código llamando a</w:t>
      </w:r>
      <w:r>
        <w:t xml:space="preserve"> </w:t>
      </w:r>
      <w:r>
        <w:t xml:space="preserve"> </w:t>
      </w:r>
      <w:r>
        <w:t xml:space="preserve">move(1, 5, 5)</w:t>
      </w:r>
      <w:r>
        <w:t xml:space="preserve"> </w:t>
      </w:r>
      <w:r>
        <w:t xml:space="preserve">. Cierra el lienzo y crea un nuevo archivo (</w:t>
      </w:r>
      <w:r>
        <w:t xml:space="preserve"> </w:t>
      </w:r>
      <w:r>
        <w:rPr>
          <w:b/>
          <w:bCs/>
        </w:rPr>
        <w:t xml:space="preserve">Archivo ▸ Nuevo Archivo</w:t>
      </w:r>
      <w:r>
        <w:t xml:space="preserve"> </w:t>
      </w:r>
      <w:r>
        <w:t xml:space="preserve">) para el siguiente código:</w:t>
      </w:r>
    </w:p>
    <w:p>
      <w:pPr>
        <w:pStyle w:val="SourceCode"/>
      </w:pPr>
      <w:r>
        <w:rPr>
          <w:rStyle w:val="VerbatimChar"/>
        </w:rPr>
        <w:t xml:space="preserve">import time</w:t>
      </w:r>
      <w:r>
        <w:br/>
      </w:r>
      <w:r>
        <w:rPr>
          <w:rStyle w:val="VerbatimChar"/>
        </w:rPr>
        <w:t xml:space="preserve">from tkinter import *</w:t>
      </w:r>
      <w:r>
        <w:br/>
      </w:r>
      <w:r>
        <w:rPr>
          <w:rStyle w:val="VerbatimChar"/>
        </w:rPr>
        <w:t xml:space="preserve">tk = Tk()</w:t>
      </w:r>
      <w:r>
        <w:br/>
      </w:r>
      <w:r>
        <w:rPr>
          <w:rStyle w:val="VerbatimChar"/>
        </w:rPr>
        <w:t xml:space="preserve">canvas = Canvas(tk, width=400, height=400)</w:t>
      </w:r>
      <w:r>
        <w:br/>
      </w:r>
      <w:r>
        <w:rPr>
          <w:rStyle w:val="VerbatimChar"/>
        </w:rPr>
        <w:t xml:space="preserve">canvas.pack()</w:t>
      </w:r>
      <w:r>
        <w:br/>
      </w:r>
      <w:r>
        <w:rPr>
          <w:rStyle w:val="VerbatimChar"/>
        </w:rPr>
        <w:t xml:space="preserve">canvas.create_polygon(10, 10, 10, 60, 50, 35)</w:t>
      </w:r>
      <w:r>
        <w:br/>
      </w:r>
      <w:r>
        <w:rPr>
          <w:rStyle w:val="VerbatimChar"/>
        </w:rPr>
        <w:t xml:space="preserve">for x in range(0, 60):</w:t>
      </w:r>
      <w:r>
        <w:br/>
      </w:r>
      <w:r>
        <w:rPr>
          <w:rStyle w:val="VerbatimChar"/>
        </w:rPr>
        <w:t xml:space="preserve">    canvas.move(1, 5, 5)</w:t>
      </w:r>
      <w:r>
        <w:br/>
      </w:r>
      <w:r>
        <w:rPr>
          <w:rStyle w:val="VerbatimChar"/>
        </w:rPr>
        <w:t xml:space="preserve">    tk.update()</w:t>
      </w:r>
      <w:r>
        <w:br/>
      </w:r>
      <w:r>
        <w:rPr>
          <w:rStyle w:val="VerbatimChar"/>
        </w:rPr>
        <w:t xml:space="preserve">    time.sleep(0.05)</w:t>
      </w:r>
    </w:p>
    <w:p>
      <w:pPr>
        <w:pStyle w:val="FirstParagraph"/>
      </w:pPr>
      <w:r>
        <w:t xml:space="preserve">Este código difiere del original en dos aspectos:</w:t>
      </w:r>
    </w:p>
    <w:p>
      <w:pPr>
        <w:pStyle w:val="Compact"/>
        <w:numPr>
          <w:ilvl w:val="0"/>
          <w:numId w:val="1001"/>
        </w:numPr>
      </w:pPr>
      <w:r>
        <w:t xml:space="preserve">Hicimos la altura del lienzo 400, en lugar de 200, con</w:t>
      </w:r>
      <w:r>
        <w:t xml:space="preserve"> </w:t>
      </w:r>
      <w:r>
        <w:t xml:space="preserve"> </w:t>
      </w:r>
      <w:r>
        <w:t xml:space="preserve">canvas = Canvas(tk, width=400, height=400)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Añadimos 5 a las</w:t>
      </w:r>
      <w:r>
        <w:t xml:space="preserve"> </w:t>
      </w:r>
      <w:r>
        <w:rPr>
          <w:i/>
          <w:iCs/>
        </w:rPr>
        <w:t xml:space="preserve">coordenadas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del triángulo con</w:t>
      </w:r>
      <w:r>
        <w:t xml:space="preserve"> </w:t>
      </w:r>
      <w:r>
        <w:t xml:space="preserve"> </w:t>
      </w:r>
      <w:r>
        <w:t xml:space="preserve">canvas.move(1, 5, 5)</w:t>
      </w:r>
      <w:r>
        <w:t xml:space="preserve"> </w:t>
      </w:r>
      <w:r>
        <w:t xml:space="preserve">.</w:t>
      </w:r>
    </w:p>
    <w:p>
      <w:pPr>
        <w:pStyle w:val="FirstParagraph"/>
      </w:pPr>
      <w:hyperlink r:id="rId30">
        <w:r>
          <w:rPr>
            <w:rStyle w:val="Hyperlink"/>
          </w:rPr>
          <w:t xml:space="preserve">La Figura 10-19</w:t>
        </w:r>
      </w:hyperlink>
      <w:r>
        <w:t xml:space="preserve"> </w:t>
      </w:r>
      <w:r>
        <w:t xml:space="preserve">muestra la posición del triángulo al final del bucle, después de guardar el código y ejecutarlo.</w:t>
      </w:r>
    </w:p>
    <w:bookmarkStart w:id="35" w:name="ch10fig19"/>
    <w:p>
      <w:pPr>
        <w:pStyle w:val="BodyText"/>
      </w:pPr>
      <w:bookmarkStart w:id="31" w:name="page_162"/>
      <w:r>
        <w:t xml:space="preserve"> </w:t>
      </w:r>
      <w:bookmarkEnd w:id="31"/>
      <w:r>
        <w:t xml:space="preserve"> </w:t>
      </w:r>
      <w:r>
        <w:drawing>
          <wp:inline>
            <wp:extent cx="5334000" cy="5719346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../images/10fig19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p>
      <w:pPr>
        <w:pStyle w:val="BodyText"/>
      </w:pPr>
      <w:r>
        <w:t xml:space="preserve">Figura 10-19</w:t>
      </w:r>
      <w:r>
        <w:rPr>
          <w:i/>
          <w:iCs/>
        </w:rPr>
        <w:t xml:space="preserve">: El triángulo se ha desplazado a la parte inferior de la pantalla.</w:t>
      </w:r>
    </w:p>
    <w:p>
      <w:pPr>
        <w:pStyle w:val="BodyText"/>
      </w:pPr>
      <w:r>
        <w:t xml:space="preserve">Para mover el triángulo diagonalmente hacia arriba en la pantalla hasta su posición inicial, utiliza (-5, -5). Añade este código al final del archivo:</w:t>
      </w:r>
    </w:p>
    <w:p>
      <w:pPr>
        <w:pStyle w:val="SourceCode"/>
      </w:pPr>
      <w:r>
        <w:rPr>
          <w:rStyle w:val="VerbatimChar"/>
        </w:rPr>
        <w:t xml:space="preserve">&gt;&gt;&gt; for x in range(0, 60):</w:t>
      </w:r>
      <w:r>
        <w:br/>
      </w:r>
      <w:r>
        <w:rPr>
          <w:rStyle w:val="VerbatimChar"/>
        </w:rPr>
        <w:t xml:space="preserve">        canvas.move(1, -5, -5)</w:t>
      </w:r>
      <w:r>
        <w:br/>
      </w:r>
      <w:r>
        <w:rPr>
          <w:rStyle w:val="VerbatimChar"/>
        </w:rPr>
        <w:t xml:space="preserve">        tk.update()</w:t>
      </w:r>
      <w:r>
        <w:br/>
      </w:r>
      <w:r>
        <w:rPr>
          <w:rStyle w:val="VerbatimChar"/>
        </w:rPr>
        <w:t xml:space="preserve">        time.sleep(0.05)</w:t>
      </w:r>
    </w:p>
    <w:p>
      <w:pPr>
        <w:pStyle w:val="FirstParagraph"/>
      </w:pPr>
      <w:r>
        <w:t xml:space="preserve">Después de ejecutar este código, el triángulo se moverá hacia atrás hasta donde empezó.</w:t>
      </w:r>
    </w:p>
    <w:p>
      <w:pPr>
        <w:pStyle w:val="BodyText"/>
      </w:pPr>
      <w:hyperlink r:id="rId36">
        <w:r>
          <w:rPr>
            <w:rStyle w:val="Hyperlink"/>
          </w:rPr>
          <w:t xml:space="preserve">anterior</w:t>
        </w:r>
      </w:hyperlink>
      <w:hyperlink r:id="rId37">
        <w:r>
          <w:rPr>
            <w:rStyle w:val="Hyperlink"/>
          </w:rPr>
          <w:t xml:space="preserve">Subtema 13 de 17: (Ver todo)</w:t>
        </w:r>
      </w:hyperlink>
      <w:hyperlink r:id="rId3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9"/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2" Target="media/rId32.jpg" /><Relationship Type="http://schemas.openxmlformats.org/officeDocument/2006/relationships/image" Id="rId26" Target="media/rId26.jpg" /><Relationship Type="http://schemas.openxmlformats.org/officeDocument/2006/relationships/hyperlink" Id="rId37" Target="ch10.html" TargetMode="External" /><Relationship Type="http://schemas.openxmlformats.org/officeDocument/2006/relationships/hyperlink" Id="rId21" Target="ch10.xhtml#ch10fig18" TargetMode="External" /><Relationship Type="http://schemas.openxmlformats.org/officeDocument/2006/relationships/hyperlink" Id="rId30" Target="ch10.xhtml#ch10fig19" TargetMode="External" /><Relationship Type="http://schemas.openxmlformats.org/officeDocument/2006/relationships/hyperlink" Id="rId36" Target="ch10_12.html" TargetMode="External" /><Relationship Type="http://schemas.openxmlformats.org/officeDocument/2006/relationships/hyperlink" Id="rId39" Target="ch10_13.docx" TargetMode="External" /><Relationship Type="http://schemas.openxmlformats.org/officeDocument/2006/relationships/hyperlink" Id="rId38" Target="ch10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ch10.html" TargetMode="External" /><Relationship Type="http://schemas.openxmlformats.org/officeDocument/2006/relationships/hyperlink" Id="rId21" Target="ch10.xhtml#ch10fig18" TargetMode="External" /><Relationship Type="http://schemas.openxmlformats.org/officeDocument/2006/relationships/hyperlink" Id="rId30" Target="ch10.xhtml#ch10fig19" TargetMode="External" /><Relationship Type="http://schemas.openxmlformats.org/officeDocument/2006/relationships/hyperlink" Id="rId36" Target="ch10_12.html" TargetMode="External" /><Relationship Type="http://schemas.openxmlformats.org/officeDocument/2006/relationships/hyperlink" Id="rId39" Target="ch10_13.docx" TargetMode="External" /><Relationship Type="http://schemas.openxmlformats.org/officeDocument/2006/relationships/hyperlink" Id="rId38" Target="ch10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2024-04-24T23:23:48Z</dcterms:created>
  <dcterms:modified xsi:type="dcterms:W3CDTF">2024-04-24T23:23:48Z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