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14lev1sec8"/>
    <w:p>
      <w:pPr>
        <w:pStyle w:val="Heading3"/>
      </w:pPr>
      <w:r>
        <w:t xml:space="preserve">Sprites que colisionan verticalmente</w:t>
      </w:r>
    </w:p>
    <w:p>
      <w:pPr>
        <w:pStyle w:val="FirstParagraph"/>
      </w:pPr>
      <w:r>
        <w:t xml:space="preserve">También necesitamos saber si los sprites colisionan verticalmente. La función</w:t>
      </w:r>
      <w:r>
        <w:t xml:space="preserve"> </w:t>
      </w:r>
      <w:r>
        <w:t xml:space="preserve"> </w:t>
      </w:r>
      <w:r>
        <w:t xml:space="preserve">within_y</w:t>
      </w:r>
      <w:r>
        <w:t xml:space="preserve"> </w:t>
      </w:r>
      <w:r>
        <w:t xml:space="preserve">es muy similar a la función</w:t>
      </w:r>
      <w:r>
        <w:t xml:space="preserve"> </w:t>
      </w:r>
      <w:r>
        <w:t xml:space="preserve"> </w:t>
      </w:r>
      <w:r>
        <w:t xml:space="preserve">within_x</w:t>
      </w:r>
      <w:r>
        <w:t xml:space="preserve"> </w:t>
      </w:r>
      <w:r>
        <w:t xml:space="preserve">. Para crearla, comprobamos si la posición</w:t>
      </w:r>
      <w:r>
        <w:t xml:space="preserve"> </w:t>
      </w:r>
      <w:r>
        <w:rPr>
          <w:i/>
          <w:iCs/>
        </w:rPr>
        <w:t xml:space="preserve">y1</w:t>
      </w:r>
      <w:r>
        <w:t xml:space="preserve"> </w:t>
      </w:r>
      <w:r>
        <w:t xml:space="preserve">de la primera coordenada se ha cruzado con las posiciones</w:t>
      </w:r>
      <w:r>
        <w:t xml:space="preserve"> </w:t>
      </w:r>
      <w:r>
        <w:rPr>
          <w:i/>
          <w:iCs/>
        </w:rPr>
        <w:t xml:space="preserve">y1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y2</w:t>
      </w:r>
      <w:r>
        <w:t xml:space="preserve"> </w:t>
      </w:r>
      <w:r>
        <w:t xml:space="preserve">de la segunda, y viceversa.</w:t>
      </w:r>
    </w:p>
    <w:p>
      <w:pPr>
        <w:pStyle w:val="BodyText"/>
      </w:pPr>
      <w:r>
        <w:t xml:space="preserve">Añade la siguiente función debajo de la función</w:t>
      </w:r>
      <w:r>
        <w:t xml:space="preserve"> </w:t>
      </w:r>
      <w:r>
        <w:t xml:space="preserve"> </w:t>
      </w:r>
      <w:r>
        <w:t xml:space="preserve">within_x</w:t>
      </w:r>
      <w:r>
        <w:t xml:space="preserve"> </w:t>
      </w:r>
      <w:r>
        <w:t xml:space="preserve">. Esta vez, utilizaremos la versión más corta del código (en lugar de montones de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):</w:t>
      </w:r>
    </w:p>
    <w:p>
      <w:pPr>
        <w:pStyle w:val="BodyText"/>
      </w:pPr>
      <w:r>
        <w:drawing>
          <wp:inline>
            <wp:extent cx="5334000" cy="641850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222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def within_y(co1, co2):</w:t>
      </w:r>
      <w:r>
        <w:br/>
      </w:r>
      <w:r>
        <w:rPr>
          <w:rStyle w:val="VerbatimChar"/>
        </w:rPr>
        <w:t xml:space="preserve">    if (co1.y1 &gt; co2.y1 and co1.y1 &lt; co2.y2) \</w:t>
      </w:r>
      <w:r>
        <w:br/>
      </w:r>
      <w:r>
        <w:rPr>
          <w:rStyle w:val="VerbatimChar"/>
        </w:rPr>
        <w:t xml:space="preserve">            or (co1.y2 &gt; co2.y1 and co1.y2 &lt; co2.y2) \</w:t>
      </w:r>
      <w:r>
        <w:br/>
      </w:r>
      <w:r>
        <w:rPr>
          <w:rStyle w:val="VerbatimChar"/>
        </w:rPr>
        <w:t xml:space="preserve">            or (co2.y1 &gt; co1.y1 and co2.y1 &lt; co1.y2) \</w:t>
      </w:r>
      <w:r>
        <w:br/>
      </w:r>
      <w:r>
        <w:rPr>
          <w:rStyle w:val="VerbatimChar"/>
        </w:rPr>
        <w:t xml:space="preserve">            or (co2.y2 &gt; co1.y1 and co2.y2 &lt; co1.y2):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False</w:t>
      </w:r>
    </w:p>
    <w:p>
      <w:pPr>
        <w:pStyle w:val="FirstParagraph"/>
      </w:pPr>
      <w:r>
        <w:t xml:space="preserve">Nuestras funciones</w:t>
      </w:r>
      <w:r>
        <w:t xml:space="preserve"> </w:t>
      </w:r>
      <w:r>
        <w:t xml:space="preserve"> </w:t>
      </w:r>
      <w:r>
        <w:t xml:space="preserve">within_x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within_y</w:t>
      </w:r>
      <w:r>
        <w:t xml:space="preserve"> </w:t>
      </w:r>
      <w:r>
        <w:t xml:space="preserve">se parecen bastante porque, en el fondo, están haciendo cosas parecidas.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9 de 16: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ch14.html" TargetMode="External" /><Relationship Type="http://schemas.openxmlformats.org/officeDocument/2006/relationships/hyperlink" Id="rId25" Target="ch14_10.html" TargetMode="External" /><Relationship Type="http://schemas.openxmlformats.org/officeDocument/2006/relationships/hyperlink" Id="rId23" Target="ch14_8.html" TargetMode="External" /><Relationship Type="http://schemas.openxmlformats.org/officeDocument/2006/relationships/hyperlink" Id="rId26" Target="ch14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4.html" TargetMode="External" /><Relationship Type="http://schemas.openxmlformats.org/officeDocument/2006/relationships/hyperlink" Id="rId25" Target="ch14_10.html" TargetMode="External" /><Relationship Type="http://schemas.openxmlformats.org/officeDocument/2006/relationships/hyperlink" Id="rId23" Target="ch14_8.html" TargetMode="External" /><Relationship Type="http://schemas.openxmlformats.org/officeDocument/2006/relationships/hyperlink" Id="rId26" Target="ch14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2024-04-24T23:24:29Z</dcterms:created>
  <dcterms:modified xsi:type="dcterms:W3CDTF">2024-04-24T23:24:29Z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