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15lev1sec5"/>
    <w:p>
      <w:pPr>
        <w:pStyle w:val="Heading3"/>
      </w:pPr>
      <w:r>
        <w:t xml:space="preserve">Girar la figura de palo a izquierda y derecha</w:t>
      </w:r>
    </w:p>
    <w:p>
      <w:pPr>
        <w:pStyle w:val="FirstParagraph"/>
      </w:pPr>
      <w:r>
        <w:t xml:space="preserve">Las funciones</w:t>
      </w:r>
      <w:r>
        <w:t xml:space="preserve"> </w:t>
      </w:r>
      <w:r>
        <w:t xml:space="preserve"> </w:t>
      </w:r>
      <w:r>
        <w:t xml:space="preserve">turn_left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turn_right</w:t>
      </w:r>
      <w:r>
        <w:t xml:space="preserve"> </w:t>
      </w:r>
      <w:r>
        <w:t xml:space="preserve">se aseguran de que la figura de palo no salta, y luego establecen el valor de la variable de objeto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para moverla a izquierda y derecha. (Nuestro juego no nos permite cambiar su dirección en el aire).</w:t>
      </w:r>
    </w:p>
    <w:p>
      <w:pPr>
        <w:pStyle w:val="BodyText"/>
      </w:pPr>
      <w:r>
        <w:drawing>
          <wp:inline>
            <wp:extent cx="5334000" cy="6204857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237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game.canvas.bind_all('&lt;KeyPress-Left&gt;', self.turn_left)</w:t>
      </w:r>
      <w:r>
        <w:br/>
      </w:r>
      <w:r>
        <w:rPr>
          <w:rStyle w:val="VerbatimChar"/>
        </w:rPr>
        <w:t xml:space="preserve">        game.canvas.bind_all('&lt;KeyPress-Right&gt;', self.turn_right)</w:t>
      </w:r>
      <w:r>
        <w:br/>
      </w:r>
      <w:r>
        <w:rPr>
          <w:rStyle w:val="VerbatimChar"/>
        </w:rPr>
        <w:t xml:space="preserve">        game.canvas.bind_all('&lt;space&gt;', self.jump)</w:t>
      </w:r>
      <w:r>
        <w:br/>
      </w:r>
      <w:r>
        <w:br/>
      </w:r>
      <w:r>
        <w:rPr>
          <w:rStyle w:val="VerbatimChar"/>
        </w:rPr>
        <w:t xml:space="preserve">    def turn_left(self, evt):</w:t>
      </w:r>
      <w:r>
        <w:br/>
      </w:r>
      <w:r>
        <w:rPr>
          <w:rStyle w:val="VerbatimChar"/>
        </w:rPr>
        <w:t xml:space="preserve">        if self.y == 0:</w:t>
      </w:r>
      <w:r>
        <w:br/>
      </w:r>
      <w:r>
        <w:rPr>
          <w:rStyle w:val="VerbatimChar"/>
        </w:rPr>
        <w:t xml:space="preserve">         ➊ self.x = -2</w:t>
      </w:r>
      <w:r>
        <w:br/>
      </w:r>
      <w:r>
        <w:br/>
      </w:r>
      <w:r>
        <w:rPr>
          <w:rStyle w:val="VerbatimChar"/>
        </w:rPr>
        <w:t xml:space="preserve">    def turn_right(self, evt):</w:t>
      </w:r>
      <w:r>
        <w:br/>
      </w:r>
      <w:r>
        <w:rPr>
          <w:rStyle w:val="VerbatimChar"/>
        </w:rPr>
        <w:t xml:space="preserve">        if self.y == 0:</w:t>
      </w:r>
      <w:r>
        <w:br/>
      </w:r>
      <w:r>
        <w:rPr>
          <w:rStyle w:val="VerbatimChar"/>
        </w:rPr>
        <w:t xml:space="preserve">         ➋ self.x = 2</w:t>
      </w:r>
    </w:p>
    <w:p>
      <w:pPr>
        <w:pStyle w:val="FirstParagraph"/>
      </w:pPr>
      <w:bookmarkStart w:id="23" w:name="page_238"/>
      <w:r>
        <w:t xml:space="preserve"> </w:t>
      </w:r>
      <w:bookmarkEnd w:id="23"/>
      <w:r>
        <w:t xml:space="preserve"> </w:t>
      </w:r>
      <w:r>
        <w:t xml:space="preserve">Python llama a la función</w:t>
      </w:r>
      <w:r>
        <w:t xml:space="preserve"> </w:t>
      </w:r>
      <w:r>
        <w:t xml:space="preserve"> </w:t>
      </w:r>
      <w:r>
        <w:t xml:space="preserve">turn_left</w:t>
      </w:r>
      <w:r>
        <w:t xml:space="preserve"> </w:t>
      </w:r>
      <w:r>
        <w:t xml:space="preserve">cuando el jugador pulsa la tecla de flecha izquierda, y pasa como parámetro un objeto con información sobre lo que ha hecho el jugador. Este objeto se llama</w:t>
      </w:r>
      <w:r>
        <w:t xml:space="preserve"> </w:t>
      </w:r>
      <w:r>
        <w:rPr>
          <w:i/>
          <w:iCs/>
        </w:rPr>
        <w:t xml:space="preserve">objeto de evento</w:t>
      </w:r>
      <w:r>
        <w:t xml:space="preserve"> </w:t>
      </w:r>
      <w:r>
        <w:t xml:space="preserve">, y le damos el nombre de parámetro</w:t>
      </w:r>
      <w:r>
        <w:t xml:space="preserve"> </w:t>
      </w:r>
      <w:r>
        <w:t xml:space="preserve"> </w:t>
      </w:r>
      <w:r>
        <w:t xml:space="preserve">evt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Nota</w:t>
      </w:r>
      <w:r>
        <w:t xml:space="preserve"> </w:t>
      </w:r>
    </w:p>
    <w:p>
      <w:pPr>
        <w:pStyle w:val="BodyText"/>
      </w:pPr>
      <w:r>
        <w:rPr>
          <w:i/>
          <w:iCs/>
        </w:rPr>
        <w:t xml:space="preserve">El objeto evento no es importante para nuestros propósitos, pero necesitamos incluirlo como parámetro de nuestras funciones o recibiremos un error, porque Python espera que esté ahí. El objeto evento contiene cosas como las</w:t>
      </w:r>
      <w:r>
        <w:t xml:space="preserve"> </w:t>
      </w:r>
      <w:r>
        <w:rPr>
          <w:i/>
          <w:iCs/>
        </w:rPr>
        <w:t xml:space="preserve">posiciones</w:t>
      </w:r>
      <w:r>
        <w:t xml:space="preserve"> </w:t>
      </w:r>
      <w:r>
        <w:t xml:space="preserve">x</w:t>
      </w:r>
      <w:r>
        <w:t xml:space="preserve"> </w:t>
      </w:r>
      <w:r>
        <w:rPr>
          <w:i/>
          <w:iCs/>
        </w:rPr>
        <w:t xml:space="preserve">e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del ratón (para un evento de ratón), un código que identifica una tecla concreta que se ha pulsado (para eventos de teclado) y otra información. Para este juego, ninguna de esa información es útil, así que podemos ignorarla sin problemas.</w:t>
      </w:r>
    </w:p>
    <w:p>
      <w:pPr>
        <w:pStyle w:val="BodyText"/>
      </w:pPr>
      <w:r>
        <w:t xml:space="preserve">Para saber si la figura de palo está saltando, comprobamos el valor de la variable de objeto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. Si el valor no es 0, la figura de palo está saltando. En este código, si el valor de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es 0, ponemos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a -2 para correr a la izquierda</w:t>
      </w:r>
      <w:r>
        <w:t xml:space="preserve"> </w:t>
      </w:r>
      <w:r>
        <w:t xml:space="preserve">➊</w:t>
      </w:r>
      <w:r>
        <w:t xml:space="preserve"> </w:t>
      </w:r>
      <w:r>
        <w:t xml:space="preserve">o lo ponemos a 2 para correr a la derecha</w:t>
      </w:r>
      <w:r>
        <w:t xml:space="preserve"> </w:t>
      </w:r>
      <w:r>
        <w:t xml:space="preserve">➋</w:t>
      </w:r>
      <w:r>
        <w:t xml:space="preserve"> </w:t>
      </w:r>
      <w:r>
        <w:t xml:space="preserve">. Usamos -2 y 2, porque establecer el valor en -1 o 1 no haría que la figura de palo se moviera por la pantalla lo suficientemente rápido.</w:t>
      </w:r>
    </w:p>
    <w:p>
      <w:pPr>
        <w:pStyle w:val="BodyText"/>
      </w:pPr>
      <w:r>
        <w:t xml:space="preserve">Cuando la animación de tu muñeco funcione, prueba a cambiar este valor para ver qué diferencia hay.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6 de 9: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ch15.html" TargetMode="External" /><Relationship Type="http://schemas.openxmlformats.org/officeDocument/2006/relationships/hyperlink" Id="rId24" Target="ch15_5.html" TargetMode="External" /><Relationship Type="http://schemas.openxmlformats.org/officeDocument/2006/relationships/hyperlink" Id="rId27" Target="ch15_6.docx" TargetMode="External" /><Relationship Type="http://schemas.openxmlformats.org/officeDocument/2006/relationships/hyperlink" Id="rId26" Target="ch15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15.html" TargetMode="External" /><Relationship Type="http://schemas.openxmlformats.org/officeDocument/2006/relationships/hyperlink" Id="rId24" Target="ch15_5.html" TargetMode="External" /><Relationship Type="http://schemas.openxmlformats.org/officeDocument/2006/relationships/hyperlink" Id="rId27" Target="ch15_6.docx" TargetMode="External" /><Relationship Type="http://schemas.openxmlformats.org/officeDocument/2006/relationships/hyperlink" Id="rId26" Target="ch15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2024-04-24T23:24:35Z</dcterms:created>
  <dcterms:modified xsi:type="dcterms:W3CDTF">2024-04-24T23:24:35Z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