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 Translations — návod na inštaláciu</w:t>
      </w:r>
    </w:p>
    <w:p>
      <w:pPr>
        <w:pStyle w:val="Subtitle"/>
      </w:pPr>
      <w:r>
        <w:t xml:space="preserve">Slovenské preklady pre Frappe / ERPNext v16</w:t>
      </w:r>
    </w:p>
    <w:p>
      <w:pPr>
        <w:pStyle w:val="Author"/>
      </w:pPr>
      <w:r>
        <w:t xml:space="preserve">Code Way, s.r.o. · codeway.sk · info@codeway.sk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čo-je-sk-translations"/>
    <w:p>
      <w:pPr>
        <w:pStyle w:val="Heading1"/>
      </w:pPr>
      <w:r>
        <w:t xml:space="preserve">Čo je SK Translations</w:t>
      </w:r>
    </w:p>
    <w:p>
      <w:pPr>
        <w:pStyle w:val="FirstParagraph"/>
      </w:pPr>
      <w:r>
        <w:rPr>
          <w:b/>
          <w:bCs/>
        </w:rPr>
        <w:t xml:space="preserve">SK Translations</w:t>
      </w:r>
      <w:r>
        <w:t xml:space="preserve"> </w:t>
      </w:r>
      <w:r>
        <w:t xml:space="preserve">je aplikácia pre Frappe Framework / ERPNext v16, ktorá do</w:t>
      </w:r>
      <w:r>
        <w:t xml:space="preserve"> </w:t>
      </w:r>
      <w:r>
        <w:t xml:space="preserve">vášho systému automaticky dopĺňa slovenské (prípadne ďalšie jazykové) preklady.</w:t>
      </w:r>
    </w:p>
    <w:p>
      <w:pPr>
        <w:pStyle w:val="BodyText"/>
      </w:pPr>
      <w:r>
        <w:t xml:space="preserve">Preklady sa sťahujú z distribučného servera Code Way v nastavenom intervale,</w:t>
      </w:r>
      <w:r>
        <w:t xml:space="preserve"> </w:t>
      </w:r>
      <w:r>
        <w:t xml:space="preserve">skompilujú sa priamo na vašom serveri a prejavia sa hneď po obnovení stránky</w:t>
      </w:r>
      <w:r>
        <w:t xml:space="preserve"> </w:t>
      </w:r>
      <w:r>
        <w:t xml:space="preserve">(F5).</w:t>
      </w:r>
      <w:r>
        <w:t xml:space="preserve"> </w:t>
      </w:r>
      <w:r>
        <w:rPr>
          <w:b/>
          <w:bCs/>
        </w:rPr>
        <w:t xml:space="preserve">Netreba kopírovať žiadne súbory, spúšťať migráciu ani reštartovať</w:t>
      </w:r>
      <w:r>
        <w:rPr>
          <w:b/>
          <w:bCs/>
        </w:rPr>
        <w:t xml:space="preserve"> </w:t>
      </w:r>
      <w:r>
        <w:rPr>
          <w:b/>
          <w:bCs/>
        </w:rPr>
        <w:t xml:space="preserve">systém.</w:t>
      </w:r>
    </w:p>
    <w:bookmarkEnd w:id="9"/>
    <w:bookmarkStart w:id="10" w:name="čo-potrebujete-pred-začiatkom"/>
    <w:p>
      <w:pPr>
        <w:pStyle w:val="Heading1"/>
      </w:pPr>
      <w:r>
        <w:t xml:space="preserve">Čo potrebujete pred začiatkom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Položka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Frappe Framework / ERPNext</w:t>
            </w:r>
            <w:r>
              <w:t xml:space="preserve"> </w:t>
            </w:r>
            <w:r>
              <w:rPr>
                <w:b/>
                <w:bCs/>
              </w:rPr>
              <w:t xml:space="preserve">v16</w:t>
            </w:r>
          </w:p>
        </w:tc>
        <w:tc>
          <w:tcPr/>
          <w:p>
            <w:pPr>
              <w:pStyle w:val="Compact"/>
            </w:pPr>
            <w:r>
              <w:t xml:space="preserve">Staršie verzie nie sú podporované.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b/>
                <w:bCs/>
              </w:rPr>
              <w:t xml:space="preserve">3.14+</w:t>
            </w:r>
          </w:p>
        </w:tc>
        <w:tc>
          <w:tcPr/>
          <w:p>
            <w:pPr>
              <w:pStyle w:val="Compact"/>
            </w:pPr>
            <w:r>
              <w:t xml:space="preserve">Súčasť prostredia Frappe bench.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Prístup servera na internet</w:t>
            </w:r>
          </w:p>
        </w:tc>
        <w:tc>
          <w:tcPr/>
          <w:p>
            <w:pPr>
              <w:pStyle w:val="Compact"/>
            </w:pPr>
            <w:r>
              <w:t xml:space="preserve">Odchádzajúce HTTPS na server prekladov.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Rola</w:t>
            </w:r>
            <w:r>
              <w:t xml:space="preserve"> </w:t>
            </w:r>
            <w:r>
              <w:rPr>
                <w:b/>
                <w:bCs/>
              </w:rPr>
              <w:t xml:space="preserve">System Manager</w:t>
            </w:r>
          </w:p>
        </w:tc>
        <w:tc>
          <w:tcPr/>
          <w:p>
            <w:pPr>
              <w:pStyle w:val="Compact"/>
            </w:pPr>
            <w:r>
              <w:t xml:space="preserve">Potrebná na inštaláciu a nastavenie v ERPNexte.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Prístup k príkazovému riadku servera (bench)</w:t>
            </w:r>
          </w:p>
        </w:tc>
        <w:tc>
          <w:tcPr/>
          <w:p>
            <w:pPr>
              <w:pStyle w:val="Compact"/>
            </w:pPr>
            <w:r>
              <w:t xml:space="preserve">Krok 1 robí správca servera alebo váš hosting.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servera prekladov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licenčný kľúč</w:t>
            </w:r>
          </w:p>
        </w:tc>
        <w:tc>
          <w:tcPr/>
          <w:p>
            <w:pPr>
              <w:pStyle w:val="Compact"/>
            </w:pPr>
            <w:r>
              <w:t xml:space="preserve">Poskytne Code Way, s.r.o. — napíšte na info@codeway.sk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Poznámka:</w:t>
      </w:r>
      <w:r>
        <w:t xml:space="preserve"> </w:t>
      </w:r>
      <w:r>
        <w:t xml:space="preserve">Ak vám ERPNext prevádzkuje externý dodávateľ alebo hosting,</w:t>
      </w:r>
      <w:r>
        <w:t xml:space="preserve"> </w:t>
      </w:r>
      <w:r>
        <w:t xml:space="preserve">krok 1 (inštalácia) preň pošlite tak, ako je uvedený nižšie. Kroky 2 až 4 už</w:t>
      </w:r>
      <w:r>
        <w:t xml:space="preserve"> </w:t>
      </w:r>
      <w:r>
        <w:t xml:space="preserve">zvládnete sami cez webové rozhranie.</w:t>
      </w:r>
    </w:p>
    <w:bookmarkEnd w:id="10"/>
    <w:bookmarkStart w:id="14" w:name="krok-1-inštalácia-aplikácie"/>
    <w:p>
      <w:pPr>
        <w:pStyle w:val="Heading1"/>
      </w:pPr>
      <w:r>
        <w:t xml:space="preserve">Krok 1 — Inštalácia aplikácie</w:t>
      </w:r>
    </w:p>
    <w:p>
      <w:pPr>
        <w:pStyle w:val="FirstParagraph"/>
      </w:pPr>
      <w:r>
        <w:t xml:space="preserve">Na serveri, v adresári vášho benchu, spustite:</w:t>
      </w:r>
    </w:p>
    <w:p>
      <w:pPr>
        <w:pStyle w:val="SourceCode"/>
      </w:pPr>
      <w:r>
        <w:rPr>
          <w:rStyle w:val="VerbatimChar"/>
        </w:rPr>
        <w:t xml:space="preserve">bench get-app sk_translations https://github.com/neofree75/erpnext-app-preklady.git</w:t>
      </w:r>
      <w:r>
        <w:br/>
      </w:r>
      <w:r>
        <w:rPr>
          <w:rStyle w:val="VerbatimChar"/>
        </w:rPr>
        <w:t xml:space="preserve">bench --site &lt;vasa-site&gt; install-app sk_translations</w:t>
      </w:r>
    </w:p>
    <w:p>
      <w:pPr>
        <w:pStyle w:val="FirstParagraph"/>
      </w:pPr>
      <w:r>
        <w:rPr>
          <w:rStyle w:val="VerbatimChar"/>
        </w:rPr>
        <w:t xml:space="preserve">&lt;vasa-site&gt;</w:t>
      </w:r>
      <w:r>
        <w:t xml:space="preserve"> </w:t>
      </w:r>
      <w:r>
        <w:t xml:space="preserve">nahraďte názvom vašej site (napríklad</w:t>
      </w:r>
      <w:r>
        <w:t xml:space="preserve"> </w:t>
      </w:r>
      <w:r>
        <w:rPr>
          <w:rStyle w:val="VerbatimChar"/>
        </w:rPr>
        <w:t xml:space="preserve">firma.erp.sk</w:t>
      </w:r>
      <w:r>
        <w:t xml:space="preserve">).</w:t>
      </w:r>
    </w:p>
    <w:p>
      <w:pPr>
        <w:pStyle w:val="BodyText"/>
      </w:pPr>
      <w:r>
        <w:t xml:space="preserve">Po inštalácii sa v ľavom paneli workspace</w:t>
      </w:r>
      <w:r>
        <w:t xml:space="preserve"> </w:t>
      </w:r>
      <w:r>
        <w:rPr>
          <w:b/>
          <w:bCs/>
        </w:rPr>
        <w:t xml:space="preserve">Integrácia</w:t>
      </w:r>
      <w:r>
        <w:t xml:space="preserve"> </w:t>
      </w:r>
      <w:r>
        <w:t xml:space="preserve">(Integrations) objaví</w:t>
      </w:r>
      <w:r>
        <w:t xml:space="preserve"> </w:t>
      </w:r>
      <w:r>
        <w:t xml:space="preserve">nová sekcia</w:t>
      </w:r>
      <w:r>
        <w:t xml:space="preserve"> </w:t>
      </w:r>
      <w:r>
        <w:rPr>
          <w:b/>
          <w:bCs/>
        </w:rPr>
        <w:t xml:space="preserve">Preklady</w:t>
      </w:r>
      <w:r>
        <w:t xml:space="preserve"> </w:t>
      </w:r>
      <w:r>
        <w:t xml:space="preserve">s dvoma položkami: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Translation Sync Settings</w:t>
      </w:r>
      <w:r>
        <w:t xml:space="preserve"> </w:t>
      </w:r>
      <w:r>
        <w:t xml:space="preserve">— nastavenie a ručné spustenie synchronizácie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Translation Sync Log</w:t>
      </w:r>
      <w:r>
        <w:t xml:space="preserve"> </w:t>
      </w:r>
      <w:r>
        <w:t xml:space="preserve">— história nasadených jazykových balíčkov</w:t>
      </w:r>
    </w:p>
    <w:p>
      <w:pPr>
        <w:pStyle w:val="FirstParagraph"/>
      </w:pPr>
      <w:r>
        <w:t xml:space="preserve">Ak sekciu nevidíte, obnovte stránku klávesom</w:t>
      </w:r>
      <w:r>
        <w:t xml:space="preserve"> </w:t>
      </w:r>
      <w:r>
        <w:rPr>
          <w:b/>
          <w:bCs/>
        </w:rPr>
        <w:t xml:space="preserve">F5</w:t>
      </w:r>
      <w:r>
        <w:t xml:space="preserve">.</w:t>
      </w:r>
    </w:p>
    <w:p>
      <w:pPr>
        <w:pStyle w:val="CaptionedFigure"/>
      </w:pPr>
      <w:r>
        <w:drawing>
          <wp:inline>
            <wp:extent cx="1866900" cy="5393266"/>
            <wp:effectExtent b="0" l="0" r="0" t="0"/>
            <wp:docPr descr="Sekcia Preklady v bočnom paneli workspace Integrácia" title="" id="12" name="Picture"/>
            <a:graphic>
              <a:graphicData uri="http://schemas.openxmlformats.org/drawingml/2006/picture">
                <pic:pic>
                  <pic:nvPicPr>
                    <pic:cNvPr descr="images/sidebar-preklad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39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Sekcia Preklady v bočnom paneli workspace Integrácia</w:t>
      </w:r>
    </w:p>
    <w:bookmarkEnd w:id="14"/>
    <w:bookmarkStart w:id="18" w:name="krok-2-nastavenie"/>
    <w:p>
      <w:pPr>
        <w:pStyle w:val="Heading1"/>
      </w:pPr>
      <w:r>
        <w:t xml:space="preserve">Krok 2 — Nastavenie</w:t>
      </w:r>
    </w:p>
    <w:p>
      <w:pPr>
        <w:pStyle w:val="FirstParagraph"/>
      </w:pPr>
      <w:r>
        <w:t xml:space="preserve">Otvorte</w:t>
      </w:r>
      <w:r>
        <w:t xml:space="preserve"> </w:t>
      </w:r>
      <w:r>
        <w:rPr>
          <w:b/>
          <w:bCs/>
        </w:rPr>
        <w:t xml:space="preserve">Translation Sync Settings</w:t>
      </w:r>
      <w:r>
        <w:t xml:space="preserve"> </w:t>
      </w:r>
      <w:r>
        <w:t xml:space="preserve">a vyplňte: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Čo doň zadať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Zapnuté</w:t>
            </w:r>
          </w:p>
        </w:tc>
        <w:tc>
          <w:tcPr/>
          <w:p>
            <w:pPr>
              <w:pStyle w:val="Compact"/>
            </w:pPr>
            <w:r>
              <w:t xml:space="preserve">Zaškrtnite — hlavný vypínač aplikácie.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servera prekladov</w:t>
            </w:r>
          </w:p>
        </w:tc>
        <w:tc>
          <w:tcPr/>
          <w:p>
            <w:pPr>
              <w:pStyle w:val="Compact"/>
            </w:pPr>
            <w:r>
              <w:t xml:space="preserve">Adresa, ktorú vám poskytla Code Way, s.r.o.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Licenčný kľúč</w:t>
            </w:r>
          </w:p>
        </w:tc>
        <w:tc>
          <w:tcPr/>
          <w:p>
            <w:pPr>
              <w:pStyle w:val="Compact"/>
            </w:pPr>
            <w:r>
              <w:t xml:space="preserve">Kľúč, ktorý vám poskytla Code Way, s.r.o.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Jazyk</w:t>
            </w:r>
          </w:p>
        </w:tc>
        <w:tc>
          <w:tcPr/>
          <w:p>
            <w:pPr>
              <w:pStyle w:val="Compact"/>
            </w:pPr>
            <w:r>
              <w:t xml:space="preserve">Jazyk prekladov, predvolene</w:t>
            </w:r>
            <w:r>
              <w:t xml:space="preserve"> </w:t>
            </w:r>
            <w:r>
              <w:rPr>
                <w:b/>
                <w:bCs/>
              </w:rPr>
              <w:t xml:space="preserve">Slovenčina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Automatická synchronizácia</w:t>
            </w:r>
          </w:p>
        </w:tc>
        <w:tc>
          <w:tcPr/>
          <w:p>
            <w:pPr>
              <w:pStyle w:val="Compact"/>
            </w:pPr>
            <w:r>
              <w:t xml:space="preserve">Zaškrtnite, ak chcete pravidelné sťahovanie na pozadí.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Frekvencia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Denne</w:t>
            </w:r>
            <w:r>
              <w:t xml:space="preserve"> </w:t>
            </w:r>
            <w:r>
              <w:t xml:space="preserve">alebo</w:t>
            </w:r>
            <w:r>
              <w:t xml:space="preserve"> </w:t>
            </w:r>
            <w:r>
              <w:rPr>
                <w:i/>
                <w:iCs/>
              </w:rPr>
              <w:t xml:space="preserve">Týždenne</w:t>
            </w:r>
            <w:r>
              <w:t xml:space="preserve">. Pre bežnú prevádzku stačí</w:t>
            </w:r>
            <w:r>
              <w:t xml:space="preserve"> </w:t>
            </w:r>
            <w:r>
              <w:rPr>
                <w:b/>
                <w:bCs/>
              </w:rPr>
              <w:t xml:space="preserve">Denne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Iba tieto aplikácie</w:t>
            </w:r>
          </w:p>
        </w:tc>
        <w:tc>
          <w:tcPr/>
          <w:p>
            <w:pPr>
              <w:pStyle w:val="Compact"/>
            </w:pPr>
            <w:r>
              <w:t xml:space="preserve">Voliteľné. Názvy aplikácií oddelené čiarkou (napr.</w:t>
            </w:r>
            <w:r>
              <w:t xml:space="preserve"> </w:t>
            </w:r>
            <w:r>
              <w:rPr>
                <w:rStyle w:val="VerbatimChar"/>
              </w:rPr>
              <w:t xml:space="preserve">erpnext</w:t>
            </w:r>
            <w:r>
              <w:t xml:space="preserve">). Prázdne pole = všetko, na čo máte predplatné a čo je nainštalované.</w:t>
            </w:r>
          </w:p>
        </w:tc>
      </w:tr>
    </w:tbl>
    <w:p>
      <w:pPr>
        <w:pStyle w:val="CaptionedFigure"/>
      </w:pPr>
      <w:r>
        <w:drawing>
          <wp:inline>
            <wp:extent cx="5334000" cy="2851735"/>
            <wp:effectExtent b="0" l="0" r="0" t="0"/>
            <wp:docPr descr="Obrazovka Translation Sync Settings" title="" id="16" name="Picture"/>
            <a:graphic>
              <a:graphicData uri="http://schemas.openxmlformats.org/drawingml/2006/picture">
                <pic:pic>
                  <pic:nvPicPr>
                    <pic:cNvPr descr="images/translation-sync-setting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Obrazovka Translation Sync Settings</w:t>
      </w:r>
    </w:p>
    <w:p>
      <w:pPr>
        <w:pStyle w:val="BodyText"/>
      </w:pPr>
      <w:r>
        <w:t xml:space="preserve">Nastavenie</w:t>
      </w:r>
      <w:r>
        <w:t xml:space="preserve"> </w:t>
      </w:r>
      <w:r>
        <w:rPr>
          <w:b/>
          <w:bCs/>
        </w:rPr>
        <w:t xml:space="preserve">uložte</w:t>
      </w:r>
      <w:r>
        <w:t xml:space="preserve"> </w:t>
      </w:r>
      <w:r>
        <w:t xml:space="preserve">tlačidlom</w:t>
      </w:r>
      <w:r>
        <w:t xml:space="preserve"> </w:t>
      </w:r>
      <w:r>
        <w:rPr>
          <w:i/>
          <w:iCs/>
        </w:rPr>
        <w:t xml:space="preserve">Uložiť</w:t>
      </w:r>
      <w:r>
        <w:t xml:space="preserve"> </w:t>
      </w:r>
      <w:r>
        <w:t xml:space="preserve">vpravo hore.</w:t>
      </w:r>
    </w:p>
    <w:bookmarkEnd w:id="18"/>
    <w:bookmarkStart w:id="19" w:name="krok-3-prvé-spustenie"/>
    <w:p>
      <w:pPr>
        <w:pStyle w:val="Heading1"/>
      </w:pPr>
      <w:r>
        <w:t xml:space="preserve">Krok 3 — Prvé spustenie</w:t>
      </w:r>
    </w:p>
    <w:p>
      <w:pPr>
        <w:pStyle w:val="FirstParagraph"/>
      </w:pPr>
      <w:r>
        <w:t xml:space="preserve">Kliknite na tlačidlo</w:t>
      </w:r>
      <w:r>
        <w:t xml:space="preserve"> </w:t>
      </w:r>
      <w:r>
        <w:rPr>
          <w:b/>
          <w:bCs/>
        </w:rPr>
        <w:t xml:space="preserve">Synchronizovať teraz</w:t>
      </w:r>
      <w:r>
        <w:t xml:space="preserve"> </w:t>
      </w:r>
      <w:r>
        <w:t xml:space="preserve">vpravo hore.</w:t>
      </w:r>
    </w:p>
    <w:p>
      <w:pPr>
        <w:pStyle w:val="BodyText"/>
      </w:pPr>
      <w:r>
        <w:t xml:space="preserve">Synchronizácia beží na pozadí, obvykle trvá niekoľko sekúnd až desiatok sekúnd.</w:t>
      </w:r>
      <w:r>
        <w:t xml:space="preserve"> </w:t>
      </w:r>
      <w:r>
        <w:t xml:space="preserve">Po jej dokončení sa v spodnej sekcii</w:t>
      </w:r>
      <w:r>
        <w:t xml:space="preserve"> </w:t>
      </w:r>
      <w:r>
        <w:rPr>
          <w:b/>
          <w:bCs/>
        </w:rPr>
        <w:t xml:space="preserve">Stav</w:t>
      </w:r>
      <w:r>
        <w:t xml:space="preserve"> </w:t>
      </w:r>
      <w:r>
        <w:t xml:space="preserve">doplní: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Posledná synchronizácia</w:t>
      </w:r>
      <w:r>
        <w:t xml:space="preserve"> </w:t>
      </w:r>
      <w:r>
        <w:t xml:space="preserve">— dátum a čas posledného behu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Posledný výsledok</w:t>
      </w:r>
      <w:r>
        <w:t xml:space="preserve"> </w:t>
      </w:r>
      <w:r>
        <w:t xml:space="preserve">— napríklad</w:t>
      </w:r>
      <w:r>
        <w:t xml:space="preserve"> </w:t>
      </w:r>
      <w:r>
        <w:rPr>
          <w:rStyle w:val="VerbatimChar"/>
        </w:rPr>
        <w:t xml:space="preserve">Nasadené: 1, preskočené: 0, chyby: 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Nasadené balíčky</w:t>
      </w:r>
      <w:r>
        <w:t xml:space="preserve"> </w:t>
      </w:r>
      <w:r>
        <w:t xml:space="preserve">— mapa</w:t>
      </w:r>
      <w:r>
        <w:t xml:space="preserve"> </w:t>
      </w:r>
      <w:r>
        <w:rPr>
          <w:i/>
          <w:iCs/>
        </w:rPr>
        <w:t xml:space="preserve">aplikácia → checksum</w:t>
      </w:r>
      <w:r>
        <w:t xml:space="preserve">; slúži na to, aby sa</w:t>
      </w:r>
      <w:r>
        <w:t xml:space="preserve"> </w:t>
      </w:r>
      <w:r>
        <w:t xml:space="preserve">nezmenené balíčky pri ďalších behoch zbytočne nesťahovali</w:t>
      </w:r>
    </w:p>
    <w:p>
      <w:pPr>
        <w:pStyle w:val="FirstParagraph"/>
      </w:pPr>
      <w:r>
        <w:t xml:space="preserve">Potom</w:t>
      </w:r>
      <w:r>
        <w:t xml:space="preserve"> </w:t>
      </w:r>
      <w:r>
        <w:rPr>
          <w:b/>
          <w:bCs/>
        </w:rPr>
        <w:t xml:space="preserve">obnovte stránku (F5)</w:t>
      </w:r>
      <w:r>
        <w:t xml:space="preserve"> </w:t>
      </w:r>
      <w:r>
        <w:t xml:space="preserve">— preklady sú nasadené. Ďalej už všetko beží</w:t>
      </w:r>
      <w:r>
        <w:t xml:space="preserve"> </w:t>
      </w:r>
      <w:r>
        <w:t xml:space="preserve">samo podľa nastavenej frekvencie.</w:t>
      </w:r>
    </w:p>
    <w:p>
      <w:pPr>
        <w:pStyle w:val="BodyText"/>
      </w:pPr>
      <w:r>
        <w:t xml:space="preserve">Druhé tlačidlo,</w:t>
      </w:r>
      <w:r>
        <w:t xml:space="preserve"> </w:t>
      </w:r>
      <w:r>
        <w:rPr>
          <w:b/>
          <w:bCs/>
        </w:rPr>
        <w:t xml:space="preserve">Prekompilovať uložené .po</w:t>
      </w:r>
      <w:r>
        <w:t xml:space="preserve">, znovu zostaví prekladové súbory</w:t>
      </w:r>
      <w:r>
        <w:t xml:space="preserve"> </w:t>
      </w:r>
      <w:r>
        <w:t xml:space="preserve">z už stiahnutých dát bez volania servera. Bežne ho nepotrebujete; použite ho</w:t>
      </w:r>
      <w:r>
        <w:t xml:space="preserve"> </w:t>
      </w:r>
      <w:r>
        <w:t xml:space="preserve">len na odporúčanie podpory.</w:t>
      </w:r>
    </w:p>
    <w:bookmarkEnd w:id="19"/>
    <w:bookmarkStart w:id="23" w:name="krok-4-overenie-že-to-funguje"/>
    <w:p>
      <w:pPr>
        <w:pStyle w:val="Heading1"/>
      </w:pPr>
      <w:r>
        <w:t xml:space="preserve">Krok 4 — Overenie, že to funguje</w:t>
      </w:r>
    </w:p>
    <w:p>
      <w:pPr>
        <w:pStyle w:val="FirstParagraph"/>
      </w:pPr>
      <w:r>
        <w:t xml:space="preserve">Otvorte</w:t>
      </w:r>
      <w:r>
        <w:t xml:space="preserve"> </w:t>
      </w:r>
      <w:r>
        <w:rPr>
          <w:b/>
          <w:bCs/>
        </w:rPr>
        <w:t xml:space="preserve">Translation Sync Log</w:t>
      </w:r>
      <w:r>
        <w:t xml:space="preserve">. Nájdete tu jeden záznam na každý nasadený</w:t>
      </w:r>
      <w:r>
        <w:t xml:space="preserve"> </w:t>
      </w:r>
      <w:r>
        <w:t xml:space="preserve">jazykový balíček. V zázname vidíte: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Význam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Aplikácia</w:t>
            </w:r>
          </w:p>
        </w:tc>
        <w:tc>
          <w:tcPr/>
          <w:p>
            <w:pPr>
              <w:pStyle w:val="Compact"/>
            </w:pPr>
            <w:r>
              <w:t xml:space="preserve">Ktorej aplikácie sa balíček týka (napr.</w:t>
            </w:r>
            <w:r>
              <w:t xml:space="preserve"> </w:t>
            </w:r>
            <w:r>
              <w:rPr>
                <w:rStyle w:val="VerbatimChar"/>
              </w:rPr>
              <w:t xml:space="preserve">erpnext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Jazyk</w:t>
            </w:r>
          </w:p>
        </w:tc>
        <w:tc>
          <w:tcPr/>
          <w:p>
            <w:pPr>
              <w:pStyle w:val="Compact"/>
            </w:pPr>
            <w:r>
              <w:t xml:space="preserve">Jazyk prekladu (napr.</w:t>
            </w:r>
            <w:r>
              <w:t xml:space="preserve"> </w:t>
            </w:r>
            <w:r>
              <w:rPr>
                <w:rStyle w:val="VerbatimChar"/>
              </w:rPr>
              <w:t xml:space="preserve">sk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Zdroj</w:t>
            </w:r>
          </w:p>
        </w:tc>
        <w:tc>
          <w:tcPr/>
          <w:p>
            <w:pPr>
              <w:pStyle w:val="Compact"/>
            </w:pPr>
            <w:r>
              <w:t xml:space="preserve">Odkiaľ balíček prišiel —</w:t>
            </w:r>
            <w:r>
              <w:t xml:space="preserve"> </w:t>
            </w:r>
            <w:r>
              <w:rPr>
                <w:i/>
                <w:iCs/>
              </w:rPr>
              <w:t xml:space="preserve">Hub</w:t>
            </w:r>
            <w:r>
              <w:t xml:space="preserve"> </w:t>
            </w:r>
            <w:r>
              <w:t xml:space="preserve">znamená server prekladov.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Verzia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Presná identifikácia balíčka.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Počet reťazcov</w:t>
            </w:r>
          </w:p>
        </w:tc>
        <w:tc>
          <w:tcPr/>
          <w:p>
            <w:pPr>
              <w:pStyle w:val="Compact"/>
            </w:pPr>
            <w:r>
              <w:t xml:space="preserve">Množstvo preložených textov v balíčku.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Cesta k .mo</w:t>
            </w:r>
          </w:p>
        </w:tc>
        <w:tc>
          <w:tcPr/>
          <w:p>
            <w:pPr>
              <w:pStyle w:val="Compact"/>
            </w:pPr>
            <w:r>
              <w:t xml:space="preserve">Skompilovaný súbor, ktorý Frappe reálne používa.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Stav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Úspech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Preskočené</w:t>
            </w:r>
            <w:r>
              <w:t xml:space="preserve"> </w:t>
            </w:r>
            <w:r>
              <w:t xml:space="preserve">alebo</w:t>
            </w:r>
            <w:r>
              <w:t xml:space="preserve"> </w:t>
            </w:r>
            <w:r>
              <w:rPr>
                <w:i/>
                <w:iCs/>
              </w:rPr>
              <w:t xml:space="preserve">Chyba</w:t>
            </w:r>
            <w:r>
              <w:t xml:space="preserve">.</w:t>
            </w:r>
          </w:p>
        </w:tc>
      </w:tr>
    </w:tbl>
    <w:p>
      <w:pPr>
        <w:pStyle w:val="CaptionedFigure"/>
      </w:pPr>
      <w:r>
        <w:drawing>
          <wp:inline>
            <wp:extent cx="5334000" cy="2588242"/>
            <wp:effectExtent b="0" l="0" r="0" t="0"/>
            <wp:docPr descr="Detail záznamu v Translation Sync Log" title="" id="21" name="Picture"/>
            <a:graphic>
              <a:graphicData uri="http://schemas.openxmlformats.org/drawingml/2006/picture">
                <pic:pic>
                  <pic:nvPicPr>
                    <pic:cNvPr descr="images/translation-sync-lo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8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Detail záznamu v Translation Sync Log</w:t>
      </w:r>
    </w:p>
    <w:p>
      <w:pPr>
        <w:pStyle w:val="BodyText"/>
      </w:pPr>
      <w:r>
        <w:t xml:space="preserve">Ak je stav</w:t>
      </w:r>
      <w:r>
        <w:t xml:space="preserve"> </w:t>
      </w:r>
      <w:r>
        <w:rPr>
          <w:b/>
          <w:bCs/>
        </w:rPr>
        <w:t xml:space="preserve">Úspech</w:t>
      </w:r>
      <w:r>
        <w:t xml:space="preserve">, balíček je nasadený a preklady sú aktívne.</w:t>
      </w:r>
    </w:p>
    <w:bookmarkEnd w:id="23"/>
    <w:bookmarkStart w:id="24" w:name="riešenie-problémov"/>
    <w:p>
      <w:pPr>
        <w:pStyle w:val="Heading1"/>
      </w:pPr>
      <w:r>
        <w:t xml:space="preserve">Riešenie problémov</w:t>
      </w:r>
    </w:p>
    <w:p>
      <w:pPr>
        <w:pStyle w:val="FirstParagraph"/>
      </w:pPr>
      <w:r>
        <w:rPr>
          <w:b/>
          <w:bCs/>
        </w:rPr>
        <w:t xml:space="preserve">Preklady sa nezmenili.</w:t>
      </w:r>
      <w:r>
        <w:t xml:space="preserve"> </w:t>
      </w:r>
      <w:r>
        <w:t xml:space="preserve">Obnovte stránku klávesom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prehliadač má načítané staré texty. Ak to</w:t>
      </w:r>
      <w:r>
        <w:t xml:space="preserve"> </w:t>
      </w:r>
      <w:r>
        <w:t xml:space="preserve">nepomôže, skontrolujte posledný záznam v</w:t>
      </w:r>
      <w:r>
        <w:t xml:space="preserve"> </w:t>
      </w:r>
      <w:r>
        <w:rPr>
          <w:i/>
          <w:iCs/>
        </w:rPr>
        <w:t xml:space="preserve">Translation Sync 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Stav „Preskočené”.</w:t>
      </w:r>
      <w:r>
        <w:t xml:space="preserve"> </w:t>
      </w:r>
      <w:r>
        <w:t xml:space="preserve">Balíček je pre aplikáciu, ktorá na vašej inštancii nie je nainštalovaná, alebo</w:t>
      </w:r>
      <w:r>
        <w:t xml:space="preserve"> </w:t>
      </w:r>
      <w:r>
        <w:t xml:space="preserve">je už nasadená rovnaká verzia. Toto je v poriadku, nejde o chybu.</w:t>
      </w:r>
    </w:p>
    <w:p>
      <w:pPr>
        <w:pStyle w:val="BodyText"/>
      </w:pPr>
      <w:r>
        <w:rPr>
          <w:b/>
          <w:bCs/>
        </w:rPr>
        <w:t xml:space="preserve">Stav „Chyba”.</w:t>
      </w:r>
      <w:r>
        <w:t xml:space="preserve"> </w:t>
      </w:r>
      <w:r>
        <w:t xml:space="preserve">Najčastejšou príčinou je nesprávny licenčný kľúč alebo URL servera, prípadne</w:t>
      </w:r>
      <w:r>
        <w:t xml:space="preserve"> </w:t>
      </w:r>
      <w:r>
        <w:t xml:space="preserve">server nemá prístup na internet. Presný popis chyby je priamo v zázname.</w:t>
      </w:r>
    </w:p>
    <w:p>
      <w:pPr>
        <w:pStyle w:val="BodyText"/>
      </w:pPr>
      <w:r>
        <w:rPr>
          <w:b/>
          <w:bCs/>
        </w:rPr>
        <w:t xml:space="preserve">Časť textov zostala po anglicky.</w:t>
      </w:r>
      <w:r>
        <w:t xml:space="preserve"> </w:t>
      </w:r>
      <w:r>
        <w:t xml:space="preserve">Jazykový balíček je pre inú verziu aplikácie, než akú máte nainštalovanú.</w:t>
      </w:r>
      <w:r>
        <w:t xml:space="preserve"> </w:t>
      </w:r>
      <w:r>
        <w:t xml:space="preserve">Nepreložené texty zostávajú v angličtine — kontaktujte nás a doplníme aktuálny</w:t>
      </w:r>
      <w:r>
        <w:t xml:space="preserve"> </w:t>
      </w:r>
      <w:r>
        <w:t xml:space="preserve">balíček.</w:t>
      </w:r>
    </w:p>
    <w:p>
      <w:pPr>
        <w:pStyle w:val="BodyText"/>
      </w:pPr>
      <w:r>
        <w:rPr>
          <w:b/>
          <w:bCs/>
        </w:rPr>
        <w:t xml:space="preserve">Po inštalácii sa neobjavila sekcia Preklady.</w:t>
      </w:r>
      <w:r>
        <w:t xml:space="preserve"> </w:t>
      </w:r>
      <w:r>
        <w:t xml:space="preserve">Obnovte stránku (F5). Ak sa neobjaví ani potom, napíšte nám na</w:t>
      </w:r>
      <w:r>
        <w:t xml:space="preserve"> </w:t>
      </w:r>
      <w:r>
        <w:t xml:space="preserve">info@codeway.sk.</w:t>
      </w:r>
    </w:p>
    <w:bookmarkEnd w:id="24"/>
    <w:bookmarkStart w:id="25" w:name="ochrana-osobných-údajov"/>
    <w:p>
      <w:pPr>
        <w:pStyle w:val="Heading1"/>
      </w:pPr>
      <w:r>
        <w:t xml:space="preserve">Ochrana osobných údajov</w:t>
      </w:r>
    </w:p>
    <w:p>
      <w:pPr>
        <w:pStyle w:val="FirstParagraph"/>
      </w:pPr>
      <w:r>
        <w:t xml:space="preserve">Aplikácia posiela na server prekladov iba to, čo je nutné na výber správneho</w:t>
      </w:r>
      <w:r>
        <w:t xml:space="preserve"> </w:t>
      </w:r>
      <w:r>
        <w:t xml:space="preserve">jazykového balíčka:</w:t>
      </w:r>
    </w:p>
    <w:p>
      <w:pPr>
        <w:pStyle w:val="Compact"/>
        <w:numPr>
          <w:ilvl w:val="0"/>
          <w:numId w:val="1003"/>
        </w:numPr>
      </w:pPr>
      <w:r>
        <w:t xml:space="preserve">licenčný kľúč,</w:t>
      </w:r>
    </w:p>
    <w:p>
      <w:pPr>
        <w:pStyle w:val="Compact"/>
        <w:numPr>
          <w:ilvl w:val="0"/>
          <w:numId w:val="1003"/>
        </w:numPr>
      </w:pPr>
      <w:r>
        <w:t xml:space="preserve">názov vašej site,</w:t>
      </w:r>
    </w:p>
    <w:p>
      <w:pPr>
        <w:pStyle w:val="Compact"/>
        <w:numPr>
          <w:ilvl w:val="0"/>
          <w:numId w:val="1003"/>
        </w:numPr>
      </w:pPr>
      <w:r>
        <w:t xml:space="preserve">požadovaný jazyk,</w:t>
      </w:r>
    </w:p>
    <w:p>
      <w:pPr>
        <w:pStyle w:val="Compact"/>
        <w:numPr>
          <w:ilvl w:val="0"/>
          <w:numId w:val="1003"/>
        </w:numPr>
      </w:pPr>
      <w:r>
        <w:t xml:space="preserve">názvy aplikácií a kontrolné súčty už nasadených balíčkov prekladov.</w:t>
      </w:r>
    </w:p>
    <w:p>
      <w:pPr>
        <w:pStyle w:val="FirstParagraph"/>
      </w:pPr>
      <w:r>
        <w:rPr>
          <w:b/>
          <w:bCs/>
        </w:rPr>
        <w:t xml:space="preserve">Žiadne obchodné ani osobné údaje z vášho ERPNextu sa neodosielajú.</w:t>
      </w:r>
      <w:r>
        <w:t xml:space="preserve"> </w:t>
      </w:r>
      <w:r>
        <w:t xml:space="preserve">Licenčný</w:t>
      </w:r>
      <w:r>
        <w:t xml:space="preserve"> </w:t>
      </w:r>
      <w:r>
        <w:t xml:space="preserve">kľúč sa prenáša v tele požiadavky (nie v URL), aby nekončil v logoch.</w:t>
      </w:r>
    </w:p>
    <w:bookmarkEnd w:id="25"/>
    <w:bookmarkStart w:id="26" w:name="podpora"/>
    <w:p>
      <w:pPr>
        <w:pStyle w:val="Heading1"/>
      </w:pPr>
      <w:r>
        <w:t xml:space="preserve">Podpora</w:t>
      </w:r>
    </w:p>
    <w:p>
      <w:pPr>
        <w:pStyle w:val="FirstParagraph"/>
      </w:pPr>
      <w:r>
        <w:t xml:space="preserve">Aplikáciu vyvinula a udržiava</w:t>
      </w:r>
      <w:r>
        <w:t xml:space="preserve"> </w:t>
      </w:r>
      <w:r>
        <w:rPr>
          <w:b/>
          <w:bCs/>
        </w:rPr>
        <w:t xml:space="preserve">Code Way, s.r.o.</w:t>
      </w:r>
    </w:p>
    <w:p>
      <w:pPr>
        <w:pStyle w:val="Compact"/>
        <w:numPr>
          <w:ilvl w:val="0"/>
          <w:numId w:val="1004"/>
        </w:numPr>
      </w:pPr>
      <w:r>
        <w:t xml:space="preserve">Web: codeway.sk</w:t>
      </w:r>
    </w:p>
    <w:p>
      <w:pPr>
        <w:pStyle w:val="Compact"/>
        <w:numPr>
          <w:ilvl w:val="0"/>
          <w:numId w:val="1004"/>
        </w:numPr>
      </w:pPr>
      <w:r>
        <w:t xml:space="preserve">E-mail: info@codeway.sk</w:t>
      </w:r>
    </w:p>
    <w:p>
      <w:pPr>
        <w:pStyle w:val="FirstParagraph"/>
      </w:pPr>
      <w:r>
        <w:t xml:space="preserve">Pri hlásení problému priložte prosím príslušný záznam z</w:t>
      </w:r>
      <w:r>
        <w:t xml:space="preserve"> </w:t>
      </w:r>
      <w:r>
        <w:rPr>
          <w:b/>
          <w:bCs/>
        </w:rPr>
        <w:t xml:space="preserve">Translation Sync</w:t>
      </w:r>
      <w:r>
        <w:rPr>
          <w:b/>
          <w:bCs/>
        </w:rP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a verziu vášho Frappe / ERPNextu.</w:t>
      </w:r>
    </w:p>
    <w:p>
      <w:pPr>
        <w:pStyle w:val="BodyText"/>
      </w:pPr>
      <w:r>
        <w:rPr>
          <w:i/>
          <w:iCs/>
        </w:rPr>
        <w:t xml:space="preserve">Licencia MIT. © 2026 Code Way, s.r.o.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Translations — návod na inštaláciu</dc:title>
  <dc:creator>Code Way, s.r.o. · codeway.sk · info@codeway.sk</dc:creator>
  <dc:language>sk</dc:language>
  <cp:keywords/>
  <dcterms:created xsi:type="dcterms:W3CDTF">2026-09-06T07:04:28Z</dcterms:created>
  <dcterms:modified xsi:type="dcterms:W3CDTF">2026-09-06T07:04:28Z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Slovenské preklady pre Frappe / ERPNext v16</vt:lpwstr>
  </property>
</Properties>
</file>