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30.png" ContentType="image/png"/>
  <Override PartName="/word/media/rId31.png" ContentType="image/png"/>
  <Override PartName="/word/media/rId42.png" ContentType="image/png"/>
  <Override PartName="/word/media/rId43.png" ContentType="image/png"/>
  <Override PartName="/word/media/rId40.png" ContentType="image/png"/>
  <Override PartName="/word/media/rId41.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hybrid</w:t>
      </w:r>
      <w:r>
        <w:t xml:space="preserve"> </w:t>
      </w:r>
      <w:r>
        <w:t xml:space="preserve">random-walk</w:t>
      </w:r>
      <w:r>
        <w:t xml:space="preserve"> </w:t>
      </w:r>
      <w:r>
        <w:t xml:space="preserve">based</w:t>
      </w:r>
      <w:r>
        <w:t xml:space="preserve"> </w:t>
      </w:r>
      <w:r>
        <w:t xml:space="preserve">web</w:t>
      </w:r>
      <w:r>
        <w:t xml:space="preserve"> </w:t>
      </w:r>
      <w:r>
        <w:t xml:space="preserve">service</w:t>
      </w:r>
      <w:r>
        <w:t xml:space="preserve"> </w:t>
      </w:r>
      <w:r>
        <w:t xml:space="preserve">recommendation</w:t>
      </w:r>
      <w:r>
        <w:t xml:space="preserve"> </w:t>
      </w:r>
      <w:r>
        <w:t xml:space="preserve">enhanced</w:t>
      </w:r>
      <w:r>
        <w:t xml:space="preserve"> </w:t>
      </w:r>
      <w:r>
        <w:t xml:space="preserve">by</w:t>
      </w:r>
      <w:r>
        <w:t xml:space="preserve"> </w:t>
      </w:r>
      <w:r>
        <w:t xml:space="preserve">matrix</w:t>
      </w:r>
      <w:r>
        <w:t xml:space="preserve"> </w:t>
      </w:r>
      <w:r>
        <w:t xml:space="preserve">factorization</w:t>
      </w:r>
    </w:p>
    <w:p>
      <w:pPr>
        <w:pStyle w:val="Abstract"/>
      </w:pPr>
      <w:r>
        <w:t xml:space="preserve">With</w:t>
      </w:r>
      <w:r>
        <w:t xml:space="preserve"> </w:t>
      </w:r>
      <w:r>
        <w:t xml:space="preserve">the</w:t>
      </w:r>
      <w:r>
        <w:t xml:space="preserve"> </w:t>
      </w:r>
      <w:r>
        <w:t xml:space="preserve">abundance</w:t>
      </w:r>
      <w:r>
        <w:t xml:space="preserve"> </w:t>
      </w:r>
      <w:r>
        <w:t xml:space="preserve">of</w:t>
      </w:r>
      <w:r>
        <w:t xml:space="preserve"> </w:t>
      </w:r>
      <w:r>
        <w:t xml:space="preserve">web</w:t>
      </w:r>
      <w:r>
        <w:t xml:space="preserve"> </w:t>
      </w:r>
      <w:r>
        <w:t xml:space="preserve">service</w:t>
      </w:r>
      <w:r>
        <w:t xml:space="preserve"> </w:t>
      </w:r>
      <w:r>
        <w:t xml:space="preserve">on</w:t>
      </w:r>
      <w:r>
        <w:t xml:space="preserve"> </w:t>
      </w:r>
      <w:r>
        <w:t xml:space="preserve">the</w:t>
      </w:r>
      <w:r>
        <w:t xml:space="preserve"> </w:t>
      </w:r>
      <w:r>
        <w:t xml:space="preserve">Internet,</w:t>
      </w:r>
      <w:r>
        <w:t xml:space="preserve"> </w:t>
      </w:r>
      <w:r>
        <w:t xml:space="preserve">it</w:t>
      </w:r>
      <w:r>
        <w:t xml:space="preserve"> </w:t>
      </w:r>
      <w:r>
        <w:t xml:space="preserve">is</w:t>
      </w:r>
      <w:r>
        <w:t xml:space="preserve"> </w:t>
      </w:r>
      <w:r>
        <w:t xml:space="preserve">a</w:t>
      </w:r>
      <w:r>
        <w:t xml:space="preserve"> </w:t>
      </w:r>
      <w:r>
        <w:t xml:space="preserve">challenge</w:t>
      </w:r>
      <w:r>
        <w:t xml:space="preserve"> </w:t>
      </w:r>
      <w:r>
        <w:t xml:space="preserve">for</w:t>
      </w:r>
      <w:r>
        <w:t xml:space="preserve"> </w:t>
      </w:r>
      <w:r>
        <w:t xml:space="preserve">the</w:t>
      </w:r>
      <w:r>
        <w:t xml:space="preserve"> </w:t>
      </w:r>
      <w:r>
        <w:t xml:space="preserve">unexperienced</w:t>
      </w:r>
      <w:r>
        <w:t xml:space="preserve"> </w:t>
      </w:r>
      <w:r>
        <w:t xml:space="preserve">designers</w:t>
      </w:r>
      <w:r>
        <w:t xml:space="preserve"> </w:t>
      </w:r>
      <w:r>
        <w:t xml:space="preserve">to</w:t>
      </w:r>
      <w:r>
        <w:t xml:space="preserve"> </w:t>
      </w:r>
      <w:r>
        <w:t xml:space="preserve">select</w:t>
      </w:r>
      <w:r>
        <w:t xml:space="preserve"> </w:t>
      </w:r>
      <w:r>
        <w:t xml:space="preserve">the</w:t>
      </w:r>
      <w:r>
        <w:t xml:space="preserve"> </w:t>
      </w:r>
      <w:r>
        <w:t xml:space="preserve">appropriate</w:t>
      </w:r>
      <w:r>
        <w:t xml:space="preserve"> </w:t>
      </w:r>
      <w:r>
        <w:t xml:space="preserve">service.</w:t>
      </w:r>
      <w:r>
        <w:t xml:space="preserve"> </w:t>
      </w:r>
      <w:r>
        <w:t xml:space="preserve">In</w:t>
      </w:r>
      <w:r>
        <w:t xml:space="preserve"> </w:t>
      </w:r>
      <w:r>
        <w:t xml:space="preserve">this</w:t>
      </w:r>
      <w:r>
        <w:t xml:space="preserve"> </w:t>
      </w:r>
      <w:r>
        <w:t xml:space="preserve">scenario,</w:t>
      </w:r>
      <w:r>
        <w:t xml:space="preserve"> </w:t>
      </w:r>
      <w:r>
        <w:t xml:space="preserve">Quality</w:t>
      </w:r>
      <w:r>
        <w:t xml:space="preserve"> </w:t>
      </w:r>
      <w:r>
        <w:t xml:space="preserve">of</w:t>
      </w:r>
      <w:r>
        <w:t xml:space="preserve"> </w:t>
      </w:r>
      <w:r>
        <w:t xml:space="preserve">Service(QoS)</w:t>
      </w:r>
      <w:r>
        <w:t xml:space="preserve"> </w:t>
      </w:r>
      <w:r>
        <w:t xml:space="preserve">is</w:t>
      </w:r>
      <w:r>
        <w:t xml:space="preserve"> </w:t>
      </w:r>
      <w:r>
        <w:t xml:space="preserve">an</w:t>
      </w:r>
      <w:r>
        <w:t xml:space="preserve"> </w:t>
      </w:r>
      <w:r>
        <w:t xml:space="preserve">important</w:t>
      </w:r>
      <w:r>
        <w:t xml:space="preserve"> </w:t>
      </w:r>
      <w:r>
        <w:t xml:space="preserve">criterion</w:t>
      </w:r>
      <w:r>
        <w:t xml:space="preserve"> </w:t>
      </w:r>
      <w:r>
        <w:t xml:space="preserve">to</w:t>
      </w:r>
      <w:r>
        <w:t xml:space="preserve"> </w:t>
      </w:r>
      <w:r>
        <w:t xml:space="preserve">evaluate</w:t>
      </w:r>
      <w:r>
        <w:t xml:space="preserve"> </w:t>
      </w:r>
      <w:r>
        <w:t xml:space="preserve">web</w:t>
      </w:r>
      <w:r>
        <w:t xml:space="preserve"> </w:t>
      </w:r>
      <w:r>
        <w:t xml:space="preserve">service.</w:t>
      </w:r>
      <w:r>
        <w:t xml:space="preserve"> </w:t>
      </w:r>
      <w:r>
        <w:t xml:space="preserve">Through</w:t>
      </w:r>
      <w:r>
        <w:t xml:space="preserve"> </w:t>
      </w:r>
      <w:r>
        <w:t xml:space="preserve">the</w:t>
      </w:r>
      <w:r>
        <w:t xml:space="preserve"> </w:t>
      </w:r>
      <w:r>
        <w:t xml:space="preserve">sparse</w:t>
      </w:r>
      <w:r>
        <w:t xml:space="preserve"> </w:t>
      </w:r>
      <w:r>
        <w:t xml:space="preserve">QoS</w:t>
      </w:r>
      <w:r>
        <w:t xml:space="preserve"> </w:t>
      </w:r>
      <w:r>
        <w:t xml:space="preserve">observed</w:t>
      </w:r>
      <w:r>
        <w:t xml:space="preserve"> </w:t>
      </w:r>
      <w:r>
        <w:t xml:space="preserve">on</w:t>
      </w:r>
      <w:r>
        <w:t xml:space="preserve"> </w:t>
      </w:r>
      <w:r>
        <w:t xml:space="preserve">the</w:t>
      </w:r>
      <w:r>
        <w:t xml:space="preserve"> </w:t>
      </w:r>
      <w:r>
        <w:t xml:space="preserve">Internet,</w:t>
      </w:r>
      <w:r>
        <w:t xml:space="preserve"> </w:t>
      </w:r>
      <w:r>
        <w:t xml:space="preserve">the</w:t>
      </w:r>
      <w:r>
        <w:t xml:space="preserve"> </w:t>
      </w:r>
      <w:r>
        <w:t xml:space="preserve">web</w:t>
      </w:r>
      <w:r>
        <w:t xml:space="preserve"> </w:t>
      </w:r>
      <w:r>
        <w:t xml:space="preserve">service</w:t>
      </w:r>
      <w:r>
        <w:t xml:space="preserve"> </w:t>
      </w:r>
      <w:r>
        <w:t xml:space="preserve">recommendation</w:t>
      </w:r>
      <w:r>
        <w:t xml:space="preserve"> </w:t>
      </w:r>
      <w:r>
        <w:t xml:space="preserve">needs</w:t>
      </w:r>
      <w:r>
        <w:t xml:space="preserve"> </w:t>
      </w:r>
      <w:r>
        <w:t xml:space="preserve">to</w:t>
      </w:r>
      <w:r>
        <w:t xml:space="preserve"> </w:t>
      </w:r>
      <w:r>
        <w:t xml:space="preserve">give</w:t>
      </w:r>
      <w:r>
        <w:t xml:space="preserve"> </w:t>
      </w:r>
      <w:r>
        <w:t xml:space="preserve">the</w:t>
      </w:r>
      <w:r>
        <w:t xml:space="preserve"> </w:t>
      </w:r>
      <w:r>
        <w:t xml:space="preserve">prediction</w:t>
      </w:r>
      <w:r>
        <w:t xml:space="preserve"> </w:t>
      </w:r>
      <w:r>
        <w:t xml:space="preserve">of</w:t>
      </w:r>
      <w:r>
        <w:t xml:space="preserve"> </w:t>
      </w:r>
      <w:r>
        <w:t xml:space="preserve">unobserved</w:t>
      </w:r>
      <w:r>
        <w:t xml:space="preserve"> </w:t>
      </w:r>
      <w:r>
        <w:t xml:space="preserve">QoS.</w:t>
      </w:r>
      <w:r>
        <w:t xml:space="preserve"> </w:t>
      </w:r>
      <w:r>
        <w:t xml:space="preserve">To</w:t>
      </w:r>
      <w:r>
        <w:t xml:space="preserve"> </w:t>
      </w:r>
      <w:r>
        <w:t xml:space="preserve">address</w:t>
      </w:r>
      <w:r>
        <w:t xml:space="preserve"> </w:t>
      </w:r>
      <w:r>
        <w:t xml:space="preserve">this</w:t>
      </w:r>
      <w:r>
        <w:t xml:space="preserve"> </w:t>
      </w:r>
      <w:r>
        <w:t xml:space="preserve">problem,</w:t>
      </w:r>
      <w:r>
        <w:t xml:space="preserve"> </w:t>
      </w:r>
      <w:r>
        <w:t xml:space="preserve">collaborative</w:t>
      </w:r>
      <w:r>
        <w:t xml:space="preserve"> </w:t>
      </w:r>
      <w:r>
        <w:t xml:space="preserve">filtering</w:t>
      </w:r>
      <w:r>
        <w:t xml:space="preserve"> </w:t>
      </w:r>
      <w:r>
        <w:t xml:space="preserve">is</w:t>
      </w:r>
      <w:r>
        <w:t xml:space="preserve"> </w:t>
      </w:r>
      <w:r>
        <w:t xml:space="preserve">a</w:t>
      </w:r>
      <w:r>
        <w:t xml:space="preserve"> </w:t>
      </w:r>
      <w:r>
        <w:t xml:space="preserve">major</w:t>
      </w:r>
      <w:r>
        <w:t xml:space="preserve"> </w:t>
      </w:r>
      <w:r>
        <w:t xml:space="preserve">approach</w:t>
      </w:r>
      <w:r>
        <w:t xml:space="preserve"> </w:t>
      </w:r>
      <w:r>
        <w:t xml:space="preserve">to</w:t>
      </w:r>
      <w:r>
        <w:t xml:space="preserve"> </w:t>
      </w:r>
      <w:r>
        <w:t xml:space="preserve">give</w:t>
      </w:r>
      <w:r>
        <w:t xml:space="preserve"> </w:t>
      </w:r>
      <w:r>
        <w:t xml:space="preserve">the</w:t>
      </w:r>
      <w:r>
        <w:t xml:space="preserve"> </w:t>
      </w:r>
      <w:r>
        <w:t xml:space="preserve">prediction.</w:t>
      </w:r>
      <w:r>
        <w:t xml:space="preserve"> </w:t>
      </w:r>
      <w:r>
        <w:t xml:space="preserve">However,</w:t>
      </w:r>
      <w:r>
        <w:t xml:space="preserve"> </w:t>
      </w:r>
      <w:r>
        <w:t xml:space="preserve">sparse</w:t>
      </w:r>
      <w:r>
        <w:t xml:space="preserve"> </w:t>
      </w:r>
      <w:r>
        <w:t xml:space="preserve">data</w:t>
      </w:r>
      <w:r>
        <w:t xml:space="preserve"> </w:t>
      </w:r>
      <w:r>
        <w:t xml:space="preserve">requires</w:t>
      </w:r>
      <w:r>
        <w:t xml:space="preserve"> </w:t>
      </w:r>
      <w:r>
        <w:t xml:space="preserve">a</w:t>
      </w:r>
      <w:r>
        <w:t xml:space="preserve"> </w:t>
      </w:r>
      <w:r>
        <w:t xml:space="preserve">more</w:t>
      </w:r>
      <w:r>
        <w:t xml:space="preserve"> </w:t>
      </w:r>
      <w:r>
        <w:t xml:space="preserve">suitable</w:t>
      </w:r>
      <w:r>
        <w:t xml:space="preserve"> </w:t>
      </w:r>
      <w:r>
        <w:t xml:space="preserve">model</w:t>
      </w:r>
      <w:r>
        <w:t xml:space="preserve"> </w:t>
      </w:r>
      <w:r>
        <w:t xml:space="preserve">to</w:t>
      </w:r>
      <w:r>
        <w:t xml:space="preserve"> </w:t>
      </w:r>
      <w:r>
        <w:t xml:space="preserve">improve</w:t>
      </w:r>
      <w:r>
        <w:t xml:space="preserve"> </w:t>
      </w:r>
      <w:r>
        <w:t xml:space="preserve">the</w:t>
      </w:r>
      <w:r>
        <w:t xml:space="preserve"> </w:t>
      </w:r>
      <w:r>
        <w:t xml:space="preserve">accuracy</w:t>
      </w:r>
      <w:r>
        <w:t xml:space="preserve"> </w:t>
      </w:r>
      <w:r>
        <w:t xml:space="preserve">of</w:t>
      </w:r>
      <w:r>
        <w:t xml:space="preserve"> </w:t>
      </w:r>
      <w:r>
        <w:t xml:space="preserve">the</w:t>
      </w:r>
      <w:r>
        <w:t xml:space="preserve"> </w:t>
      </w:r>
      <w:r>
        <w:t xml:space="preserve">prediction.</w:t>
      </w:r>
      <w:r>
        <w:t xml:space="preserve"> </w:t>
      </w:r>
      <w:r>
        <w:t xml:space="preserve">Matrix</w:t>
      </w:r>
      <w:r>
        <w:t xml:space="preserve"> </w:t>
      </w:r>
      <w:r>
        <w:t xml:space="preserve">factorization</w:t>
      </w:r>
      <w:r>
        <w:t xml:space="preserve"> </w:t>
      </w:r>
      <w:r>
        <w:t xml:space="preserve">is</w:t>
      </w:r>
      <w:r>
        <w:t xml:space="preserve"> </w:t>
      </w:r>
      <w:r>
        <w:t xml:space="preserve">the</w:t>
      </w:r>
      <w:r>
        <w:t xml:space="preserve"> </w:t>
      </w:r>
      <w:r>
        <w:t xml:space="preserve">similar</w:t>
      </w:r>
      <w:r>
        <w:t xml:space="preserve"> </w:t>
      </w:r>
      <w:r>
        <w:t xml:space="preserve">solution</w:t>
      </w:r>
      <w:r>
        <w:t xml:space="preserve"> </w:t>
      </w:r>
      <w:r>
        <w:t xml:space="preserve">to</w:t>
      </w:r>
      <w:r>
        <w:t xml:space="preserve"> </w:t>
      </w:r>
      <w:r>
        <w:t xml:space="preserve">the</w:t>
      </w:r>
      <w:r>
        <w:t xml:space="preserve"> </w:t>
      </w:r>
      <w:r>
        <w:t xml:space="preserve">problem</w:t>
      </w:r>
      <w:r>
        <w:t xml:space="preserve"> </w:t>
      </w:r>
      <w:r>
        <w:t xml:space="preserve">of</w:t>
      </w:r>
      <w:r>
        <w:t xml:space="preserve"> </w:t>
      </w:r>
      <w:r>
        <w:t xml:space="preserve">accuracy.</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propose</w:t>
      </w:r>
      <w:r>
        <w:t xml:space="preserve"> </w:t>
      </w:r>
      <w:r>
        <w:t xml:space="preserve">a</w:t>
      </w:r>
      <w:r>
        <w:t xml:space="preserve"> </w:t>
      </w:r>
      <w:r>
        <w:t xml:space="preserve">new</w:t>
      </w:r>
      <w:r>
        <w:t xml:space="preserve"> </w:t>
      </w:r>
      <w:r>
        <w:t xml:space="preserve">hybrid</w:t>
      </w:r>
      <w:r>
        <w:t xml:space="preserve"> </w:t>
      </w:r>
      <w:r>
        <w:t xml:space="preserve">approach</w:t>
      </w:r>
      <w:r>
        <w:t xml:space="preserve"> </w:t>
      </w:r>
      <w:r>
        <w:t xml:space="preserve">that</w:t>
      </w:r>
      <w:r>
        <w:t xml:space="preserve"> </w:t>
      </w:r>
      <w:r>
        <w:t xml:space="preserve">combined</w:t>
      </w:r>
      <w:r>
        <w:t xml:space="preserve"> </w:t>
      </w:r>
      <w:r>
        <w:t xml:space="preserve">the</w:t>
      </w:r>
      <w:r>
        <w:t xml:space="preserve"> </w:t>
      </w:r>
      <w:r>
        <w:t xml:space="preserve">random-walk</w:t>
      </w:r>
      <w:r>
        <w:t xml:space="preserve"> </w:t>
      </w:r>
      <w:r>
        <w:t xml:space="preserve">and</w:t>
      </w:r>
      <w:r>
        <w:t xml:space="preserve"> </w:t>
      </w:r>
      <w:r>
        <w:t xml:space="preserve">matrix</w:t>
      </w:r>
      <w:r>
        <w:t xml:space="preserve"> </w:t>
      </w:r>
      <w:r>
        <w:t xml:space="preserve">factorization</w:t>
      </w:r>
      <w:r>
        <w:t xml:space="preserve"> </w:t>
      </w:r>
      <w:r>
        <w:t xml:space="preserve">model</w:t>
      </w:r>
      <w:r>
        <w:t xml:space="preserve"> </w:t>
      </w:r>
      <w:r>
        <w:t xml:space="preserve">for</w:t>
      </w:r>
      <w:r>
        <w:t xml:space="preserve"> </w:t>
      </w:r>
      <w:r>
        <w:t xml:space="preserve">the</w:t>
      </w:r>
      <w:r>
        <w:t xml:space="preserve"> </w:t>
      </w:r>
      <w:r>
        <w:t xml:space="preserve">prediction.</w:t>
      </w:r>
      <w:r>
        <w:t xml:space="preserve"> </w:t>
      </w:r>
      <w:r>
        <w:t xml:space="preserve">Comprehensive</w:t>
      </w:r>
      <w:r>
        <w:t xml:space="preserve"> </w:t>
      </w:r>
      <w:r>
        <w:t xml:space="preserve">experiments</w:t>
      </w:r>
      <w:r>
        <w:t xml:space="preserve"> </w:t>
      </w:r>
      <w:r>
        <w:t xml:space="preserve">on</w:t>
      </w:r>
      <w:r>
        <w:t xml:space="preserve"> </w:t>
      </w:r>
      <w:r>
        <w:t xml:space="preserve">the</w:t>
      </w:r>
      <w:r>
        <w:t xml:space="preserve"> </w:t>
      </w:r>
      <w:r>
        <w:t xml:space="preserve">QoS</w:t>
      </w:r>
      <w:r>
        <w:t xml:space="preserve"> </w:t>
      </w:r>
      <w:r>
        <w:t xml:space="preserve">dataset</w:t>
      </w:r>
      <w:r>
        <w:t xml:space="preserve"> </w:t>
      </w:r>
      <w:r>
        <w:t xml:space="preserve">of</w:t>
      </w:r>
      <w:r>
        <w:t xml:space="preserve"> </w:t>
      </w:r>
      <w:r>
        <w:t xml:space="preserve">real-world</w:t>
      </w:r>
      <w:r>
        <w:t xml:space="preserve"> </w:t>
      </w:r>
      <w:r>
        <w:t xml:space="preserve">web</w:t>
      </w:r>
      <w:r>
        <w:t xml:space="preserve"> </w:t>
      </w:r>
      <w:r>
        <w:t xml:space="preserve">service</w:t>
      </w:r>
      <w:r>
        <w:t xml:space="preserve"> </w:t>
      </w:r>
      <w:r>
        <w:t xml:space="preserve">enable</w:t>
      </w:r>
      <w:r>
        <w:t xml:space="preserve"> </w:t>
      </w:r>
      <w:r>
        <w:t xml:space="preserve">our</w:t>
      </w:r>
      <w:r>
        <w:t xml:space="preserve"> </w:t>
      </w:r>
      <w:r>
        <w:t xml:space="preserve">method</w:t>
      </w:r>
      <w:r>
        <w:t xml:space="preserve"> </w:t>
      </w:r>
      <w:r>
        <w:t xml:space="preserve">to</w:t>
      </w:r>
      <w:r>
        <w:t xml:space="preserve"> </w:t>
      </w:r>
      <w:r>
        <w:t xml:space="preserve">achieve</w:t>
      </w:r>
      <w:r>
        <w:t xml:space="preserve"> </w:t>
      </w:r>
      <w:r>
        <w:t xml:space="preserve">the</w:t>
      </w:r>
      <w:r>
        <w:t xml:space="preserve"> </w:t>
      </w:r>
      <w:r>
        <w:t xml:space="preserve">more</w:t>
      </w:r>
      <w:r>
        <w:t xml:space="preserve"> </w:t>
      </w:r>
      <w:r>
        <w:t xml:space="preserve">accurate</w:t>
      </w:r>
      <w:r>
        <w:t xml:space="preserve"> </w:t>
      </w:r>
      <w:r>
        <w:t xml:space="preserve">prediction.</w:t>
      </w:r>
    </w:p>
    <w:p>
      <w:pPr>
        <w:pStyle w:val="FirstParagraph"/>
      </w:pPr>
      <w:r>
        <w:t xml:space="preserve">collaborative filtering, random-work, matrix factorization, hybrid approach</w:t>
      </w:r>
    </w:p>
    <w:p>
      <w:pPr>
        <w:pStyle w:val="Heading1"/>
      </w:pPr>
      <w:bookmarkStart w:id="21" w:name="introduction"/>
      <w:bookmarkEnd w:id="21"/>
      <w:r>
        <w:t xml:space="preserve">Introduction</w:t>
      </w:r>
    </w:p>
    <w:p>
      <w:pPr>
        <w:pStyle w:val="FirstParagraph"/>
      </w:pPr>
      <w:r>
        <w:t xml:space="preserve">In the past few years, collaborative filtering and matrix factorization have success in traditional fields of recommendation, such as Goods, Music, Movie and so on. The developments of web service prediction were also influenced by these achievements from fields of traditional recommendation. However, the scenario of web service that suffers from sparse data and incomplete related information is more complex. What is more, there are many different web services distributing over heterogeneous network which contains several auto-systems with unbalance information. Therefore, the recommendation of web service needs to give solutions to the problems that sparse QoS value collected from various places with the untrusted information about location or network. In a word, more measures should be made to enhanced the limited information to achieve the more accuracy of web service recommendation</w:t>
      </w:r>
      <w:r>
        <w:t xml:space="preserve">. Only in this way, the web service system can provide service with the more quality.</w:t>
      </w:r>
    </w:p>
    <w:p>
      <w:pPr>
        <w:pStyle w:val="BodyText"/>
      </w:pPr>
      <w:r>
        <w:t xml:space="preserve">Web services QoS prediction information enhancement technology is rapidly developing. For example, time-aware recommendation that makes prediction by history records, location-aware recommendation</w:t>
      </w:r>
      <w:r>
        <w:t xml:space="preserve"> </w:t>
      </w:r>
      <w:r>
        <w:t xml:space="preserve">that uses information of AS(auto system), IP or GPS(Global Position System). Those approaches achieve less improvement of accuracy due to the unbalance information on sparse dataset. Although those information is critical to prediction, it conducts from the experimental observation that the more precise similarity and the more appropriate neighborhood ranking</w:t>
      </w:r>
      <w:r>
        <w:t xml:space="preserve"> </w:t>
      </w:r>
      <w:r>
        <w:t xml:space="preserve">can improve the accuracy of prediction. So the paper that random-walk models</w:t>
      </w:r>
      <w:r>
        <w:t xml:space="preserve"> </w:t>
      </w:r>
      <w:r>
        <w:t xml:space="preserve">work efficiently in real-world dataset. With transition probability matrix and the principle of Markov random process</w:t>
      </w:r>
      <w:r>
        <w:t xml:space="preserve">, no directed connected users get the accurate similarity on sparse dataset and better performance in neighborhood selection.</w:t>
      </w:r>
    </w:p>
    <w:p>
      <w:pPr>
        <w:pStyle w:val="BodyText"/>
      </w:pPr>
      <w:r>
        <w:t xml:space="preserve">The random-walk model is efficient in the field of web service recommendation, but the accuracy of model needs more improvement. Matrix factorization</w:t>
      </w:r>
      <w:r>
        <w:t xml:space="preserve"> </w:t>
      </w:r>
      <w:r>
        <w:t xml:space="preserve">solved the sparse efficiently in similar scenario. Naturally, combining the random-walk model with matrix factorization is best choice to get the better performance. In addition, matrix factorization is also the best approach to reduction of dimensions. When we calculate the similarity between users with decomposed matrix, the time complexity is smaller than the calculation with whole matrix. With this high-efficiency model</w:t>
      </w:r>
      <w:r>
        <w:t xml:space="preserve">, the hybrid algorithm improves the accuracy of prediction in final.</w:t>
      </w:r>
    </w:p>
    <w:p>
      <w:pPr>
        <w:pStyle w:val="BodyText"/>
      </w:pPr>
      <w:r>
        <w:t xml:space="preserve">In summary, to solve the web service recommendation and to improve the accuracy of prediction, in this paper, the contributions we made as following:</w:t>
      </w:r>
    </w:p>
    <w:p>
      <w:pPr>
        <w:numPr>
          <w:numId w:val="1001"/>
          <w:ilvl w:val="0"/>
        </w:numPr>
      </w:pPr>
      <w:r>
        <w:t xml:space="preserve">We improve the similarity calculation with the matrix factorization, and improve the random-walk precision with the new weighted parameter method.</w:t>
      </w:r>
    </w:p>
    <w:p>
      <w:pPr>
        <w:numPr>
          <w:numId w:val="1001"/>
          <w:ilvl w:val="0"/>
        </w:numPr>
      </w:pPr>
      <w:r>
        <w:t xml:space="preserve">We propose the hybrid approach to combine the user-based collaborative filtering with matrix factorization.</w:t>
      </w:r>
    </w:p>
    <w:p>
      <w:pPr>
        <w:numPr>
          <w:numId w:val="1001"/>
          <w:ilvl w:val="0"/>
        </w:numPr>
      </w:pPr>
      <w:r>
        <w:t xml:space="preserve">We conduct the experiments on real-world dataset, and achieve the best accuracy of prediction.</w:t>
      </w:r>
    </w:p>
    <w:p>
      <w:pPr>
        <w:pStyle w:val="FirstParagraph"/>
      </w:pPr>
      <w:r>
        <w:t xml:space="preserve">The rest of this paper is organized as follows. Section [S-RW] summarizes the related work and our thought about sparse dataset. Section [S-HRWMF] introduces our approach to combine the CF and MF algorithm. Section [S-EE] reports the experiments and analysts the result of approaches. Section [S-CN] concludes the paper and discusses the future work.</w:t>
      </w:r>
    </w:p>
    <w:p>
      <w:pPr>
        <w:pStyle w:val="Heading1"/>
      </w:pPr>
      <w:bookmarkStart w:id="22" w:name="S-RW"/>
      <w:bookmarkEnd w:id="22"/>
      <w:r>
        <w:t xml:space="preserve">Related Work</w:t>
      </w:r>
    </w:p>
    <w:p>
      <w:pPr>
        <w:pStyle w:val="FirstParagraph"/>
      </w:pPr>
      <w:r>
        <w:t xml:space="preserve">In this section, we will introduce the intuition of sparse density data, and explore the sparse problem in ideal environment. With the sparse sampling rate, it is difficult to improve accuracy of models. Then the recommendation model will be reviewed, including collaborative filtering, matrix factorization, and random-walk model.</w:t>
      </w:r>
    </w:p>
    <w:p>
      <w:pPr>
        <w:pStyle w:val="Heading2"/>
      </w:pPr>
      <w:bookmarkStart w:id="23" w:name="intuition-of-sparse-density-data"/>
      <w:bookmarkEnd w:id="23"/>
      <w:r>
        <w:t xml:space="preserve">Intuition of sparse density data</w:t>
      </w:r>
    </w:p>
    <w:p>
      <w:pPr>
        <w:pStyle w:val="FirstParagraph"/>
      </w:pPr>
      <w:r>
        <w:t xml:space="preserve">On the real-world web service dataset</w:t>
      </w:r>
      <w:r>
        <w:t xml:space="preserve">, our system takes</w:t>
      </w:r>
      <w:r>
        <w:t xml:space="preserve"> </w:t>
      </w:r>
      <m:oMath>
        <m:r>
          <m:rPr/>
          <m:t>d</m:t>
        </m:r>
        <m:r>
          <m:rPr/>
          <m:t>%</m:t>
        </m:r>
      </m:oMath>
      <w:r>
        <w:t xml:space="preserve"> </w:t>
      </w:r>
      <w:r>
        <w:t xml:space="preserve">density to form the data. This formation constructs training matrix and test matrix with unbalance data. It supposes that the training matrix</w:t>
      </w:r>
      <w:r>
        <w:t xml:space="preserve"> </w:t>
      </w:r>
      <m:oMath>
        <m:r>
          <m:rPr/>
          <m:t>Q</m:t>
        </m:r>
      </m:oMath>
      <w:r>
        <w:t xml:space="preserve"> </w:t>
      </w:r>
      <w:r>
        <w:t xml:space="preserve">has m users, n services, and the</w:t>
      </w:r>
      <w:r>
        <w:t xml:space="preserve"> </w:t>
      </w:r>
      <m:oMath>
        <m:r>
          <m:rPr/>
          <m:t>Q</m:t>
        </m:r>
        <m:r>
          <m:rPr/>
          <m:t>∈</m:t>
        </m:r>
        <m:sSup>
          <m:e>
            <m:r>
              <m:rPr>
                <m:sty m:val="b"/>
              </m:rPr>
              <m:t>R</m:t>
            </m:r>
          </m:e>
          <m:sup>
            <m:r>
              <m:rPr/>
              <m:t>m</m:t>
            </m:r>
            <m:r>
              <m:rPr/>
              <m:t>×</m:t>
            </m:r>
            <m:r>
              <m:rPr/>
              <m:t>n</m:t>
            </m:r>
          </m:sup>
        </m:sSup>
      </m:oMath>
      <w:r>
        <w:t xml:space="preserve">. And</w:t>
      </w:r>
      <w:r>
        <w:t xml:space="preserve"> </w:t>
      </w:r>
      <m:oMath>
        <m:sSub>
          <m:e>
            <m:r>
              <m:rPr/>
              <m:t>q</m:t>
            </m:r>
          </m:e>
          <m:sub>
            <m:r>
              <m:rPr/>
              <m:t>i</m:t>
            </m:r>
            <m:r>
              <m:rPr/>
              <m:t>j</m:t>
            </m:r>
          </m:sub>
        </m:sSub>
      </m:oMath>
      <w:r>
        <w:t xml:space="preserve"> </w:t>
      </w:r>
      <w:r>
        <w:t xml:space="preserve">means the QoS value between</w:t>
      </w:r>
      <w:r>
        <w:t xml:space="preserve"> </w:t>
      </w:r>
      <m:oMath>
        <m:r>
          <m:rPr/>
          <m:t>u</m:t>
        </m:r>
        <m:r>
          <m:rPr/>
          <m:t>s</m:t>
        </m:r>
        <m:r>
          <m:rPr/>
          <m:t>e</m:t>
        </m:r>
        <m:sSub>
          <m:e>
            <m:r>
              <m:rPr/>
              <m:t>r</m:t>
            </m:r>
          </m:e>
          <m:sub>
            <m:r>
              <m:rPr/>
              <m:t>i</m:t>
            </m:r>
          </m:sub>
        </m:sSub>
      </m:oMath>
      <w:r>
        <w:t xml:space="preserve"> </w:t>
      </w:r>
      <w:r>
        <w:t xml:space="preserve">and</w:t>
      </w:r>
      <w:r>
        <w:t xml:space="preserve"> </w:t>
      </w:r>
      <m:oMath>
        <m:r>
          <m:rPr/>
          <m:t>s</m:t>
        </m:r>
        <m:r>
          <m:rPr/>
          <m:t>e</m:t>
        </m:r>
        <m:r>
          <m:rPr/>
          <m:t>r</m:t>
        </m:r>
        <m:r>
          <m:rPr/>
          <m:t>v</m:t>
        </m:r>
        <m:r>
          <m:rPr/>
          <m:t>i</m:t>
        </m:r>
        <m:r>
          <m:rPr/>
          <m:t>c</m:t>
        </m:r>
        <m:sSub>
          <m:e>
            <m:r>
              <m:rPr/>
              <m:t>e</m:t>
            </m:r>
          </m:e>
          <m:sub>
            <m:r>
              <m:rPr/>
              <m:t>j</m:t>
            </m:r>
          </m:sub>
        </m:sSub>
      </m:oMath>
      <w:r>
        <w:t xml:space="preserve">.</w:t>
      </w:r>
    </w:p>
    <w:p>
      <w:pPr>
        <w:pStyle w:val="BodyText"/>
      </w:pPr>
      <w:r>
        <w:t xml:space="preserve">In ideal sampling method that we suppose the data follows normal distribution. Every user’s sampled QoS is about</w:t>
      </w:r>
      <w:r>
        <w:t xml:space="preserve"> </w:t>
      </w:r>
      <m:oMath>
        <m:r>
          <m:rPr/>
          <m:t>n</m:t>
        </m:r>
        <m:r>
          <m:rPr/>
          <m:t>×</m:t>
        </m:r>
        <m:r>
          <m:rPr/>
          <m:t>d</m:t>
        </m:r>
        <m:r>
          <m:rPr/>
          <m:t>%</m:t>
        </m:r>
      </m:oMath>
      <w:r>
        <w:t xml:space="preserve">. With parameters</w:t>
      </w:r>
      <w:r>
        <w:t xml:space="preserve"> </w:t>
      </w:r>
      <m:oMath>
        <m:r>
          <m:rPr/>
          <m:t>m</m:t>
        </m:r>
        <m:r>
          <m:rPr/>
          <m:t>=</m:t>
        </m:r>
        <m:r>
          <m:rPr/>
          <m:t>300</m:t>
        </m:r>
        <m:r>
          <m:rPr/>
          <m:t>,</m:t>
        </m:r>
        <m:r>
          <m:rPr/>
          <m:t>n</m:t>
        </m:r>
        <m:r>
          <m:rPr/>
          <m:t>=</m:t>
        </m:r>
        <m:r>
          <m:rPr/>
          <m:t>5000</m:t>
        </m:r>
        <m:r>
          <m:rPr/>
          <m:t>,</m:t>
        </m:r>
        <m:r>
          <m:rPr/>
          <m:t>d</m:t>
        </m:r>
        <m:r>
          <m:rPr/>
          <m:t>%</m:t>
        </m:r>
        <m:r>
          <m:rPr/>
          <m:t>=</m:t>
        </m:r>
        <m:r>
          <m:rPr/>
          <m:t>5</m:t>
        </m:r>
        <m:r>
          <m:rPr/>
          <m:t>%</m:t>
        </m:r>
      </m:oMath>
      <w:r>
        <w:t xml:space="preserve"> </w:t>
      </w:r>
      <w:r>
        <w:t xml:space="preserve">, 300 users get about</w:t>
      </w:r>
      <w:r>
        <w:t xml:space="preserve"> </w:t>
      </w:r>
      <m:oMath>
        <m:r>
          <m:rPr/>
          <m:t>300</m:t>
        </m:r>
        <m:r>
          <m:rPr/>
          <m:t>×</m:t>
        </m:r>
        <m:r>
          <m:rPr/>
          <m:t>250</m:t>
        </m:r>
      </m:oMath>
      <w:r>
        <w:t xml:space="preserve"> </w:t>
      </w:r>
      <w:r>
        <w:t xml:space="preserve">QoS values from the dataset as the training data. To calculate the expectation of common invoked service number, we suppose the</w:t>
      </w:r>
      <w:r>
        <w:t xml:space="preserve"> </w:t>
      </w:r>
      <m:oMath>
        <m:r>
          <m:rPr/>
          <m:t>u</m:t>
        </m:r>
        <m:r>
          <m:rPr/>
          <m:t>s</m:t>
        </m:r>
        <m:r>
          <m:rPr/>
          <m:t>e</m:t>
        </m:r>
        <m:sSub>
          <m:e>
            <m:r>
              <m:rPr/>
              <m:t>r</m:t>
            </m:r>
          </m:e>
          <m:sub>
            <m:r>
              <m:rPr/>
              <m:t>i</m:t>
            </m:r>
          </m:sub>
        </m:sSub>
      </m:oMath>
      <w:r>
        <w:t xml:space="preserve"> </w:t>
      </w:r>
      <w:r>
        <w:t xml:space="preserve">samples the 250 values in total, the</w:t>
      </w:r>
      <w:r>
        <w:t xml:space="preserve"> </w:t>
      </w:r>
      <m:oMath>
        <m:r>
          <m:rPr/>
          <m:t>u</m:t>
        </m:r>
        <m:r>
          <m:rPr/>
          <m:t>s</m:t>
        </m:r>
        <m:r>
          <m:rPr/>
          <m:t>e</m:t>
        </m:r>
        <m:sSub>
          <m:e>
            <m:r>
              <m:rPr/>
              <m:t>r</m:t>
            </m:r>
          </m:e>
          <m:sub>
            <m:r>
              <m:rPr/>
              <m:t>j</m:t>
            </m:r>
          </m:sub>
        </m:sSub>
        <m:r>
          <m:rPr/>
          <m:t>(</m:t>
        </m:r>
        <m:r>
          <m:rPr/>
          <m:t>i</m:t>
        </m:r>
        <m:r>
          <m:rPr/>
          <m:t>≠</m:t>
        </m:r>
        <m:r>
          <m:rPr/>
          <m:t>j</m:t>
        </m:r>
        <m:r>
          <m:rPr/>
          <m:t>)</m:t>
        </m:r>
      </m:oMath>
      <w:r>
        <w:t xml:space="preserve"> </w:t>
      </w:r>
      <w:r>
        <w:t xml:space="preserve">repeats the sampling process about 299 times. The model subordinates to the binomial distribution of</w:t>
      </w:r>
      <w:r>
        <w:t xml:space="preserve"> </w:t>
      </w:r>
      <m:oMath>
        <m:r>
          <m:rPr/>
          <m:t>X</m:t>
        </m:r>
        <m:r>
          <m:rPr/>
          <m:t>∼</m:t>
        </m:r>
        <m:r>
          <m:rPr/>
          <m:t>b</m:t>
        </m:r>
        <m:r>
          <m:rPr/>
          <m:t>(</m:t>
        </m:r>
        <m:r>
          <m:rPr/>
          <m:t>299</m:t>
        </m:r>
        <m:r>
          <m:rPr/>
          <m:t>,</m:t>
        </m:r>
        <m:r>
          <m:rPr/>
          <m:t>0.05</m:t>
        </m:r>
        <m:r>
          <m:rPr/>
          <m:t>)</m:t>
        </m:r>
      </m:oMath>
      <w:r>
        <w:t xml:space="preserve">, and we get the common invoked service number for</w:t>
      </w:r>
      <w:r>
        <w:t xml:space="preserve"> </w:t>
      </w:r>
      <m:oMath>
        <m:r>
          <m:rPr/>
          <m:t>u</m:t>
        </m:r>
        <m:r>
          <m:rPr/>
          <m:t>s</m:t>
        </m:r>
        <m:r>
          <m:rPr/>
          <m:t>e</m:t>
        </m:r>
        <m:sSub>
          <m:e>
            <m:r>
              <m:rPr/>
              <m:t>r</m:t>
            </m:r>
          </m:e>
          <m:sub>
            <m:r>
              <m:rPr/>
              <m:t>i</m:t>
            </m:r>
          </m:sub>
        </m:sSub>
      </m:oMath>
      <w:r>
        <w:t xml:space="preserve">,</w:t>
      </w:r>
      <w:r>
        <w:t xml:space="preserve"> </w:t>
      </w:r>
      <m:oMath>
        <m:r>
          <m:rPr/>
          <m:t>E</m:t>
        </m:r>
        <m:r>
          <m:rPr/>
          <m:t>x</m:t>
        </m:r>
        <m:r>
          <m:rPr/>
          <m:t>=</m:t>
        </m:r>
        <m:r>
          <m:rPr/>
          <m:t>14.95</m:t>
        </m:r>
        <m:r>
          <m:rPr/>
          <m:t>,</m:t>
        </m:r>
        <m:r>
          <m:rPr/>
          <m:t>D</m:t>
        </m:r>
        <m:r>
          <m:rPr/>
          <m:t>x</m:t>
        </m:r>
        <m:r>
          <m:rPr/>
          <m:t>=</m:t>
        </m:r>
        <m:r>
          <m:rPr/>
          <m:t>14.20</m:t>
        </m:r>
      </m:oMath>
      <w:r>
        <w:t xml:space="preserve">.</w:t>
      </w:r>
    </w:p>
    <w:p>
      <w:pPr>
        <w:pStyle w:val="BodyText"/>
      </w:pPr>
      <w:r>
        <w:t xml:space="preserve">The statistics from the web service means every two users have only 15 common invoked service, and the whole numbers of service is 5000. As the result, the sparse training data is difficult to recover the information of whole. Objectively speaking, the location-aware</w:t>
      </w:r>
      <w:r>
        <w:t xml:space="preserve"> </w:t>
      </w:r>
      <w:r>
        <w:t xml:space="preserve">information improves the accuracy of collaborative filtering prediction merely due to small common invoked service scattering in different location areas.</w:t>
      </w:r>
    </w:p>
    <w:p>
      <w:pPr>
        <w:pStyle w:val="Heading2"/>
      </w:pPr>
      <w:bookmarkStart w:id="24" w:name="the-approach-to-solve-the-sparse-density"/>
      <w:bookmarkEnd w:id="24"/>
      <w:r>
        <w:t xml:space="preserve">The approach to solve the sparse density</w:t>
      </w:r>
    </w:p>
    <w:p>
      <w:pPr>
        <w:pStyle w:val="FirstParagraph"/>
      </w:pPr>
      <w:r>
        <w:t xml:space="preserve">The sparse problem always limits the accuracy of recommendation, but also a hot topic in recent study. Collaborative filtering is the simple model to give the precise prediction. But with sparse data and large of empty value, it is hard to improve the accuracy. The capital approaches that make use of the adherent information or enhance the connection between users. The front idea bases on location-aware model is limited by the unbalance users’ information. Another idea is efficient due to the connection enhanced by random-walk model.</w:t>
      </w:r>
    </w:p>
    <w:p>
      <w:pPr>
        <w:pStyle w:val="BodyText"/>
      </w:pPr>
      <w:r>
        <w:t xml:space="preserve">Matrix factorization is also the efficient approach through the low-rank matrix recovery</w:t>
      </w:r>
      <w:r>
        <w:t xml:space="preserve">. Although there are many MF-based approaches</w:t>
      </w:r>
      <w:r>
        <w:t xml:space="preserve"> </w:t>
      </w:r>
      <w:r>
        <w:t xml:space="preserve">proposed in recent years, the main target is still to overcome the cold start problem</w:t>
      </w:r>
      <w:r>
        <w:t xml:space="preserve"> </w:t>
      </w:r>
      <w:r>
        <w:t xml:space="preserve">and get the more precise prediction. In web service recommendation, the combination of CF and MF model</w:t>
      </w:r>
      <w:r>
        <w:t xml:space="preserve"> </w:t>
      </w:r>
      <w:r>
        <w:t xml:space="preserve">may achieve the more accuracy.</w:t>
      </w:r>
    </w:p>
    <w:p>
      <w:pPr>
        <w:pStyle w:val="Heading2"/>
      </w:pPr>
      <w:bookmarkStart w:id="25" w:name="user-based-collaborative-filtering"/>
      <w:bookmarkEnd w:id="25"/>
      <w:r>
        <w:t xml:space="preserve">User-based Collaborative Filtering</w:t>
      </w:r>
    </w:p>
    <w:p>
      <w:pPr>
        <w:pStyle w:val="FirstParagraph"/>
      </w:pPr>
      <w:r>
        <w:t xml:space="preserve">Generally speaking, collaborative filtering based algorithm have been widely used. The CF gives prediction with the common invoked services which are identified by response-time and throughput. By calculating the similarity (the Euclidean distance) between the</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it is easy to construct similarity matrix. However, there is a defect that the two users have no common invoked service, the distance will be zero. It identities that the smaller value means the more similar users, so the condition should be considered in the algorithm.</w:t>
      </w:r>
      <w:r>
        <w:t xml:space="preserve"> </w:t>
      </w:r>
    </w:p>
    <w:p>
      <w:pPr>
        <w:pStyle w:val="BodyText"/>
      </w:pPr>
      <m:oMathPara>
        <m:oMathParaPr>
          <m:jc m:val="center"/>
        </m:oMathParaPr>
        <m:oMath>
          <m:r>
            <m:rPr/>
            <m:t>s</m:t>
          </m:r>
          <m:r>
            <m:rPr/>
            <m:t>i</m:t>
          </m:r>
          <m:r>
            <m:rPr/>
            <m:t>m</m:t>
          </m:r>
          <m:r>
            <m:rPr/>
            <m:t>(</m:t>
          </m:r>
          <m:r>
            <m:rPr/>
            <m:t>i</m:t>
          </m:r>
          <m:r>
            <m:rPr/>
            <m:t>,</m:t>
          </m:r>
          <m:r>
            <m:rPr/>
            <m:t>j</m:t>
          </m:r>
          <m:r>
            <m:rPr/>
            <m:t>)</m:t>
          </m:r>
          <m:r>
            <m:rPr/>
            <m:t>=</m:t>
          </m:r>
          <m:f>
            <m:fPr>
              <m:type m:val="bar"/>
            </m:fPr>
            <m:num>
              <m:r>
                <m:rPr/>
                <m:t>1</m:t>
              </m:r>
            </m:num>
            <m:den>
              <m:r>
                <m:rPr/>
                <m:t>1</m:t>
              </m:r>
              <m:r>
                <m:rPr/>
                <m:t>+</m:t>
              </m:r>
              <m:f>
                <m:fPr>
                  <m:type m:val="bar"/>
                </m:fPr>
                <m:num>
                  <m:r>
                    <m:rPr/>
                    <m:t>1</m:t>
                  </m:r>
                </m:num>
                <m:den>
                  <m:sSub>
                    <m:e>
                      <m:r>
                        <m:rPr/>
                        <m:t>N</m:t>
                      </m:r>
                    </m:e>
                    <m:sub>
                      <m:r>
                        <m:rPr/>
                        <m:t>i</m:t>
                      </m:r>
                      <m:r>
                        <m:rPr/>
                        <m:t>j</m:t>
                      </m:r>
                    </m:sub>
                  </m:sSub>
                </m:den>
              </m:f>
              <m:rad>
                <m:radPr>
                  <m:degHide m:val="on"/>
                </m:radPr>
                <m:deg/>
                <m:e>
                  <m:nary>
                    <m:naryPr>
                      <m:chr m:val="∑"/>
                      <m:limLoc m:val="undOvr"/>
                      <m:subHide m:val="on"/>
                      <m:supHide m:val="off"/>
                    </m:naryPr>
                    <m:e>
                      <m:r>
                        <m:rPr/>
                        <m:t>(</m:t>
                      </m:r>
                      <m:sSub>
                        <m:e>
                          <m:r>
                            <m:rPr/>
                            <m:t>q</m:t>
                          </m:r>
                        </m:e>
                        <m:sub>
                          <m:r>
                            <m:rPr/>
                            <m:t>i</m:t>
                          </m:r>
                          <m:r>
                            <m:rPr/>
                            <m:t>k</m:t>
                          </m:r>
                        </m:sub>
                      </m:sSub>
                      <m:r>
                        <m:rPr/>
                        <m:t>−</m:t>
                      </m:r>
                      <m:sSub>
                        <m:e>
                          <m:r>
                            <m:rPr/>
                            <m:t>q</m:t>
                          </m:r>
                        </m:e>
                        <m:sub>
                          <m:r>
                            <m:rPr/>
                            <m:t>j</m:t>
                          </m:r>
                          <m:r>
                            <m:rPr/>
                            <m:t>k</m:t>
                          </m:r>
                        </m:sub>
                      </m:sSub>
                    </m:e>
                    <m:sub/>
                    <m:sup>
                      <m:r>
                        <m:rPr/>
                        <m:t>k</m:t>
                      </m:r>
                      <m:r>
                        <m:rPr/>
                        <m:t>∈</m:t>
                      </m:r>
                      <m:sSub>
                        <m:e>
                          <m:r>
                            <m:rPr/>
                            <m:t>S</m:t>
                          </m:r>
                        </m:e>
                        <m:sub>
                          <m:r>
                            <m:rPr/>
                            <m:t>i</m:t>
                          </m:r>
                          <m:r>
                            <m:rPr/>
                            <m:t>j</m:t>
                          </m:r>
                        </m:sub>
                      </m:sSub>
                    </m:sup>
                  </m:nary>
                  <m:sSup>
                    <m:e>
                      <m:r>
                        <m:rPr/>
                        <m:t>)</m:t>
                      </m:r>
                    </m:e>
                    <m:sup>
                      <m:r>
                        <m:rPr/>
                        <m:t>2</m:t>
                      </m:r>
                    </m:sup>
                  </m:sSup>
                </m:e>
              </m:rad>
            </m:den>
          </m:f>
        </m:oMath>
      </m:oMathPara>
    </w:p>
    <w:p>
      <w:pPr>
        <w:pStyle w:val="BodyText"/>
      </w:pPr>
      <w:r>
        <w:t xml:space="preserve"> </w:t>
      </w:r>
      <w:r>
        <w:t xml:space="preserve">where the number 1 in the denominator is a way of Laplacian smooth to avoid the denominator being 0, and the</w:t>
      </w:r>
      <w:r>
        <w:t xml:space="preserve"> </w:t>
      </w:r>
      <m:oMath>
        <m:sSub>
          <m:e>
            <m:r>
              <m:rPr/>
              <m:t>S</m:t>
            </m:r>
          </m:e>
          <m:sub>
            <m:r>
              <m:rPr/>
              <m:t>i</m:t>
            </m:r>
            <m:r>
              <m:rPr/>
              <m:t>j</m:t>
            </m:r>
          </m:sub>
        </m:sSub>
      </m:oMath>
      <w:r>
        <w:t xml:space="preserve"> </w:t>
      </w:r>
      <w:r>
        <w:t xml:space="preserve">and</w:t>
      </w:r>
      <w:r>
        <w:t xml:space="preserve"> </w:t>
      </w:r>
      <m:oMath>
        <m:sSub>
          <m:e>
            <m:r>
              <m:rPr/>
              <m:t>N</m:t>
            </m:r>
          </m:e>
          <m:sub>
            <m:r>
              <m:rPr/>
              <m:t>i</m:t>
            </m:r>
            <m:r>
              <m:rPr/>
              <m:t>j</m:t>
            </m:r>
          </m:sub>
        </m:sSub>
      </m:oMath>
      <w:r>
        <w:t xml:space="preserve"> </w:t>
      </w:r>
      <w:r>
        <w:t xml:space="preserve">means the common service invoked users and numbers respectively. It concludes that the pair of users with the smaller distance will get the value is closer to number 1. In the reversed condition, the value will be number 0.</w:t>
      </w:r>
    </w:p>
    <w:p>
      <w:pPr>
        <w:pStyle w:val="BodyText"/>
      </w:pPr>
      <w:r>
        <w:t xml:space="preserve">With the similarity calculated by front step, it forms the similarity matrix</w:t>
      </w:r>
      <w:r>
        <w:t xml:space="preserve"> </w:t>
      </w:r>
      <m:oMath>
        <m:r>
          <m:rPr/>
          <m:t>S</m:t>
        </m:r>
        <m:r>
          <m:rPr/>
          <m:t>i</m:t>
        </m:r>
        <m:r>
          <m:rPr/>
          <m:t>m</m:t>
        </m:r>
        <m:r>
          <m:rPr/>
          <m:t>∈</m:t>
        </m:r>
        <m:sSup>
          <m:e>
            <m:r>
              <m:rPr>
                <m:sty m:val="b"/>
              </m:rPr>
              <m:t>R</m:t>
            </m:r>
          </m:e>
          <m:sup>
            <m:r>
              <m:rPr/>
              <m:t>m</m:t>
            </m:r>
            <m:r>
              <m:rPr/>
              <m:t>×</m:t>
            </m:r>
            <m:r>
              <m:rPr/>
              <m:t>m</m:t>
            </m:r>
          </m:sup>
        </m:sSup>
      </m:oMath>
      <w:r>
        <w:t xml:space="preserve">, the</w:t>
      </w:r>
      <w:r>
        <w:t xml:space="preserve"> </w:t>
      </w:r>
      <m:oMath>
        <m:r>
          <m:rPr/>
          <m:t>S</m:t>
        </m:r>
        <m:r>
          <m:rPr/>
          <m:t>i</m:t>
        </m:r>
        <m:sSub>
          <m:e>
            <m:r>
              <m:rPr/>
              <m:t>m</m:t>
            </m:r>
          </m:e>
          <m:sub>
            <m:r>
              <m:rPr/>
              <m:t>i</m:t>
            </m:r>
            <m:r>
              <m:rPr/>
              <m:t>j</m:t>
            </m:r>
          </m:sub>
        </m:sSub>
      </m:oMath>
      <w:r>
        <w:t xml:space="preserve"> </w:t>
      </w:r>
      <w:r>
        <w:t xml:space="preserve">means the similarity between</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Then, the algorithm ranked the neighbors by value of similarity matrix, and chose the topK users to predict the QoS value with the Equation:</w:t>
      </w:r>
      <w:r>
        <w:t xml:space="preserve"> </w:t>
      </w:r>
    </w:p>
    <w:p>
      <w:pPr>
        <w:pStyle w:val="BodyText"/>
      </w:pPr>
      <m:oMathPara>
        <m:oMathParaPr>
          <m:jc m:val="center"/>
        </m:oMathParaPr>
        <m:oMath>
          <m:sSubSup>
            <m:e>
              <m:r>
                <m:rPr/>
                <m:t>q</m:t>
              </m:r>
            </m:e>
            <m:sub>
              <m:r>
                <m:rPr/>
                <m:t>i</m:t>
              </m:r>
              <m:r>
                <m:rPr/>
                <m:t>k</m:t>
              </m:r>
            </m:sub>
            <m:sup>
              <m:r>
                <m:rPr/>
                <m:t>′</m:t>
              </m:r>
            </m:sup>
          </m:sSubSup>
          <m:r>
            <m:rPr/>
            <m:t>=</m:t>
          </m:r>
          <m:f>
            <m:fPr>
              <m:type m:val="bar"/>
            </m:fPr>
            <m:num>
              <m:nary>
                <m:naryPr>
                  <m:chr m:val="∑"/>
                  <m:limLoc m:val="undOvr"/>
                  <m:subHide m:val="on"/>
                  <m:supHide m:val="off"/>
                </m:naryPr>
                <m:e>
                  <m:r>
                    <m:rPr/>
                    <m:t>S</m:t>
                  </m:r>
                  <m:r>
                    <m:rPr/>
                    <m:t>i</m:t>
                  </m:r>
                  <m:sSub>
                    <m:e>
                      <m:r>
                        <m:rPr/>
                        <m:t>m</m:t>
                      </m:r>
                    </m:e>
                    <m:sub>
                      <m:r>
                        <m:rPr/>
                        <m:t>i</m:t>
                      </m:r>
                      <m:r>
                        <m:rPr/>
                        <m:t>j</m:t>
                      </m:r>
                    </m:sub>
                  </m:sSub>
                  <m:r>
                    <m:rPr/>
                    <m:t>×</m:t>
                  </m:r>
                  <m:r>
                    <m:rPr/>
                    <m:t>(</m:t>
                  </m:r>
                  <m:sSub>
                    <m:e>
                      <m:r>
                        <m:rPr/>
                        <m:t>Q</m:t>
                      </m:r>
                    </m:e>
                    <m:sub>
                      <m:r>
                        <m:rPr/>
                        <m:t>j</m:t>
                      </m:r>
                      <m:r>
                        <m:rPr/>
                        <m:t>k</m:t>
                      </m:r>
                    </m:sub>
                  </m:sSub>
                  <m:r>
                    <m:rPr/>
                    <m:t>−</m:t>
                  </m:r>
                  <m:bar>
                    <m:barPr>
                      <m:pos m:val="top"/>
                    </m:barPr>
                    <m:e>
                      <m:sSub>
                        <m:e>
                          <m:r>
                            <m:rPr/>
                            <m:t>Q</m:t>
                          </m:r>
                        </m:e>
                        <m:sub>
                          <m:r>
                            <m:rPr/>
                            <m:t>j</m:t>
                          </m:r>
                        </m:sub>
                      </m:sSub>
                    </m:e>
                  </m:bar>
                  <m:r>
                    <m:rPr/>
                    <m:t>)</m:t>
                  </m:r>
                </m:e>
                <m:sub/>
                <m:sup>
                  <m:r>
                    <m:rPr/>
                    <m:t>j</m:t>
                  </m:r>
                  <m:r>
                    <m:rPr/>
                    <m:t>∈</m:t>
                  </m:r>
                  <m:r>
                    <m:rPr/>
                    <m:t>T</m:t>
                  </m:r>
                  <m:r>
                    <m:rPr/>
                    <m:t>o</m:t>
                  </m:r>
                  <m:r>
                    <m:rPr/>
                    <m:t>p</m:t>
                  </m:r>
                  <m:sSub>
                    <m:e>
                      <m:r>
                        <m:rPr/>
                        <m:t>K</m:t>
                      </m:r>
                    </m:e>
                    <m:sub>
                      <m:r>
                        <m:rPr/>
                        <m:t>i</m:t>
                      </m:r>
                    </m:sub>
                  </m:sSub>
                </m:sup>
              </m:nary>
            </m:num>
            <m:den>
              <m:nary>
                <m:naryPr>
                  <m:chr m:val="∑"/>
                  <m:limLoc m:val="undOvr"/>
                  <m:subHide m:val="on"/>
                  <m:supHide m:val="off"/>
                </m:naryPr>
                <m:e>
                  <m:r>
                    <m:rPr/>
                    <m:t>S</m:t>
                  </m:r>
                  <m:r>
                    <m:rPr/>
                    <m:t>i</m:t>
                  </m:r>
                  <m:sSub>
                    <m:e>
                      <m:r>
                        <m:rPr/>
                        <m:t>m</m:t>
                      </m:r>
                    </m:e>
                    <m:sub>
                      <m:r>
                        <m:rPr/>
                        <m:t>i</m:t>
                      </m:r>
                      <m:r>
                        <m:rPr/>
                        <m:t>j</m:t>
                      </m:r>
                    </m:sub>
                  </m:sSub>
                </m:e>
                <m:sub/>
                <m:sup>
                  <m:r>
                    <m:rPr/>
                    <m:t>j</m:t>
                  </m:r>
                  <m:r>
                    <m:rPr/>
                    <m:t>∈</m:t>
                  </m:r>
                  <m:r>
                    <m:rPr/>
                    <m:t>T</m:t>
                  </m:r>
                  <m:r>
                    <m:rPr/>
                    <m:t>o</m:t>
                  </m:r>
                  <m:r>
                    <m:rPr/>
                    <m:t>p</m:t>
                  </m:r>
                  <m:sSub>
                    <m:e>
                      <m:r>
                        <m:rPr/>
                        <m:t>K</m:t>
                      </m:r>
                    </m:e>
                    <m:sub>
                      <m:r>
                        <m:rPr/>
                        <m:t>i</m:t>
                      </m:r>
                    </m:sub>
                  </m:sSub>
                </m:sup>
              </m:nary>
            </m:den>
          </m:f>
          <m:r>
            <m:rPr/>
            <m:t>+</m:t>
          </m:r>
          <m:bar>
            <m:barPr>
              <m:pos m:val="top"/>
            </m:barPr>
            <m:e>
              <m:sSub>
                <m:e>
                  <m:r>
                    <m:rPr/>
                    <m:t>Q</m:t>
                  </m:r>
                </m:e>
                <m:sub>
                  <m:r>
                    <m:rPr/>
                    <m:t>i</m:t>
                  </m:r>
                </m:sub>
              </m:sSub>
            </m:e>
          </m:bar>
        </m:oMath>
      </m:oMathPara>
    </w:p>
    <w:p>
      <w:pPr>
        <w:pStyle w:val="BodyText"/>
      </w:pPr>
      <w:r>
        <w:t xml:space="preserve"> </w:t>
      </w:r>
      <w:r>
        <w:t xml:space="preserve">where</w:t>
      </w:r>
      <w:r>
        <w:t xml:space="preserve"> </w:t>
      </w:r>
      <m:oMath>
        <m:bar>
          <m:barPr>
            <m:pos m:val="top"/>
          </m:barPr>
          <m:e>
            <m:sSub>
              <m:e>
                <m:r>
                  <m:rPr/>
                  <m:t>Q</m:t>
                </m:r>
              </m:e>
              <m:sub>
                <m:r>
                  <m:rPr/>
                  <m:t>j</m:t>
                </m:r>
              </m:sub>
            </m:sSub>
          </m:e>
        </m:bar>
      </m:oMath>
      <w:r>
        <w:t xml:space="preserve"> </w:t>
      </w:r>
      <w:r>
        <w:t xml:space="preserve">means the average QoS value of</w:t>
      </w:r>
      <w:r>
        <w:t xml:space="preserve"> </w:t>
      </w:r>
      <m:oMath>
        <m:r>
          <m:rPr/>
          <m:t>u</m:t>
        </m:r>
        <m:r>
          <m:rPr/>
          <m:t>s</m:t>
        </m:r>
        <m:r>
          <m:rPr/>
          <m:t>e</m:t>
        </m:r>
        <m:sSub>
          <m:e>
            <m:r>
              <m:rPr/>
              <m:t>r</m:t>
            </m:r>
          </m:e>
          <m:sub>
            <m:r>
              <m:rPr/>
              <m:t>j</m:t>
            </m:r>
          </m:sub>
        </m:sSub>
      </m:oMath>
      <w:r>
        <w:t xml:space="preserve">. So the Equation ([eq3]) also considers the different user has different baseline of QoS value prediction.</w:t>
      </w:r>
    </w:p>
    <w:p>
      <w:pPr>
        <w:pStyle w:val="BodyText"/>
      </w:pPr>
      <w:r>
        <w:t xml:space="preserve">The calculation of similarity in collaborative filtering approach is not always efficient. Sometimes the number of service is large and the QoS value is empty frequently, the computation time will be wasted. If the approach gets the similarity with low-dimension vector, and the approach filters low noise QoS value, it can save the computation time in large scale dataset.</w:t>
      </w:r>
    </w:p>
    <w:p>
      <w:pPr>
        <w:pStyle w:val="Heading2"/>
      </w:pPr>
      <w:bookmarkStart w:id="26" w:name="matrix-factorization"/>
      <w:bookmarkEnd w:id="26"/>
      <w:r>
        <w:t xml:space="preserve">Matrix Factorization</w:t>
      </w:r>
    </w:p>
    <w:p>
      <w:pPr>
        <w:pStyle w:val="FirstParagraph"/>
      </w:pPr>
      <w:r>
        <w:t xml:space="preserve">Matrix factorization(MF) is also chosen commonly for its accuracy on large dataset. It factors the matrix</w:t>
      </w:r>
      <w:r>
        <w:t xml:space="preserve"> </w:t>
      </w:r>
      <m:oMath>
        <m:r>
          <m:rPr/>
          <m:t>Q</m:t>
        </m:r>
        <m:r>
          <m:rPr/>
          <m:t>∈</m:t>
        </m:r>
        <m:sSup>
          <m:e>
            <m:r>
              <m:rPr>
                <m:sty m:val="b"/>
              </m:rPr>
              <m:t>R</m:t>
            </m:r>
          </m:e>
          <m:sup>
            <m:r>
              <m:rPr/>
              <m:t>m</m:t>
            </m:r>
            <m:r>
              <m:rPr/>
              <m:t>×</m:t>
            </m:r>
            <m:r>
              <m:rPr/>
              <m:t>n</m:t>
            </m:r>
          </m:sup>
        </m:sSup>
      </m:oMath>
      <w:r>
        <w:t xml:space="preserve"> </w:t>
      </w:r>
      <w:r>
        <w:t xml:space="preserve">into user and service latent matrix</w:t>
      </w:r>
      <w:r>
        <w:t xml:space="preserve"> </w:t>
      </w:r>
      <m:oMath>
        <m:r>
          <m:rPr/>
          <m:t>U</m:t>
        </m:r>
        <m:r>
          <m:rPr/>
          <m:t>∈</m:t>
        </m:r>
        <m:sSup>
          <m:e>
            <m:r>
              <m:rPr>
                <m:sty m:val="b"/>
              </m:rPr>
              <m:t>R</m:t>
            </m:r>
          </m:e>
          <m:sup>
            <m:r>
              <m:rPr/>
              <m:t>m</m:t>
            </m:r>
            <m:r>
              <m:rPr/>
              <m:t>×</m:t>
            </m:r>
            <m:r>
              <m:rPr/>
              <m:t>k</m:t>
            </m:r>
          </m:sup>
        </m:sSup>
      </m:oMath>
      <w:r>
        <w:t xml:space="preserve">,</w:t>
      </w:r>
      <w:r>
        <w:t xml:space="preserve"> </w:t>
      </w:r>
      <m:oMath>
        <m:r>
          <m:rPr/>
          <m:t>S</m:t>
        </m:r>
        <m:r>
          <m:rPr/>
          <m:t>∈</m:t>
        </m:r>
        <m:sSup>
          <m:e>
            <m:r>
              <m:rPr>
                <m:sty m:val="b"/>
              </m:rPr>
              <m:t>R</m:t>
            </m:r>
          </m:e>
          <m:sup>
            <m:r>
              <m:rPr/>
              <m:t>n</m:t>
            </m:r>
            <m:r>
              <m:rPr/>
              <m:t>×</m:t>
            </m:r>
            <m:r>
              <m:rPr/>
              <m:t>k</m:t>
            </m:r>
          </m:sup>
        </m:sSup>
      </m:oMath>
      <w:r>
        <w:t xml:space="preserve">.</w:t>
      </w:r>
      <w:r>
        <w:t xml:space="preserve"> </w:t>
      </w:r>
    </w:p>
    <w:p>
      <w:pPr>
        <w:pStyle w:val="BodyText"/>
      </w:pPr>
      <m:oMathPara>
        <m:oMathParaPr>
          <m:jc m:val="center"/>
        </m:oMathParaPr>
        <m:oMath>
          <m:m>
            <m:mPr>
              <m:baseJc m:val="center"/>
              <m:plcHide m:val="on"/>
              <m:mcs>
                <m:mc>
                  <m:mcPr>
                    <m:mcJc m:val="right"/>
                  </m:mcPr>
                </m:mc>
                <m:mc>
                  <m:mcPr>
                    <m:mcJc m:val="left"/>
                  </m:mcPr>
                </m:mc>
              </m:mcs>
            </m:mPr>
            <m:mr>
              <m:e>
                <m:r>
                  <m:rPr/>
                  <m:t>a</m:t>
                </m:r>
                <m:r>
                  <m:rPr/>
                  <m:t>r</m:t>
                </m:r>
                <m:r>
                  <m:rPr/>
                  <m:t>g</m:t>
                </m:r>
                <m:r>
                  <m:rPr/>
                  <m:t>m</m:t>
                </m:r>
                <m:r>
                  <m:rPr/>
                  <m:t>i</m:t>
                </m:r>
                <m:sSub>
                  <m:e>
                    <m:r>
                      <m:rPr/>
                      <m:t>n</m:t>
                    </m:r>
                  </m:e>
                  <m:sub>
                    <m:r>
                      <m:rPr/>
                      <m:t>U</m:t>
                    </m:r>
                    <m:r>
                      <m:rPr/>
                      <m:t>,</m:t>
                    </m:r>
                    <m:r>
                      <m:rPr/>
                      <m:t>S</m:t>
                    </m:r>
                  </m:sub>
                </m:sSub>
                <m:nary>
                  <m:naryPr>
                    <m:chr m:val="∑"/>
                    <m:limLoc m:val="undOvr"/>
                    <m:subHide m:val="off"/>
                    <m:supHide m:val="off"/>
                  </m:naryPr>
                  <m:e>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j</m:t>
                        </m:r>
                        <m:r>
                          <m:rPr/>
                          <m:t>=</m:t>
                        </m:r>
                        <m:r>
                          <m:rPr/>
                          <m:t>1</m:t>
                        </m:r>
                      </m:sub>
                      <m:sup>
                        <m:r>
                          <m:rPr/>
                          <m:t>n</m:t>
                        </m:r>
                      </m:sup>
                    </m:nary>
                    <m:sSup>
                      <m:e>
                        <m:r>
                          <m:rPr/>
                          <m:t>)</m:t>
                        </m:r>
                      </m:e>
                      <m:sup>
                        <m:r>
                          <m:rPr/>
                          <m:t>2</m:t>
                        </m:r>
                      </m:sup>
                    </m:sSup>
                  </m:e>
                  <m:sub>
                    <m:r>
                      <m:rPr/>
                      <m:t>i</m:t>
                    </m:r>
                    <m:r>
                      <m:rPr/>
                      <m:t>=</m:t>
                    </m:r>
                    <m:r>
                      <m:rPr/>
                      <m:t>1</m:t>
                    </m:r>
                  </m:sub>
                  <m:sup>
                    <m:r>
                      <m:rPr/>
                      <m:t>m</m:t>
                    </m:r>
                  </m:sup>
                </m:nary>
                <m:r>
                  <m:rPr/>
                  <m:t>+</m:t>
                </m:r>
                <m:sSub>
                  <m:e>
                    <m:r>
                      <m:rPr/>
                      <m:t>λ</m:t>
                    </m:r>
                  </m:e>
                  <m:sub>
                    <m:r>
                      <m:rPr/>
                      <m:t>U</m:t>
                    </m:r>
                  </m:sub>
                </m:sSub>
                <m:r>
                  <m:rPr/>
                  <m:t>⋅</m:t>
                </m:r>
                <m:nary>
                  <m:naryPr>
                    <m:chr m:val="∑"/>
                    <m:limLoc m:val="undOvr"/>
                    <m:subHide m:val="off"/>
                    <m:supHide m:val="off"/>
                  </m:naryPr>
                  <m:e>
                    <m:r>
                      <m:rPr/>
                      <m:t>∥</m:t>
                    </m:r>
                  </m:e>
                  <m:sub>
                    <m:r>
                      <m:rPr/>
                      <m:t>i</m:t>
                    </m:r>
                    <m:r>
                      <m:rPr/>
                      <m:t>=</m:t>
                    </m:r>
                    <m:r>
                      <m:rPr/>
                      <m:t>1</m:t>
                    </m:r>
                  </m:sub>
                  <m:sup>
                    <m:r>
                      <m:rPr/>
                      <m:t>m</m:t>
                    </m:r>
                  </m:sup>
                </m:nary>
                <m:sSub>
                  <m:e>
                    <m:r>
                      <m:rPr/>
                      <m:t>U</m:t>
                    </m:r>
                  </m:e>
                  <m:sub>
                    <m:r>
                      <m:rPr/>
                      <m:t>i</m:t>
                    </m:r>
                  </m:sub>
                </m:sSub>
                <m:sSubSup>
                  <m:e>
                    <m:r>
                      <m:rPr/>
                      <m:t>∥</m:t>
                    </m:r>
                  </m:e>
                  <m:sub>
                    <m:r>
                      <m:rPr/>
                      <m:t>F</m:t>
                    </m:r>
                  </m:sub>
                  <m:sup>
                    <m:r>
                      <m:rPr/>
                      <m:t>2</m:t>
                    </m:r>
                  </m:sup>
                </m:sSubSup>
              </m:e>
            </m:mr>
            <m:mr>
              <m:e>
                <m:r>
                  <m:rPr/>
                  <m:t>+</m:t>
                </m:r>
                <m:sSub>
                  <m:e>
                    <m:r>
                      <m:rPr/>
                      <m:t>λ</m:t>
                    </m:r>
                  </m:e>
                  <m:sub>
                    <m:r>
                      <m:rPr/>
                      <m:t>S</m:t>
                    </m:r>
                  </m:sub>
                </m:sSub>
                <m:r>
                  <m:rPr/>
                  <m:t>⋅</m:t>
                </m:r>
                <m:nary>
                  <m:naryPr>
                    <m:chr m:val="∑"/>
                    <m:limLoc m:val="undOvr"/>
                    <m:subHide m:val="off"/>
                    <m:supHide m:val="off"/>
                  </m:naryPr>
                  <m:e>
                    <m:r>
                      <m:rPr/>
                      <m:t>∥</m:t>
                    </m:r>
                  </m:e>
                  <m:sub>
                    <m:r>
                      <m:rPr/>
                      <m:t>i</m:t>
                    </m:r>
                    <m:r>
                      <m:rPr/>
                      <m:t>=</m:t>
                    </m:r>
                    <m:r>
                      <m:rPr/>
                      <m:t>1</m:t>
                    </m:r>
                  </m:sub>
                  <m:sup>
                    <m:r>
                      <m:rPr/>
                      <m:t>n</m:t>
                    </m:r>
                  </m:sup>
                </m:nary>
                <m:sSub>
                  <m:e>
                    <m:r>
                      <m:rPr/>
                      <m:t>S</m:t>
                    </m:r>
                  </m:e>
                  <m:sub>
                    <m:r>
                      <m:rPr/>
                      <m:t>i</m:t>
                    </m:r>
                  </m:sub>
                </m:sSub>
                <m:sSubSup>
                  <m:e>
                    <m:r>
                      <m:rPr/>
                      <m:t>∥</m:t>
                    </m:r>
                  </m:e>
                  <m:sub>
                    <m:r>
                      <m:rPr/>
                      <m:t>F</m:t>
                    </m:r>
                  </m:sub>
                  <m:sup>
                    <m:r>
                      <m:rPr/>
                      <m:t>2</m:t>
                    </m:r>
                  </m:sup>
                </m:sSubSup>
              </m:e>
            </m:mr>
          </m:m>
        </m:oMath>
      </m:oMathPara>
    </w:p>
    <w:p>
      <w:pPr>
        <w:pStyle w:val="BodyText"/>
      </w:pPr>
      <w:r>
        <w:t xml:space="preserve"> </w:t>
      </w:r>
      <w:r>
        <w:t xml:space="preserve">The Equation ([eq4]) is used to minimize the loss between</w:t>
      </w:r>
      <w:r>
        <w:t xml:space="preserve"> </w:t>
      </w:r>
      <m:oMath>
        <m:r>
          <m:rPr/>
          <m:t>Q</m:t>
        </m:r>
      </m:oMath>
      <w:r>
        <w:t xml:space="preserve"> </w:t>
      </w:r>
      <w:r>
        <w:t xml:space="preserve">and</w:t>
      </w:r>
      <w:r>
        <w:t xml:space="preserve"> </w:t>
      </w:r>
      <m:oMath>
        <m:sSub>
          <m:e>
            <m:r>
              <m:rPr/>
              <m:t>U</m:t>
            </m:r>
          </m:e>
          <m:sub>
            <m:r>
              <m:rPr/>
              <m:t>i</m:t>
            </m:r>
          </m:sub>
        </m:sSub>
        <m:r>
          <m:rPr/>
          <m:t>⋅</m:t>
        </m:r>
        <m:sSubSup>
          <m:e>
            <m:r>
              <m:rPr/>
              <m:t>S</m:t>
            </m:r>
          </m:e>
          <m:sub>
            <m:r>
              <m:rPr/>
              <m:t>j</m:t>
            </m:r>
          </m:sub>
          <m:sup>
            <m:r>
              <m:rPr/>
              <m:t>T</m:t>
            </m:r>
          </m:sup>
        </m:sSubSup>
      </m:oMath>
      <w:r>
        <w:t xml:space="preserve">, and the</w:t>
      </w:r>
      <w:r>
        <w:t xml:space="preserve"> </w:t>
      </w:r>
      <m:oMath>
        <m:r>
          <m:rPr/>
          <m:t>∥</m:t>
        </m:r>
        <m:r>
          <m:rPr/>
          <m:t>⋅</m:t>
        </m:r>
        <m:sSub>
          <m:e>
            <m:r>
              <m:rPr/>
              <m:t>∥</m:t>
            </m:r>
          </m:e>
          <m:sub>
            <m:r>
              <m:rPr/>
              <m:t>F</m:t>
            </m:r>
          </m:sub>
        </m:sSub>
      </m:oMath>
      <w:r>
        <w:t xml:space="preserve"> </w:t>
      </w:r>
      <w:r>
        <w:t xml:space="preserve">denotes the Frobenius norm</w:t>
      </w:r>
      <w:r>
        <w:t xml:space="preserve"> </w:t>
      </w:r>
      <w:r>
        <w:t xml:space="preserve">to penalize the norms of U and S. Then it uses the gradient descent algorithm by several iterations, and finds appropriate matrix U and S at last. Finally, the QoS value will be predicted by the inner product of</w:t>
      </w:r>
      <w:r>
        <w:t xml:space="preserve"> </w:t>
      </w:r>
      <m:oMath>
        <m:sSub>
          <m:e>
            <m:r>
              <m:rPr/>
              <m:t>U</m:t>
            </m:r>
          </m:e>
          <m:sub>
            <m:r>
              <m:rPr/>
              <m:t>i</m:t>
            </m:r>
          </m:sub>
        </m:sSub>
        <m:r>
          <m:rPr/>
          <m:t>⋅</m:t>
        </m:r>
        <m:sSub>
          <m:e>
            <m:r>
              <m:rPr/>
              <m:t>S</m:t>
            </m:r>
          </m:e>
          <m:sub>
            <m:r>
              <m:rPr/>
              <m:t>j</m:t>
            </m:r>
          </m:sub>
        </m:sSub>
      </m:oMath>
      <w:r>
        <w:t xml:space="preserve">.</w:t>
      </w:r>
    </w:p>
    <w:p>
      <w:pPr>
        <w:pStyle w:val="BodyText"/>
      </w:pPr>
      <w:r>
        <w:t xml:space="preserve">However, matrix factorization is independent process, the user latent matrix</w:t>
      </w:r>
      <w:r>
        <w:t xml:space="preserve"> </w:t>
      </w:r>
      <m:oMath>
        <m:r>
          <m:rPr/>
          <m:t>U</m:t>
        </m:r>
        <m:r>
          <m:rPr/>
          <m:t>∈</m:t>
        </m:r>
        <m:sSup>
          <m:e>
            <m:r>
              <m:rPr>
                <m:sty m:val="b"/>
              </m:rPr>
              <m:t>R</m:t>
            </m:r>
          </m:e>
          <m:sup>
            <m:r>
              <m:rPr/>
              <m:t>m</m:t>
            </m:r>
            <m:r>
              <m:rPr/>
              <m:t>×</m:t>
            </m:r>
            <m:r>
              <m:rPr/>
              <m:t>k</m:t>
            </m:r>
          </m:sup>
        </m:sSup>
      </m:oMath>
      <w:r>
        <w:t xml:space="preserve"> </w:t>
      </w:r>
      <w:r>
        <w:t xml:space="preserve">can be used as dimension reduction matrix of origin matrix</w:t>
      </w:r>
      <w:r>
        <w:t xml:space="preserve"> </w:t>
      </w:r>
      <m:oMath>
        <m:r>
          <m:rPr/>
          <m:t>Q</m:t>
        </m:r>
        <m:r>
          <m:rPr/>
          <m:t>∈</m:t>
        </m:r>
        <m:sSup>
          <m:e>
            <m:r>
              <m:rPr>
                <m:sty m:val="b"/>
              </m:rPr>
              <m:t>R</m:t>
            </m:r>
          </m:e>
          <m:sup>
            <m:r>
              <m:rPr/>
              <m:t>m</m:t>
            </m:r>
            <m:r>
              <m:rPr/>
              <m:t>×</m:t>
            </m:r>
            <m:r>
              <m:rPr/>
              <m:t>n</m:t>
            </m:r>
          </m:sup>
        </m:sSup>
      </m:oMath>
      <w:r>
        <w:t xml:space="preserve">, the dimension reduces from n to k. To some degree, the sparse problem that user’s sampled records is less will be alleviated, and the data with large number of service will be dealt efficiently in short time. It is clearly that the computation will be saved.</w:t>
      </w:r>
    </w:p>
    <w:p>
      <w:pPr>
        <w:pStyle w:val="Heading2"/>
      </w:pPr>
      <w:bookmarkStart w:id="27" w:name="random-walk-model"/>
      <w:bookmarkEnd w:id="27"/>
      <w:r>
        <w:t xml:space="preserve">Random-Walk model</w:t>
      </w:r>
    </w:p>
    <w:p>
      <w:pPr>
        <w:pStyle w:val="FirstParagraph"/>
      </w:pPr>
      <w:r>
        <w:t xml:space="preserve">The random-walk model</w:t>
      </w:r>
      <w:r>
        <w:t xml:space="preserve"> </w:t>
      </w:r>
      <w:r>
        <w:t xml:space="preserve">is used to enhanced the similarity between users. And it gets more appropriate ranking of neighbors with the transition matrix. In the random-walk model, it builds the graph</w:t>
      </w:r>
      <w:r>
        <w:t xml:space="preserve"> </w:t>
      </w:r>
      <m:oMath>
        <m:r>
          <m:rPr/>
          <m:t>G</m:t>
        </m:r>
        <m:r>
          <m:rPr/>
          <m:t>(</m:t>
        </m:r>
        <m:sSub>
          <m:e>
            <m:r>
              <m:rPr/>
              <m:t>V</m:t>
            </m:r>
          </m:e>
          <m:sub>
            <m:r>
              <m:rPr/>
              <m:t>U</m:t>
            </m:r>
          </m:sub>
        </m:sSub>
        <m:r>
          <m:rPr/>
          <m:t>,</m:t>
        </m:r>
        <m:r>
          <m:rPr/>
          <m:t>S</m:t>
        </m:r>
        <m:r>
          <m:rPr/>
          <m:t>i</m:t>
        </m:r>
        <m:r>
          <m:rPr/>
          <m:t>m</m:t>
        </m:r>
        <m:r>
          <m:rPr/>
          <m:t>)</m:t>
        </m:r>
      </m:oMath>
      <w:r>
        <w:t xml:space="preserve"> </w:t>
      </w:r>
      <w:r>
        <w:t xml:space="preserve">and uses the Markov chain to model the state transition of random-walk. Let</w:t>
      </w:r>
      <w:r>
        <w:t xml:space="preserve"> </w:t>
      </w:r>
      <m:oMath>
        <m:sSub>
          <m:e>
            <m:r>
              <m:rPr/>
              <m:t>U</m:t>
            </m:r>
          </m:e>
          <m:sub>
            <m:r>
              <m:rPr/>
              <m:t>0</m:t>
            </m:r>
          </m:sub>
        </m:sSub>
        <m:r>
          <m:rPr/>
          <m:t>∈</m:t>
        </m:r>
        <m:sSub>
          <m:e>
            <m:r>
              <m:rPr/>
              <m:t>V</m:t>
            </m:r>
          </m:e>
          <m:sub>
            <m:r>
              <m:rPr/>
              <m:t>U</m:t>
            </m:r>
          </m:sub>
        </m:sSub>
      </m:oMath>
      <w:r>
        <w:t xml:space="preserve"> </w:t>
      </w:r>
      <w:r>
        <w:t xml:space="preserve">and the</w:t>
      </w:r>
      <w:r>
        <w:t xml:space="preserve"> </w:t>
      </w:r>
      <m:oMath>
        <m:r>
          <m:rPr/>
          <m:t>S</m:t>
        </m:r>
        <m:r>
          <m:rPr/>
          <m:t>i</m:t>
        </m:r>
        <m:sSub>
          <m:e>
            <m:r>
              <m:rPr/>
              <m:t>m</m:t>
            </m:r>
          </m:e>
          <m:sub>
            <m:r>
              <m:rPr/>
              <m:t>0</m:t>
            </m:r>
            <m:r>
              <m:rPr/>
              <m:t>,</m:t>
            </m:r>
            <m:r>
              <m:rPr/>
              <m:t>k</m:t>
            </m:r>
          </m:sub>
        </m:sSub>
      </m:oMath>
      <w:r>
        <w:t xml:space="preserve"> </w:t>
      </w:r>
      <w:r>
        <w:t xml:space="preserve">means the similarity between</w:t>
      </w:r>
      <w:r>
        <w:t xml:space="preserve"> </w:t>
      </w:r>
      <m:oMath>
        <m:r>
          <m:rPr/>
          <m:t>u</m:t>
        </m:r>
        <m:r>
          <m:rPr/>
          <m:t>s</m:t>
        </m:r>
        <m:r>
          <m:rPr/>
          <m:t>e</m:t>
        </m:r>
        <m:sSub>
          <m:e>
            <m:r>
              <m:rPr/>
              <m:t>r</m:t>
            </m:r>
          </m:e>
          <m:sub>
            <m:r>
              <m:rPr/>
              <m:t>0</m:t>
            </m:r>
          </m:sub>
        </m:sSub>
      </m:oMath>
      <w:r>
        <w:t xml:space="preserve"> </w:t>
      </w:r>
      <w:r>
        <w:t xml:space="preserve">and the others. The transition matrix M is calculated by user’s similarity. And one step goes by following equation.</w:t>
      </w:r>
      <w:r>
        <w:t xml:space="preserve"> </w:t>
      </w:r>
    </w:p>
    <w:p>
      <w:pPr>
        <w:pStyle w:val="BodyText"/>
      </w:pPr>
      <m:oMathPara>
        <m:oMathParaPr>
          <m:jc m:val="center"/>
        </m:oMathParaPr>
        <m:oMath>
          <m:sSub>
            <m:e>
              <m:r>
                <m:rPr/>
                <m:t>P</m:t>
              </m:r>
            </m:e>
            <m:sub>
              <m:r>
                <m:rPr/>
                <m:t>t</m:t>
              </m:r>
            </m:sub>
          </m:sSub>
          <m:r>
            <m:rPr/>
            <m:t>=</m:t>
          </m:r>
          <m:r>
            <m:rPr/>
            <m:t>(</m:t>
          </m:r>
          <m:r>
            <m:rPr/>
            <m:t>1</m:t>
          </m:r>
          <m:r>
            <m:rPr/>
            <m:t>−</m:t>
          </m:r>
          <m:r>
            <m:rPr/>
            <m:t>α</m:t>
          </m:r>
          <m:r>
            <m:rPr/>
            <m:t>)</m:t>
          </m:r>
          <m:sSub>
            <m:e>
              <m:r>
                <m:rPr/>
                <m:t>P</m:t>
              </m:r>
            </m:e>
            <m:sub>
              <m:r>
                <m:rPr/>
                <m:t>0</m:t>
              </m:r>
            </m:sub>
          </m:sSub>
          <m:r>
            <m:rPr/>
            <m:t>+</m:t>
          </m:r>
          <m:r>
            <m:rPr/>
            <m:t>α</m:t>
          </m:r>
          <m:sSup>
            <m:e>
              <m:r>
                <m:rPr/>
                <m:t>M</m:t>
              </m:r>
            </m:e>
            <m:sup>
              <m:r>
                <m:rPr/>
                <m:t>T</m:t>
              </m:r>
            </m:sup>
          </m:sSup>
          <m:sSub>
            <m:e>
              <m:r>
                <m:rPr/>
                <m:t>P</m:t>
              </m:r>
            </m:e>
            <m:sub>
              <m:r>
                <m:rPr/>
                <m:t>t</m:t>
              </m:r>
              <m:r>
                <m:rPr/>
                <m:t>−</m:t>
              </m:r>
              <m:r>
                <m:rPr/>
                <m:t>1</m:t>
              </m:r>
            </m:sub>
          </m:sSub>
        </m:oMath>
      </m:oMathPara>
    </w:p>
    <w:p>
      <w:pPr>
        <w:pStyle w:val="BodyText"/>
      </w:pPr>
      <w:r>
        <w:t xml:space="preserve"> </w:t>
      </w:r>
      <w:r>
        <w:t xml:space="preserve">where</w:t>
      </w:r>
      <w:r>
        <w:t xml:space="preserve"> </w:t>
      </w:r>
      <m:oMath>
        <m:r>
          <m:rPr/>
          <m:t>α</m:t>
        </m:r>
      </m:oMath>
      <w:r>
        <w:t xml:space="preserve"> </w:t>
      </w:r>
      <w:r>
        <w:t xml:space="preserve">means the probability that similarity of user transfers to others, and</w:t>
      </w:r>
      <w:r>
        <w:t xml:space="preserve"> </w:t>
      </w:r>
      <m:oMath>
        <m:r>
          <m:rPr/>
          <m:t>1</m:t>
        </m:r>
        <m:r>
          <m:rPr/>
          <m:t>−</m:t>
        </m:r>
        <m:r>
          <m:rPr/>
          <m:t>α</m:t>
        </m:r>
      </m:oMath>
      <w:r>
        <w:t xml:space="preserve"> </w:t>
      </w:r>
      <w:r>
        <w:t xml:space="preserve">means the probability that similarity of user transfers to itself. And the</w:t>
      </w:r>
      <w:r>
        <w:t xml:space="preserve"> </w:t>
      </w:r>
      <m:oMath>
        <m:sSub>
          <m:e>
            <m:r>
              <m:rPr/>
              <m:t>P</m:t>
            </m:r>
          </m:e>
          <m:sub>
            <m:r>
              <m:rPr/>
              <m:t>0</m:t>
            </m:r>
          </m:sub>
        </m:sSub>
      </m:oMath>
      <w:r>
        <w:t xml:space="preserve"> </w:t>
      </w:r>
      <w:r>
        <w:t xml:space="preserve">is always initialized by identity matrix which means the user only cares its own similarity with probability 1 in initial state. Along with the step t being infinite, the probability will converge to be stable, which is decided by the steady state distribution of the Markov chain.</w:t>
      </w:r>
      <w:r>
        <w:t xml:space="preserve"> </w:t>
      </w:r>
    </w:p>
    <w:p>
      <w:pPr>
        <w:pStyle w:val="BodyText"/>
      </w:pPr>
      <m:oMathPara>
        <m:oMathParaPr>
          <m:jc m:val="center"/>
        </m:oMathParaPr>
        <m:oMath>
          <m:sSup>
            <m:e>
              <m:r>
                <m:rPr/>
                <m:t>P</m:t>
              </m:r>
            </m:e>
            <m:sup>
              <m:r>
                <m:rPr/>
                <m:t>*</m:t>
              </m:r>
            </m:sup>
          </m:sSup>
          <m:r>
            <m:rPr/>
            <m:t>=</m:t>
          </m:r>
          <m:r>
            <m:rPr/>
            <m:t>(</m:t>
          </m:r>
          <m:r>
            <m:rPr/>
            <m:t>1</m:t>
          </m:r>
          <m:r>
            <m:rPr/>
            <m:t>−</m:t>
          </m:r>
          <m:r>
            <m:rPr/>
            <m:t>α</m:t>
          </m:r>
          <m:r>
            <m:rPr/>
            <m:t>)</m:t>
          </m:r>
          <m:r>
            <m:rPr/>
            <m:t>(</m:t>
          </m:r>
          <m:r>
            <m:rPr/>
            <m:t>I</m:t>
          </m:r>
          <m:r>
            <m:rPr/>
            <m:t>−</m:t>
          </m:r>
          <m:r>
            <m:rPr/>
            <m:t>α</m:t>
          </m:r>
          <m:sSup>
            <m:e>
              <m:r>
                <m:rPr/>
                <m:t>M</m:t>
              </m:r>
            </m:e>
            <m:sup>
              <m:r>
                <m:rPr/>
                <m:t>T</m:t>
              </m:r>
            </m:sup>
          </m:sSup>
          <m:sSup>
            <m:e>
              <m:r>
                <m:rPr/>
                <m:t>)</m:t>
              </m:r>
            </m:e>
            <m:sup>
              <m:r>
                <m:rPr/>
                <m:t>−</m:t>
              </m:r>
              <m:r>
                <m:rPr/>
                <m:t>1</m:t>
              </m:r>
            </m:sup>
          </m:sSup>
          <m:sSub>
            <m:e>
              <m:r>
                <m:rPr/>
                <m:t>P</m:t>
              </m:r>
            </m:e>
            <m:sub>
              <m:r>
                <m:rPr/>
                <m:t>0</m:t>
              </m:r>
            </m:sub>
          </m:sSub>
        </m:oMath>
      </m:oMathPara>
    </w:p>
    <w:p>
      <w:pPr>
        <w:pStyle w:val="BodyText"/>
      </w:pPr>
      <w:r>
        <w:t xml:space="preserve"> </w:t>
      </w:r>
      <w:r>
        <w:t xml:space="preserve">When the probability is stable, then the</w:t>
      </w:r>
      <w:r>
        <w:t xml:space="preserve"> </w:t>
      </w:r>
      <m:oMath>
        <m:sSub>
          <m:e>
            <m:r>
              <m:rPr/>
              <m:t>P</m:t>
            </m:r>
          </m:e>
          <m:sub>
            <m:r>
              <m:rPr/>
              <m:t>t</m:t>
            </m:r>
          </m:sub>
        </m:sSub>
      </m:oMath>
      <w:r>
        <w:t xml:space="preserve"> </w:t>
      </w:r>
      <w:r>
        <w:t xml:space="preserve">will equal to</w:t>
      </w:r>
      <w:r>
        <w:t xml:space="preserve"> </w:t>
      </w:r>
      <m:oMath>
        <m:sSub>
          <m:e>
            <m:r>
              <m:rPr/>
              <m:t>P</m:t>
            </m:r>
          </m:e>
          <m:sub>
            <m:r>
              <m:rPr/>
              <m:t>t</m:t>
            </m:r>
            <m:r>
              <m:rPr/>
              <m:t>−</m:t>
            </m:r>
            <m:r>
              <m:rPr/>
              <m:t>1</m:t>
            </m:r>
          </m:sub>
        </m:sSub>
      </m:oMath>
      <w:r>
        <w:t xml:space="preserve">, then the Equation [eqrw] can be further transformed into Equation [eqrwfinal] shape by linear algebra calculation.</w:t>
      </w:r>
    </w:p>
    <w:p>
      <w:pPr>
        <w:pStyle w:val="BodyText"/>
      </w:pPr>
      <w:r>
        <w:t xml:space="preserve">Although the Equation [eqrwfinal] helps to enhanced the similarity between users, collaborative filtering based algorithm is still not getting more accuracy on the web service dataset with large number of empty value. So the hybrid approach will be the best choice to get more accuracy.</w:t>
      </w:r>
    </w:p>
    <w:p>
      <w:pPr>
        <w:pStyle w:val="Heading1"/>
      </w:pPr>
      <w:bookmarkStart w:id="28" w:name="S-HRWMF"/>
      <w:bookmarkEnd w:id="28"/>
      <w:r>
        <w:t xml:space="preserve">Hybrid approach with RW and MF</w:t>
      </w:r>
    </w:p>
    <w:p>
      <w:pPr>
        <w:pStyle w:val="FirstParagraph"/>
      </w:pPr>
      <w:r>
        <w:t xml:space="preserve">At first, the matrix Q decomposes into U and S with latent dimension k with the Equation ([eq5]) ([eq6])</w:t>
      </w:r>
      <w:r>
        <w:t xml:space="preserve"> </w:t>
      </w:r>
    </w:p>
    <w:p>
      <w:pPr>
        <w:pStyle w:val="BodyText"/>
      </w:pPr>
      <m:oMathPara>
        <m:oMathParaPr>
          <m:jc m:val="center"/>
        </m:oMathParaPr>
        <m:oMath>
          <m:f>
            <m:fPr>
              <m:type m:val="bar"/>
            </m:fPr>
            <m:num>
              <m:r>
                <m:rPr/>
                <m:t>d</m:t>
              </m:r>
              <m:r>
                <m:rPr/>
                <m:t>l</m:t>
              </m:r>
              <m:r>
                <m:rPr/>
                <m:t>o</m:t>
              </m:r>
              <m:r>
                <m:rPr/>
                <m:t>s</m:t>
              </m:r>
              <m:r>
                <m:rPr/>
                <m:t>s</m:t>
              </m:r>
            </m:num>
            <m:den>
              <m:r>
                <m:rPr/>
                <m:t>d</m:t>
              </m:r>
              <m:sSub>
                <m:e>
                  <m:r>
                    <m:rPr/>
                    <m:t>U</m:t>
                  </m:r>
                </m:e>
                <m:sub>
                  <m:r>
                    <m:rPr/>
                    <m:t>i</m:t>
                  </m:r>
                </m:sub>
              </m:sSub>
            </m:den>
          </m:f>
          <m:r>
            <m:rPr/>
            <m:t>=</m:t>
          </m:r>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j</m:t>
              </m:r>
              <m:r>
                <m:rPr/>
                <m:t>=</m:t>
              </m:r>
              <m:r>
                <m:rPr/>
                <m:t>1</m:t>
              </m:r>
            </m:sub>
            <m:sup>
              <m:r>
                <m:rPr/>
                <m:t>n</m:t>
              </m:r>
            </m:sup>
          </m:nary>
          <m:r>
            <m:rPr/>
            <m:t>)</m:t>
          </m:r>
          <m:r>
            <m:rPr/>
            <m:t>⋅</m:t>
          </m:r>
          <m:sSub>
            <m:e>
              <m:r>
                <m:rPr/>
                <m:t>S</m:t>
              </m:r>
            </m:e>
            <m:sub>
              <m:r>
                <m:rPr/>
                <m:t>j</m:t>
              </m:r>
            </m:sub>
          </m:sSub>
          <m:r>
            <m:rPr/>
            <m:t>+</m:t>
          </m:r>
          <m:sSub>
            <m:e>
              <m:r>
                <m:rPr/>
                <m:t>λ</m:t>
              </m:r>
            </m:e>
            <m:sub>
              <m:r>
                <m:rPr/>
                <m:t>U</m:t>
              </m:r>
            </m:sub>
          </m:sSub>
          <m:r>
            <m:rPr/>
            <m:t>⋅</m:t>
          </m:r>
          <m:r>
            <m:rPr/>
            <m:t>∥</m:t>
          </m:r>
          <m:sSub>
            <m:e>
              <m:r>
                <m:rPr/>
                <m:t>U</m:t>
              </m:r>
            </m:e>
            <m:sub>
              <m:r>
                <m:rPr/>
                <m:t>i</m:t>
              </m:r>
            </m:sub>
          </m:sSub>
          <m:r>
            <m:rPr/>
            <m:t>∥</m:t>
          </m:r>
        </m:oMath>
      </m:oMathPara>
    </w:p>
    <w:p>
      <w:pPr>
        <w:pStyle w:val="BodyText"/>
      </w:pPr>
      <w:r>
        <w:t xml:space="preserve"> </w:t>
      </w:r>
    </w:p>
    <w:p>
      <w:pPr>
        <w:pStyle w:val="BodyText"/>
      </w:pPr>
      <m:oMathPara>
        <m:oMathParaPr>
          <m:jc m:val="center"/>
        </m:oMathParaPr>
        <m:oMath>
          <m:f>
            <m:fPr>
              <m:type m:val="bar"/>
            </m:fPr>
            <m:num>
              <m:r>
                <m:rPr/>
                <m:t>d</m:t>
              </m:r>
              <m:r>
                <m:rPr/>
                <m:t>l</m:t>
              </m:r>
              <m:r>
                <m:rPr/>
                <m:t>o</m:t>
              </m:r>
              <m:r>
                <m:rPr/>
                <m:t>s</m:t>
              </m:r>
              <m:r>
                <m:rPr/>
                <m:t>s</m:t>
              </m:r>
            </m:num>
            <m:den>
              <m:r>
                <m:rPr/>
                <m:t>d</m:t>
              </m:r>
              <m:sSub>
                <m:e>
                  <m:r>
                    <m:rPr/>
                    <m:t>S</m:t>
                  </m:r>
                </m:e>
                <m:sub>
                  <m:r>
                    <m:rPr/>
                    <m:t>j</m:t>
                  </m:r>
                </m:sub>
              </m:sSub>
            </m:den>
          </m:f>
          <m:r>
            <m:rPr/>
            <m:t>=</m:t>
          </m:r>
          <m:nary>
            <m:naryPr>
              <m:chr m:val="∑"/>
              <m:limLoc m:val="undOvr"/>
              <m:subHide m:val="off"/>
              <m:supHide m:val="off"/>
            </m:naryPr>
            <m:e>
              <m:r>
                <m:rPr/>
                <m:t>(</m:t>
              </m:r>
              <m:sSub>
                <m:e>
                  <m:r>
                    <m:rPr/>
                    <m:t>Q</m:t>
                  </m:r>
                </m:e>
                <m:sub>
                  <m:r>
                    <m:rPr/>
                    <m:t>i</m:t>
                  </m:r>
                  <m:r>
                    <m:rPr/>
                    <m:t>j</m:t>
                  </m:r>
                </m:sub>
              </m:sSub>
              <m:r>
                <m:rPr/>
                <m:t>−</m:t>
              </m:r>
              <m:sSub>
                <m:e>
                  <m:r>
                    <m:rPr/>
                    <m:t>U</m:t>
                  </m:r>
                </m:e>
                <m:sub>
                  <m:r>
                    <m:rPr/>
                    <m:t>i</m:t>
                  </m:r>
                </m:sub>
              </m:sSub>
              <m:r>
                <m:rPr/>
                <m:t>⋅</m:t>
              </m:r>
              <m:sSubSup>
                <m:e>
                  <m:r>
                    <m:rPr/>
                    <m:t>S</m:t>
                  </m:r>
                </m:e>
                <m:sub>
                  <m:r>
                    <m:rPr/>
                    <m:t>j</m:t>
                  </m:r>
                </m:sub>
                <m:sup>
                  <m:r>
                    <m:rPr/>
                    <m:t>T</m:t>
                  </m:r>
                </m:sup>
              </m:sSubSup>
            </m:e>
            <m:sub>
              <m:r>
                <m:rPr/>
                <m:t>i</m:t>
              </m:r>
              <m:r>
                <m:rPr/>
                <m:t>=</m:t>
              </m:r>
              <m:r>
                <m:rPr/>
                <m:t>1</m:t>
              </m:r>
            </m:sub>
            <m:sup>
              <m:r>
                <m:rPr/>
                <m:t>m</m:t>
              </m:r>
            </m:sup>
          </m:nary>
          <m:r>
            <m:rPr/>
            <m:t>)</m:t>
          </m:r>
          <m:r>
            <m:rPr/>
            <m:t>⋅</m:t>
          </m:r>
          <m:sSub>
            <m:e>
              <m:r>
                <m:rPr/>
                <m:t>U</m:t>
              </m:r>
            </m:e>
            <m:sub>
              <m:r>
                <m:rPr/>
                <m:t>i</m:t>
              </m:r>
            </m:sub>
          </m:sSub>
          <m:r>
            <m:rPr/>
            <m:t>+</m:t>
          </m:r>
          <m:sSub>
            <m:e>
              <m:r>
                <m:rPr/>
                <m:t>λ</m:t>
              </m:r>
            </m:e>
            <m:sub>
              <m:r>
                <m:rPr/>
                <m:t>S</m:t>
              </m:r>
            </m:sub>
          </m:sSub>
          <m:r>
            <m:rPr/>
            <m:t>⋅</m:t>
          </m:r>
          <m:r>
            <m:rPr/>
            <m:t>∥</m:t>
          </m:r>
          <m:sSub>
            <m:e>
              <m:r>
                <m:rPr/>
                <m:t>S</m:t>
              </m:r>
            </m:e>
            <m:sub>
              <m:r>
                <m:rPr/>
                <m:t>j</m:t>
              </m:r>
            </m:sub>
          </m:sSub>
          <m:r>
            <m:rPr/>
            <m:t>∥</m:t>
          </m:r>
        </m:oMath>
      </m:oMathPara>
    </w:p>
    <w:p>
      <w:pPr>
        <w:pStyle w:val="BodyText"/>
      </w:pPr>
      <w:r>
        <w:t xml:space="preserve"> </w:t>
      </w:r>
      <w:r>
        <w:t xml:space="preserve">where the equation will be solved by the gradient descent algorithm.</w:t>
      </w:r>
      <w:r>
        <w:t xml:space="preserve"> </w:t>
      </w:r>
      <w:r>
        <w:t xml:space="preserve">After maximum iteration, the matrix U and S will be achieved. The similarity matrix Sim calculated by</w:t>
      </w:r>
      <w:r>
        <w:t xml:space="preserve"> </w:t>
      </w:r>
    </w:p>
    <w:p>
      <w:pPr>
        <w:pStyle w:val="BodyText"/>
      </w:pPr>
      <m:oMathPara>
        <m:oMathParaPr>
          <m:jc m:val="center"/>
        </m:oMathParaPr>
        <m:oMath>
          <m:r>
            <m:rPr/>
            <m:t>S</m:t>
          </m:r>
          <m:r>
            <m:rPr/>
            <m:t>i</m:t>
          </m:r>
          <m:sSub>
            <m:e>
              <m:r>
                <m:rPr/>
                <m:t>m</m:t>
              </m:r>
            </m:e>
            <m:sub>
              <m:r>
                <m:rPr/>
                <m:t>i</m:t>
              </m:r>
              <m:r>
                <m:rPr/>
                <m:t>j</m:t>
              </m:r>
            </m:sub>
          </m:sSub>
          <m:r>
            <m:rPr/>
            <m:t>=</m:t>
          </m:r>
          <m:f>
            <m:fPr>
              <m:type m:val="bar"/>
            </m:fPr>
            <m:num>
              <m:r>
                <m:rPr/>
                <m:t>1</m:t>
              </m:r>
            </m:num>
            <m:den>
              <m:r>
                <m:rPr/>
                <m:t>k</m:t>
              </m:r>
            </m:den>
          </m:f>
          <m:r>
            <m:rPr/>
            <m:t>⋅</m:t>
          </m:r>
          <m:nary>
            <m:naryPr>
              <m:chr m:val="∑"/>
              <m:limLoc m:val="undOvr"/>
              <m:subHide m:val="off"/>
              <m:supHide m:val="off"/>
            </m:naryPr>
            <m:e>
              <m:sSub>
                <m:e>
                  <m:r>
                    <m:rPr/>
                    <m:t>U</m:t>
                  </m:r>
                </m:e>
                <m:sub>
                  <m:r>
                    <m:rPr/>
                    <m:t>i</m:t>
                  </m:r>
                  <m:r>
                    <m:rPr/>
                    <m:t>k</m:t>
                  </m:r>
                </m:sub>
              </m:sSub>
            </m:e>
            <m:sub>
              <m:r>
                <m:rPr/>
                <m:t>k</m:t>
              </m:r>
            </m:sub>
            <m:sup>
              <m:r>
                <m:rPr/>
                <m:t>K</m:t>
              </m:r>
            </m:sup>
          </m:nary>
          <m:r>
            <m:rPr/>
            <m:t>⋅</m:t>
          </m:r>
          <m:sSub>
            <m:e>
              <m:r>
                <m:rPr/>
                <m:t>U</m:t>
              </m:r>
            </m:e>
            <m:sub>
              <m:r>
                <m:rPr/>
                <m:t>j</m:t>
              </m:r>
              <m:r>
                <m:rPr/>
                <m:t>k</m:t>
              </m:r>
            </m:sub>
          </m:sSub>
        </m:oMath>
      </m:oMathPara>
    </w:p>
    <w:p>
      <w:pPr>
        <w:pStyle w:val="BodyText"/>
      </w:pPr>
      <w:r>
        <w:t xml:space="preserve"> </w:t>
      </w:r>
      <w:r>
        <w:t xml:space="preserve">where K is the latent dimension of matrix</w:t>
      </w:r>
      <w:r>
        <w:t xml:space="preserve"> </w:t>
      </w:r>
      <m:oMath>
        <m:r>
          <m:rPr/>
          <m:t>U</m:t>
        </m:r>
      </m:oMath>
      <w:r>
        <w:t xml:space="preserve">. With the low dimension user latent matrix</w:t>
      </w:r>
      <w:r>
        <w:t xml:space="preserve"> </w:t>
      </w:r>
      <m:oMath>
        <m:r>
          <m:rPr/>
          <m:t>U</m:t>
        </m:r>
      </m:oMath>
      <w:r>
        <w:t xml:space="preserve">, the computation time of similarity matrix Sim will be saved efficiently.</w:t>
      </w:r>
    </w:p>
    <w:p>
      <w:pPr>
        <w:pStyle w:val="BodyText"/>
      </w:pPr>
      <w:r>
        <w:t xml:space="preserve">With the similarity matrix above, the probabilistic matrix P achieved by extended Equation ([eq_extend_as])</w:t>
      </w:r>
      <w:r>
        <w:t xml:space="preserve"> </w:t>
      </w:r>
    </w:p>
    <w:p>
      <w:pPr>
        <w:pStyle w:val="BodyText"/>
      </w:pPr>
      <m:oMathPara>
        <m:oMathParaPr>
          <m:jc m:val="center"/>
        </m:oMathParaPr>
        <m:oMath>
          <m:sSub>
            <m:e>
              <m:r>
                <m:rPr/>
                <m:t>P</m:t>
              </m:r>
            </m:e>
            <m:sub>
              <m:r>
                <m:rPr/>
                <m:t>i</m:t>
              </m:r>
              <m:r>
                <m:rPr/>
                <m:t>,</m:t>
              </m:r>
              <m:r>
                <m:rPr/>
                <m:t>j</m:t>
              </m:r>
            </m:sub>
          </m:sSub>
          <m:r>
            <m:rPr/>
            <m:t>=</m:t>
          </m:r>
          <m:f>
            <m:fPr>
              <m:type m:val="bar"/>
            </m:fPr>
            <m:num>
              <m:sSub>
                <m:e>
                  <m:r>
                    <m:rPr/>
                    <m:t>A</m:t>
                  </m:r>
                </m:e>
                <m:sub>
                  <m:r>
                    <m:rPr/>
                    <m:t>i</m:t>
                  </m:r>
                  <m:r>
                    <m:rPr/>
                    <m:t>j</m:t>
                  </m:r>
                </m:sub>
              </m:sSub>
              <m:r>
                <m:rPr/>
                <m:t>×</m:t>
              </m:r>
              <m:r>
                <m:rPr/>
                <m:t>S</m:t>
              </m:r>
              <m:r>
                <m:rPr/>
                <m:t>i</m:t>
              </m:r>
              <m:sSub>
                <m:e>
                  <m:r>
                    <m:rPr/>
                    <m:t>m</m:t>
                  </m:r>
                </m:e>
                <m:sub>
                  <m:r>
                    <m:rPr/>
                    <m:t>i</m:t>
                  </m:r>
                  <m:r>
                    <m:rPr/>
                    <m:t>j</m:t>
                  </m:r>
                </m:sub>
              </m:sSub>
            </m:num>
            <m:den>
              <m:nary>
                <m:naryPr>
                  <m:chr m:val="∑"/>
                  <m:limLoc m:val="undOvr"/>
                  <m:subHide m:val="on"/>
                  <m:supHide m:val="off"/>
                </m:naryPr>
                <m:e>
                  <m:sSub>
                    <m:e>
                      <m:r>
                        <m:rPr/>
                        <m:t>A</m:t>
                      </m:r>
                    </m:e>
                    <m:sub>
                      <m:r>
                        <m:rPr/>
                        <m:t>i</m:t>
                      </m:r>
                      <m:r>
                        <m:rPr/>
                        <m:t>k</m:t>
                      </m:r>
                    </m:sub>
                  </m:sSub>
                  <m:r>
                    <m:rPr/>
                    <m:t>×</m:t>
                  </m:r>
                  <m:r>
                    <m:rPr/>
                    <m:t>S</m:t>
                  </m:r>
                  <m:r>
                    <m:rPr/>
                    <m:t>i</m:t>
                  </m:r>
                  <m:sSub>
                    <m:e>
                      <m:r>
                        <m:rPr/>
                        <m:t>m</m:t>
                      </m:r>
                    </m:e>
                    <m:sub>
                      <m:r>
                        <m:rPr/>
                        <m:t>i</m:t>
                      </m:r>
                      <m:r>
                        <m:rPr/>
                        <m:t>k</m:t>
                      </m:r>
                    </m:sub>
                  </m:sSub>
                </m:e>
                <m:sub/>
                <m:sup>
                  <m:r>
                    <m:rPr/>
                    <m:t>k</m:t>
                  </m:r>
                  <m:r>
                    <m:rPr/>
                    <m:t>∈</m:t>
                  </m:r>
                  <m:r>
                    <m:rPr/>
                    <m:t>A</m:t>
                  </m:r>
                  <m:r>
                    <m:rPr/>
                    <m:t>d</m:t>
                  </m:r>
                  <m:sSub>
                    <m:e>
                      <m:r>
                        <m:rPr/>
                        <m:t>j</m:t>
                      </m:r>
                    </m:e>
                    <m:sub>
                      <m:r>
                        <m:rPr/>
                        <m:t>i</m:t>
                      </m:r>
                    </m:sub>
                  </m:sSub>
                </m:sup>
              </m:nary>
            </m:den>
          </m:f>
        </m:oMath>
      </m:oMathPara>
    </w:p>
    <w:p>
      <w:pPr>
        <w:pStyle w:val="BodyText"/>
      </w:pPr>
      <w:r>
        <w:t xml:space="preserve"> </w:t>
      </w:r>
      <w:r>
        <w:t xml:space="preserve">where the parameter</w:t>
      </w:r>
      <w:r>
        <w:t xml:space="preserve"> </w:t>
      </w:r>
      <m:oMath>
        <m:sSub>
          <m:e>
            <m:r>
              <m:rPr/>
              <m:t>A</m:t>
            </m:r>
          </m:e>
          <m:sub>
            <m:r>
              <m:rPr/>
              <m:t>i</m:t>
            </m:r>
            <m:r>
              <m:rPr/>
              <m:t>j</m:t>
            </m:r>
          </m:sub>
        </m:sSub>
      </m:oMath>
      <w:r>
        <w:t xml:space="preserve"> </w:t>
      </w:r>
      <w:r>
        <w:t xml:space="preserve">refers to the location information. With the information of</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w:t>
      </w:r>
      <w:r>
        <w:t xml:space="preserve">whether are in the same areas, including auto system area, country area and no direct connection area, the</w:t>
      </w:r>
      <w:r>
        <w:t xml:space="preserve"> </w:t>
      </w:r>
      <m:oMath>
        <m:sSub>
          <m:e>
            <m:r>
              <m:rPr/>
              <m:t>A</m:t>
            </m:r>
          </m:e>
          <m:sub>
            <m:r>
              <m:rPr/>
              <m:t>i</m:t>
            </m:r>
            <m:r>
              <m:rPr/>
              <m:t>j</m:t>
            </m:r>
          </m:sub>
        </m:sSub>
      </m:oMath>
      <w:r>
        <w:t xml:space="preserve"> </w:t>
      </w:r>
      <w:r>
        <w:t xml:space="preserve">is set to 3,2,1 respectively. With the improvement of probabilistic weight, the result will be calculated precisely.</w:t>
      </w:r>
    </w:p>
    <w:p>
      <w:pPr>
        <w:pStyle w:val="BodyText"/>
      </w:pPr>
      <w:r>
        <w:t xml:space="preserve">Through the Equation ([eqrwfinal]), identity matrix</w:t>
      </w:r>
      <w:r>
        <w:t xml:space="preserve"> </w:t>
      </w:r>
      <m:oMath>
        <m:sSub>
          <m:e>
            <m:r>
              <m:rPr/>
              <m:t>P</m:t>
            </m:r>
          </m:e>
          <m:sub>
            <m:r>
              <m:rPr/>
              <m:t>0</m:t>
            </m:r>
          </m:sub>
        </m:sSub>
      </m:oMath>
      <w:r>
        <w:t xml:space="preserve"> </w:t>
      </w:r>
      <w:r>
        <w:t xml:space="preserve">and P, the final steady probability transition matrix</w:t>
      </w:r>
      <w:r>
        <w:t xml:space="preserve"> </w:t>
      </w:r>
      <m:oMath>
        <m:sSup>
          <m:e>
            <m:r>
              <m:rPr/>
              <m:t>P</m:t>
            </m:r>
          </m:e>
          <m:sup>
            <m:r>
              <m:rPr/>
              <m:t>*</m:t>
            </m:r>
          </m:sup>
        </m:sSup>
      </m:oMath>
      <w:r>
        <w:t xml:space="preserve"> </w:t>
      </w:r>
      <w:r>
        <w:t xml:space="preserve">will be calculated. The</w:t>
      </w:r>
      <w:r>
        <w:t xml:space="preserve"> </w:t>
      </w:r>
      <m:oMath>
        <m:sSubSup>
          <m:e>
            <m:r>
              <m:rPr/>
              <m:t>P</m:t>
            </m:r>
          </m:e>
          <m:sub>
            <m:r>
              <m:rPr/>
              <m:t>i</m:t>
            </m:r>
            <m:r>
              <m:rPr/>
              <m:t>j</m:t>
            </m:r>
          </m:sub>
          <m:sup>
            <m:r>
              <m:rPr/>
              <m:t>*</m:t>
            </m:r>
          </m:sup>
        </m:sSubSup>
      </m:oMath>
      <w:r>
        <w:t xml:space="preserve"> </w:t>
      </w:r>
      <w:r>
        <w:t xml:space="preserve">means the similar probability between</w:t>
      </w:r>
      <w:r>
        <w:t xml:space="preserve"> </w:t>
      </w:r>
      <m:oMath>
        <m:r>
          <m:rPr/>
          <m:t>u</m:t>
        </m:r>
        <m:r>
          <m:rPr/>
          <m:t>s</m:t>
        </m:r>
        <m:r>
          <m:rPr/>
          <m:t>e</m:t>
        </m:r>
        <m:sSub>
          <m:e>
            <m:r>
              <m:rPr/>
              <m:t>r</m:t>
            </m:r>
          </m:e>
          <m:sub>
            <m:r>
              <m:rPr/>
              <m:t>i</m:t>
            </m:r>
          </m:sub>
        </m:sSub>
      </m:oMath>
      <w:r>
        <w:t xml:space="preserve"> </w:t>
      </w:r>
      <w:r>
        <w:t xml:space="preserve">and</w:t>
      </w:r>
      <w:r>
        <w:t xml:space="preserve"> </w:t>
      </w:r>
      <m:oMath>
        <m:r>
          <m:rPr/>
          <m:t>u</m:t>
        </m:r>
        <m:r>
          <m:rPr/>
          <m:t>s</m:t>
        </m:r>
        <m:r>
          <m:rPr/>
          <m:t>e</m:t>
        </m:r>
        <m:sSub>
          <m:e>
            <m:r>
              <m:rPr/>
              <m:t>r</m:t>
            </m:r>
          </m:e>
          <m:sub>
            <m:r>
              <m:rPr/>
              <m:t>j</m:t>
            </m:r>
          </m:sub>
        </m:sSub>
      </m:oMath>
      <w:r>
        <w:t xml:space="preserve">. And the enhanced weight that the parameter</w:t>
      </w:r>
      <w:r>
        <w:t xml:space="preserve"> </w:t>
      </w:r>
      <m:oMath>
        <m:sSub>
          <m:e>
            <m:r>
              <m:rPr/>
              <m:t>φ</m:t>
            </m:r>
          </m:e>
          <m:sub>
            <m:r>
              <m:rPr/>
              <m:t>i</m:t>
            </m:r>
          </m:sub>
        </m:sSub>
      </m:oMath>
      <w:r>
        <w:t xml:space="preserve"> </w:t>
      </w:r>
      <w:r>
        <w:t xml:space="preserve">can be easily calculated through Equation ([eq_weight]).</w:t>
      </w:r>
      <w:r>
        <w:t xml:space="preserve"> </w:t>
      </w:r>
    </w:p>
    <w:p>
      <w:pPr>
        <w:pStyle w:val="BodyText"/>
      </w:pPr>
      <m:oMathPara>
        <m:oMathParaPr>
          <m:jc m:val="center"/>
        </m:oMathParaPr>
        <m:oMath>
          <m:sSub>
            <m:e>
              <m:r>
                <m:rPr/>
                <m:t>φ</m:t>
              </m:r>
            </m:e>
            <m:sub>
              <m:r>
                <m:rPr/>
                <m:t>i</m:t>
              </m:r>
            </m:sub>
          </m:sSub>
          <m:r>
            <m:rPr/>
            <m:t>=</m:t>
          </m:r>
          <m:f>
            <m:fPr>
              <m:type m:val="bar"/>
            </m:fPr>
            <m:num>
              <m:r>
                <m:rPr/>
                <m:t>1</m:t>
              </m:r>
            </m:num>
            <m:den>
              <m:r>
                <m:rPr/>
                <m:t>N</m:t>
              </m:r>
              <m:r>
                <m:rPr/>
                <m:t>(</m:t>
              </m:r>
              <m:r>
                <m:rPr/>
                <m:t>j</m:t>
              </m:r>
              <m:r>
                <m:rPr/>
                <m:t>)</m:t>
              </m:r>
            </m:den>
          </m:f>
          <m:r>
            <m:rPr/>
            <m:t>⋅</m:t>
          </m:r>
          <m:nary>
            <m:naryPr>
              <m:chr m:val="∑"/>
              <m:limLoc m:val="undOvr"/>
              <m:subHide m:val="on"/>
              <m:supHide m:val="off"/>
            </m:naryPr>
            <m:e>
              <m:f>
                <m:fPr>
                  <m:type m:val="bar"/>
                </m:fPr>
                <m:num>
                  <m:r>
                    <m:rPr/>
                    <m:t>S</m:t>
                  </m:r>
                  <m:r>
                    <m:rPr/>
                    <m:t>i</m:t>
                  </m:r>
                  <m:sSub>
                    <m:e>
                      <m:r>
                        <m:rPr/>
                        <m:t>m</m:t>
                      </m:r>
                    </m:e>
                    <m:sub>
                      <m:r>
                        <m:rPr/>
                        <m:t>i</m:t>
                      </m:r>
                      <m:r>
                        <m:rPr/>
                        <m:t>j</m:t>
                      </m:r>
                    </m:sub>
                  </m:sSub>
                </m:num>
                <m:den>
                  <m:sSubSup>
                    <m:e>
                      <m:r>
                        <m:rPr/>
                        <m:t>P</m:t>
                      </m:r>
                    </m:e>
                    <m:sub>
                      <m:r>
                        <m:rPr/>
                        <m:t>i</m:t>
                      </m:r>
                      <m:r>
                        <m:rPr/>
                        <m:t>j</m:t>
                      </m:r>
                    </m:sub>
                    <m:sup>
                      <m:r>
                        <m:rPr/>
                        <m:t>*</m:t>
                      </m:r>
                    </m:sup>
                  </m:sSubSup>
                </m:den>
              </m:f>
            </m:e>
            <m:sub/>
            <m:sup>
              <m:r>
                <m:rPr/>
                <m:t>j</m:t>
              </m:r>
              <m:r>
                <m:rPr/>
                <m:t>∈</m:t>
              </m:r>
              <m:sSub>
                <m:e>
                  <m:r>
                    <m:rPr/>
                    <m:t>S</m:t>
                  </m:r>
                </m:e>
                <m:sub>
                  <m:r>
                    <m:rPr/>
                    <m:t>i</m:t>
                  </m:r>
                  <m:r>
                    <m:rPr/>
                    <m:t>j</m:t>
                  </m:r>
                </m:sub>
              </m:sSub>
            </m:sup>
          </m:nary>
        </m:oMath>
      </m:oMathPara>
    </w:p>
    <w:p>
      <w:pPr>
        <w:pStyle w:val="BodyText"/>
      </w:pPr>
      <w:r>
        <w:t xml:space="preserve">At the end of random-walk stage, the Equation ([eqsime]) calculates the revised similarity which affects result of the topK nearest neighborhood selection</w:t>
      </w:r>
      <w:r>
        <w:t xml:space="preserve"> </w:t>
      </w:r>
      <w:r>
        <w:t xml:space="preserve">eventually.</w:t>
      </w:r>
      <w:r>
        <w:t xml:space="preserve"> </w:t>
      </w:r>
    </w:p>
    <w:p>
      <w:pPr>
        <w:pStyle w:val="BodyText"/>
      </w:pPr>
      <m:oMathPara>
        <m:oMathParaPr>
          <m:jc m:val="center"/>
        </m:oMathParaPr>
        <m:oMath>
          <m:r>
            <m:rPr/>
            <m:t>S</m:t>
          </m:r>
          <m:r>
            <m:rPr/>
            <m:t>i</m:t>
          </m:r>
          <m:sSubSup>
            <m:e>
              <m:r>
                <m:rPr/>
                <m:t>m</m:t>
              </m:r>
            </m:e>
            <m:sub>
              <m:r>
                <m:rPr/>
                <m:t>i</m:t>
              </m:r>
              <m:r>
                <m:rPr/>
                <m:t>j</m:t>
              </m:r>
            </m:sub>
            <m:sup>
              <m:r>
                <m:rPr/>
                <m:t>*</m:t>
              </m:r>
            </m:sup>
          </m:sSubSup>
          <m:r>
            <m:rPr/>
            <m:t>=</m:t>
          </m:r>
          <m:f>
            <m:fPr>
              <m:type m:val="bar"/>
            </m:fPr>
            <m:num>
              <m:sSub>
                <m:e>
                  <m:r>
                    <m:rPr/>
                    <m:t>φ</m:t>
                  </m:r>
                </m:e>
                <m:sub>
                  <m:r>
                    <m:rPr/>
                    <m:t>i</m:t>
                  </m:r>
                </m:sub>
              </m:sSub>
              <m:r>
                <m:rPr/>
                <m:t>×</m:t>
              </m:r>
              <m:sSubSup>
                <m:e>
                  <m:r>
                    <m:rPr/>
                    <m:t>P</m:t>
                  </m:r>
                </m:e>
                <m:sub>
                  <m:r>
                    <m:rPr/>
                    <m:t>i</m:t>
                  </m:r>
                  <m:r>
                    <m:rPr/>
                    <m:t>j</m:t>
                  </m:r>
                </m:sub>
                <m:sup>
                  <m:r>
                    <m:rPr/>
                    <m:t>*</m:t>
                  </m:r>
                </m:sup>
              </m:sSubSup>
              <m:r>
                <m:rPr/>
                <m:t>+</m:t>
              </m:r>
              <m:sSub>
                <m:e>
                  <m:r>
                    <m:rPr/>
                    <m:t>φ</m:t>
                  </m:r>
                </m:e>
                <m:sub>
                  <m:r>
                    <m:rPr/>
                    <m:t>j</m:t>
                  </m:r>
                </m:sub>
              </m:sSub>
              <m:r>
                <m:rPr/>
                <m:t>×</m:t>
              </m:r>
              <m:sSubSup>
                <m:e>
                  <m:r>
                    <m:rPr/>
                    <m:t>P</m:t>
                  </m:r>
                </m:e>
                <m:sub>
                  <m:r>
                    <m:rPr/>
                    <m:t>j</m:t>
                  </m:r>
                  <m:r>
                    <m:rPr/>
                    <m:t>i</m:t>
                  </m:r>
                </m:sub>
                <m:sup>
                  <m:r>
                    <m:rPr/>
                    <m:t>*</m:t>
                  </m:r>
                </m:sup>
              </m:sSubSup>
            </m:num>
            <m:den>
              <m:r>
                <m:rPr/>
                <m:t>2</m:t>
              </m:r>
            </m:den>
          </m:f>
        </m:oMath>
      </m:oMathPara>
    </w:p>
    <w:p>
      <w:pPr>
        <w:pStyle w:val="BodyText"/>
      </w:pPr>
      <w:r>
        <w:t xml:space="preserve">With the enhanced similarity matrix</w:t>
      </w:r>
      <w:r>
        <w:t xml:space="preserve"> </w:t>
      </w:r>
      <m:oMath>
        <m:r>
          <m:rPr/>
          <m:t>S</m:t>
        </m:r>
        <m:r>
          <m:rPr/>
          <m:t>i</m:t>
        </m:r>
        <m:sSup>
          <m:e>
            <m:r>
              <m:rPr/>
              <m:t>m</m:t>
            </m:r>
          </m:e>
          <m:sup>
            <m:r>
              <m:rPr/>
              <m:t>*</m:t>
            </m:r>
          </m:sup>
        </m:sSup>
      </m:oMath>
      <w:r>
        <w:t xml:space="preserve">, the top K nearest neighbors will be selected. After random-walk based similarity enhancement, collaborative filtering algorithm gets the more accurate prediction. With the more accuracy result, the hybrid approach is important to give final prediction.</w:t>
      </w:r>
      <w:r>
        <w:t xml:space="preserve"> </w:t>
      </w:r>
    </w:p>
    <w:p>
      <w:pPr>
        <w:pStyle w:val="BodyText"/>
      </w:pPr>
      <m:oMathPara>
        <m:oMathParaPr>
          <m:jc m:val="center"/>
        </m:oMathParaPr>
        <m:oMath>
          <m:m>
            <m:mPr>
              <m:baseJc m:val="center"/>
              <m:plcHide m:val="on"/>
              <m:mcs>
                <m:mc>
                  <m:mcPr>
                    <m:mcJc m:val="right"/>
                  </m:mcPr>
                </m:mc>
                <m:mc>
                  <m:mcPr>
                    <m:mcJc m:val="left"/>
                  </m:mcPr>
                </m:mc>
              </m:mcs>
            </m:mPr>
            <m:mr>
              <m:e>
                <m:sSubSup>
                  <m:e>
                    <m:r>
                      <m:rPr/>
                      <m:t>q</m:t>
                    </m:r>
                  </m:e>
                  <m:sub>
                    <m:r>
                      <m:rPr/>
                      <m:t>i</m:t>
                    </m:r>
                    <m:r>
                      <m:rPr/>
                      <m:t>j</m:t>
                    </m:r>
                  </m:sub>
                  <m:sup>
                    <m:r>
                      <m:rPr/>
                      <m:t>*</m:t>
                    </m:r>
                  </m:sup>
                </m:sSubSup>
                <m:r>
                  <m:rPr/>
                  <m:t>=</m:t>
                </m:r>
                <m:r>
                  <m:rPr/>
                  <m:t>λ</m:t>
                </m:r>
                <m:r>
                  <m:rPr/>
                  <m:t>⋅</m:t>
                </m:r>
                <m:r>
                  <m:rPr/>
                  <m:t>(</m:t>
                </m:r>
                <m:f>
                  <m:fPr>
                    <m:type m:val="bar"/>
                  </m:fPr>
                  <m:num>
                    <m:nary>
                      <m:naryPr>
                        <m:chr m:val="∑"/>
                        <m:limLoc m:val="undOvr"/>
                        <m:subHide m:val="on"/>
                        <m:supHide m:val="off"/>
                      </m:naryPr>
                      <m:e>
                        <m:r>
                          <m:rPr/>
                          <m:t>S</m:t>
                        </m:r>
                        <m:r>
                          <m:rPr/>
                          <m:t>i</m:t>
                        </m:r>
                        <m:sSub>
                          <m:e>
                            <m:r>
                              <m:rPr/>
                              <m:t>m</m:t>
                            </m:r>
                          </m:e>
                          <m:sub>
                            <m:r>
                              <m:rPr/>
                              <m:t>i</m:t>
                            </m:r>
                            <m:r>
                              <m:rPr/>
                              <m:t>j</m:t>
                            </m:r>
                          </m:sub>
                        </m:sSub>
                        <m:r>
                          <m:rPr/>
                          <m:t>×</m:t>
                        </m:r>
                        <m:r>
                          <m:rPr/>
                          <m:t>(</m:t>
                        </m:r>
                        <m:sSub>
                          <m:e>
                            <m:r>
                              <m:rPr/>
                              <m:t>Q</m:t>
                            </m:r>
                          </m:e>
                          <m:sub>
                            <m:r>
                              <m:rPr/>
                              <m:t>j</m:t>
                            </m:r>
                            <m:r>
                              <m:rPr/>
                              <m:t>k</m:t>
                            </m:r>
                          </m:sub>
                        </m:sSub>
                        <m:r>
                          <m:rPr/>
                          <m:t>−</m:t>
                        </m:r>
                        <m:bar>
                          <m:barPr>
                            <m:pos m:val="top"/>
                          </m:barPr>
                          <m:e>
                            <m:sSub>
                              <m:e>
                                <m:r>
                                  <m:rPr/>
                                  <m:t>Q</m:t>
                                </m:r>
                              </m:e>
                              <m:sub>
                                <m:r>
                                  <m:rPr/>
                                  <m:t>j</m:t>
                                </m:r>
                              </m:sub>
                            </m:sSub>
                          </m:e>
                        </m:bar>
                        <m:r>
                          <m:rPr/>
                          <m:t>)</m:t>
                        </m:r>
                      </m:e>
                      <m:sub/>
                      <m:sup>
                        <m:r>
                          <m:rPr/>
                          <m:t>j</m:t>
                        </m:r>
                        <m:r>
                          <m:rPr/>
                          <m:t>∈</m:t>
                        </m:r>
                        <m:r>
                          <m:rPr/>
                          <m:t>T</m:t>
                        </m:r>
                        <m:r>
                          <m:rPr/>
                          <m:t>o</m:t>
                        </m:r>
                        <m:r>
                          <m:rPr/>
                          <m:t>p</m:t>
                        </m:r>
                        <m:sSub>
                          <m:e>
                            <m:r>
                              <m:rPr/>
                              <m:t>K</m:t>
                            </m:r>
                          </m:e>
                          <m:sub>
                            <m:r>
                              <m:rPr/>
                              <m:t>i</m:t>
                            </m:r>
                          </m:sub>
                        </m:sSub>
                      </m:sup>
                    </m:nary>
                  </m:num>
                  <m:den>
                    <m:nary>
                      <m:naryPr>
                        <m:chr m:val="∑"/>
                        <m:limLoc m:val="undOvr"/>
                        <m:subHide m:val="on"/>
                        <m:supHide m:val="off"/>
                      </m:naryPr>
                      <m:e>
                        <m:r>
                          <m:rPr/>
                          <m:t>S</m:t>
                        </m:r>
                        <m:r>
                          <m:rPr/>
                          <m:t>i</m:t>
                        </m:r>
                        <m:sSub>
                          <m:e>
                            <m:r>
                              <m:rPr/>
                              <m:t>m</m:t>
                            </m:r>
                          </m:e>
                          <m:sub>
                            <m:r>
                              <m:rPr/>
                              <m:t>i</m:t>
                            </m:r>
                            <m:r>
                              <m:rPr/>
                              <m:t>j</m:t>
                            </m:r>
                          </m:sub>
                        </m:sSub>
                      </m:e>
                      <m:sub/>
                      <m:sup>
                        <m:r>
                          <m:rPr/>
                          <m:t>j</m:t>
                        </m:r>
                        <m:r>
                          <m:rPr/>
                          <m:t>∈</m:t>
                        </m:r>
                        <m:r>
                          <m:rPr/>
                          <m:t>T</m:t>
                        </m:r>
                        <m:r>
                          <m:rPr/>
                          <m:t>o</m:t>
                        </m:r>
                        <m:r>
                          <m:rPr/>
                          <m:t>p</m:t>
                        </m:r>
                        <m:sSub>
                          <m:e>
                            <m:r>
                              <m:rPr/>
                              <m:t>K</m:t>
                            </m:r>
                          </m:e>
                          <m:sub>
                            <m:r>
                              <m:rPr/>
                              <m:t>i</m:t>
                            </m:r>
                          </m:sub>
                        </m:sSub>
                      </m:sup>
                    </m:nary>
                  </m:den>
                </m:f>
                <m:r>
                  <m:rPr/>
                  <m:t>+</m:t>
                </m:r>
                <m:bar>
                  <m:barPr>
                    <m:pos m:val="top"/>
                  </m:barPr>
                  <m:e>
                    <m:sSub>
                      <m:e>
                        <m:r>
                          <m:rPr/>
                          <m:t>Q</m:t>
                        </m:r>
                      </m:e>
                      <m:sub>
                        <m:r>
                          <m:rPr/>
                          <m:t>i</m:t>
                        </m:r>
                      </m:sub>
                    </m:sSub>
                  </m:e>
                </m:bar>
                <m:r>
                  <m:rPr/>
                  <m:t>)</m:t>
                </m:r>
              </m:e>
            </m:mr>
            <m:mr>
              <m:e>
                <m:r>
                  <m:rPr/>
                  <m:t>+</m:t>
                </m:r>
                <m:r>
                  <m:rPr/>
                  <m:t>(</m:t>
                </m:r>
                <m:r>
                  <m:rPr/>
                  <m:t>1</m:t>
                </m:r>
                <m:r>
                  <m:rPr/>
                  <m:t>−</m:t>
                </m:r>
                <m:r>
                  <m:rPr/>
                  <m:t>λ</m:t>
                </m:r>
                <m:r>
                  <m:rPr/>
                  <m:t>)</m:t>
                </m:r>
                <m:r>
                  <m:rPr/>
                  <m:t>⋅</m:t>
                </m:r>
                <m:nary>
                  <m:naryPr>
                    <m:chr m:val="∑"/>
                    <m:limLoc m:val="undOvr"/>
                    <m:subHide m:val="on"/>
                    <m:supHide m:val="off"/>
                  </m:naryPr>
                  <m:e>
                    <m:sSub>
                      <m:e>
                        <m:r>
                          <m:rPr/>
                          <m:t>U</m:t>
                        </m:r>
                      </m:e>
                      <m:sub>
                        <m:r>
                          <m:rPr/>
                          <m:t>i</m:t>
                        </m:r>
                        <m:r>
                          <m:rPr/>
                          <m:t>k</m:t>
                        </m:r>
                      </m:sub>
                    </m:sSub>
                  </m:e>
                  <m:sub/>
                  <m:sup>
                    <m:r>
                      <m:rPr/>
                      <m:t>k</m:t>
                    </m:r>
                  </m:sup>
                </m:nary>
                <m:r>
                  <m:rPr/>
                  <m:t>⋅</m:t>
                </m:r>
                <m:sSubSup>
                  <m:e>
                    <m:r>
                      <m:rPr/>
                      <m:t>S</m:t>
                    </m:r>
                  </m:e>
                  <m:sub>
                    <m:r>
                      <m:rPr/>
                      <m:t>j</m:t>
                    </m:r>
                    <m:r>
                      <m:rPr/>
                      <m:t>k</m:t>
                    </m:r>
                  </m:sub>
                  <m:sup>
                    <m:r>
                      <m:rPr/>
                      <m:t>T</m:t>
                    </m:r>
                  </m:sup>
                </m:sSubSup>
              </m:e>
            </m:mr>
          </m:m>
        </m:oMath>
      </m:oMathPara>
    </w:p>
    <w:p>
      <w:pPr>
        <w:pStyle w:val="BodyText"/>
      </w:pPr>
      <w:r>
        <w:t xml:space="preserve">The final QoS prediction will be calculated by Equation ([final]). With the parameter</w:t>
      </w:r>
      <w:r>
        <w:t xml:space="preserve"> </w:t>
      </w:r>
      <m:oMath>
        <m:r>
          <m:rPr/>
          <m:t>λ</m:t>
        </m:r>
      </m:oMath>
      <w:r>
        <w:t xml:space="preserve">, the predictions can adjust to different scenarios. The combination of CF and MF is the key to get more accuracy. The algorithm considers the user’s personal QoS value, the neighbors with empty QoS, and the MF’s prediction. The prediction from CF algorithm is lower than the real QoS value commonly, and the prediction from MF algorithm is higher due to the regularization items in MF. The over-fitting or under-fitting prediction are coordinated by hybrid algorithm. In final, the a hybrid random-walk based web service recommendation enhanced by matrix factorization(RWEMF) should be proposed. The details of algorithm is in Algorithm ([alg_RWEMF])([alg_RWE]). And the code of algorithm could been found in WebSite</w:t>
      </w:r>
      <w:r>
        <w:t xml:space="preserve"> </w:t>
      </w:r>
      <w:r>
        <w:rPr>
          <w:rStyle w:val="FootnoteReference"/>
        </w:rPr>
        <w:footnoteReference w:id="29"/>
      </w:r>
      <w:r>
        <w:t xml:space="preserve">.</w:t>
      </w:r>
    </w:p>
    <w:p>
      <w:pPr>
        <w:pStyle w:val="BodyText"/>
      </w:pPr>
      <w:r>
        <w:drawing>
          <wp:inline>
            <wp:extent cx="5334000" cy="5208628"/>
            <wp:effectExtent b="0" l="0" r="0" t="0"/>
            <wp:docPr descr="" id="1" name="Picture"/>
            <a:graphic>
              <a:graphicData uri="http://schemas.openxmlformats.org/drawingml/2006/picture">
                <pic:pic>
                  <pic:nvPicPr>
                    <pic:cNvPr descr="alg1.png" id="0" name="Picture"/>
                    <pic:cNvPicPr>
                      <a:picLocks noChangeArrowheads="1" noChangeAspect="1"/>
                    </pic:cNvPicPr>
                  </pic:nvPicPr>
                  <pic:blipFill>
                    <a:blip r:embed="rId30"/>
                    <a:stretch>
                      <a:fillRect/>
                    </a:stretch>
                  </pic:blipFill>
                  <pic:spPr bwMode="auto">
                    <a:xfrm>
                      <a:off x="0" y="0"/>
                      <a:ext cx="5334000" cy="5208628"/>
                    </a:xfrm>
                    <a:prstGeom prst="rect">
                      <a:avLst/>
                    </a:prstGeom>
                    <a:noFill/>
                    <a:ln w="9525">
                      <a:noFill/>
                      <a:headEnd/>
                      <a:tailEnd/>
                    </a:ln>
                  </pic:spPr>
                </pic:pic>
              </a:graphicData>
            </a:graphic>
          </wp:inline>
        </w:drawing>
      </w:r>
    </w:p>
    <w:p>
      <w:pPr>
        <w:pStyle w:val="BodyText"/>
      </w:pPr>
      <w:r>
        <w:t xml:space="preserve">The time complexity of RWEMF is inherited from CF and MF. With the algorithm RWEMF, the time complexity of CF is from O(</w:t>
      </w:r>
      <m:oMath>
        <m:r>
          <m:rPr/>
          <m:t>m</m:t>
        </m:r>
        <m:r>
          <m:rPr/>
          <m:t>×</m:t>
        </m:r>
        <m:r>
          <m:rPr/>
          <m:t>n</m:t>
        </m:r>
        <m:r>
          <m:rPr/>
          <m:t>×</m:t>
        </m:r>
        <m:r>
          <m:rPr/>
          <m:t>n</m:t>
        </m:r>
      </m:oMath>
      <w:r>
        <w:t xml:space="preserve">) to O(</w:t>
      </w:r>
      <m:oMath>
        <m:r>
          <m:rPr/>
          <m:t>m</m:t>
        </m:r>
        <m:r>
          <m:rPr/>
          <m:t>×</m:t>
        </m:r>
        <m:r>
          <m:rPr/>
          <m:t>n</m:t>
        </m:r>
        <m:r>
          <m:rPr/>
          <m:t>×</m:t>
        </m:r>
        <m:r>
          <m:rPr/>
          <m:t>K</m:t>
        </m:r>
      </m:oMath>
      <w:r>
        <w:t xml:space="preserve">), where the K is the latent dimension of matrix U. When the n is large and the K is small, the time will be saved in large dataset. Besides, the time complexity of MF is O(</w:t>
      </w:r>
      <m:oMath>
        <m:r>
          <m:rPr/>
          <m:t>m</m:t>
        </m:r>
        <m:r>
          <m:rPr/>
          <m:t>×</m:t>
        </m:r>
        <m:r>
          <m:rPr/>
          <m:t>n</m:t>
        </m:r>
        <m:r>
          <m:rPr/>
          <m:t>×</m:t>
        </m:r>
        <m:r>
          <m:rPr/>
          <m:t>l</m:t>
        </m:r>
      </m:oMath>
      <w:r>
        <w:t xml:space="preserve">), where l is the influenced by the max_iter(maximum iteration) and</w:t>
      </w:r>
      <w:r>
        <w:t xml:space="preserve"> </w:t>
      </w:r>
      <m:oMath>
        <m:r>
          <m:rPr/>
          <m:t>d</m:t>
        </m:r>
        <m:r>
          <m:rPr/>
          <m:t>%</m:t>
        </m:r>
      </m:oMath>
      <w:r>
        <w:t xml:space="preserve">(the density of dataset). In summary, the RWEMF algorithm adds no extra time complexity in those web service dataset. Although its time complexity is large than the sum of CF and MF, the running time</w:t>
      </w:r>
      <w:r>
        <w:t xml:space="preserve"> </w:t>
      </w:r>
      <w:r>
        <w:t xml:space="preserve">is still in acceptable scale even on the large web service dataset.</w:t>
      </w:r>
    </w:p>
    <w:p>
      <w:pPr>
        <w:pStyle w:val="BodyText"/>
      </w:pPr>
      <w:r>
        <w:drawing>
          <wp:inline>
            <wp:extent cx="5334000" cy="5419246"/>
            <wp:effectExtent b="0" l="0" r="0" t="0"/>
            <wp:docPr descr="" id="1" name="Picture"/>
            <a:graphic>
              <a:graphicData uri="http://schemas.openxmlformats.org/drawingml/2006/picture">
                <pic:pic>
                  <pic:nvPicPr>
                    <pic:cNvPr descr="alg2.png" id="0" name="Picture"/>
                    <pic:cNvPicPr>
                      <a:picLocks noChangeArrowheads="1" noChangeAspect="1"/>
                    </pic:cNvPicPr>
                  </pic:nvPicPr>
                  <pic:blipFill>
                    <a:blip r:embed="rId31"/>
                    <a:stretch>
                      <a:fillRect/>
                    </a:stretch>
                  </pic:blipFill>
                  <pic:spPr bwMode="auto">
                    <a:xfrm>
                      <a:off x="0" y="0"/>
                      <a:ext cx="5334000" cy="5419246"/>
                    </a:xfrm>
                    <a:prstGeom prst="rect">
                      <a:avLst/>
                    </a:prstGeom>
                    <a:noFill/>
                    <a:ln w="9525">
                      <a:noFill/>
                      <a:headEnd/>
                      <a:tailEnd/>
                    </a:ln>
                  </pic:spPr>
                </pic:pic>
              </a:graphicData>
            </a:graphic>
          </wp:inline>
        </w:drawing>
      </w:r>
    </w:p>
    <w:p>
      <w:pPr>
        <w:pStyle w:val="Heading1"/>
      </w:pPr>
      <w:bookmarkStart w:id="32" w:name="S-EE"/>
      <w:bookmarkEnd w:id="32"/>
      <w:r>
        <w:t xml:space="preserve">Experiment and Evaluation</w:t>
      </w:r>
    </w:p>
    <w:p>
      <w:pPr>
        <w:pStyle w:val="Heading2"/>
      </w:pPr>
      <w:bookmarkStart w:id="33" w:name="dataset-and-description"/>
      <w:bookmarkEnd w:id="33"/>
      <w:r>
        <w:t xml:space="preserve">Dataset and Description</w:t>
      </w:r>
    </w:p>
    <w:p>
      <w:pPr>
        <w:pStyle w:val="FirstParagraph"/>
      </w:pPr>
      <w:r>
        <w:t xml:space="preserve">The dataset is from WS-DREAM</w:t>
      </w:r>
      <w:r>
        <w:t xml:space="preserve"> </w:t>
      </w:r>
      <w:r>
        <w:rPr>
          <w:rStyle w:val="FootnoteReference"/>
        </w:rPr>
        <w:footnoteReference w:id="34"/>
      </w:r>
      <w:r>
        <w:t xml:space="preserve">. The whole dataset includes two sub-dataset: response time(RT) and throughput(TP). The statistics of dataset are shown in Table [tb1]. The dataset reflects the real-world condition that we have few user-clients to observe the QoS value and there are so many service on the Internet.</w:t>
      </w:r>
    </w:p>
    <w:p>
      <w:pPr>
        <w:pStyle w:val="TableCaption"/>
      </w:pPr>
      <w:r>
        <w:t xml:space="preserve">Statistics of dataset</w:t>
      </w:r>
    </w:p>
    <w:tbl>
      <w:tblPr>
        <w:tblStyle w:val="TableNormal"/>
        <w:tblW w:type="pct" w:w="0.0"/>
        <w:tblLook w:firstRow="1"/>
        <w:tblCaption w:val="Statistics of dataset"/>
      </w:tblPr>
      <w:tblGrid/>
      <w:tr>
        <w:trPr>
          <w:cnfStyle w:firstRow="1"/>
        </w:trPr>
        <w:tc>
          <w:tcPr>
            <w:tcBorders>
              <w:bottom w:val="single"/>
            </w:tcBorders>
            <w:vAlign w:val="bottom"/>
          </w:tcPr>
          <w:p>
            <w:pPr>
              <w:pStyle w:val="Compact"/>
              <w:jc w:val="center"/>
            </w:pPr>
            <w:r>
              <w:t xml:space="preserve">QoS</w:t>
            </w:r>
          </w:p>
        </w:tc>
        <w:tc>
          <w:tcPr>
            <w:tcBorders>
              <w:bottom w:val="single"/>
            </w:tcBorders>
            <w:vAlign w:val="bottom"/>
          </w:tcPr>
          <w:p>
            <w:pPr>
              <w:pStyle w:val="Compact"/>
              <w:jc w:val="center"/>
            </w:pPr>
            <w:r>
              <w:t xml:space="preserve">numU</w:t>
            </w:r>
          </w:p>
        </w:tc>
        <w:tc>
          <w:tcPr>
            <w:tcBorders>
              <w:bottom w:val="single"/>
            </w:tcBorders>
            <w:vAlign w:val="bottom"/>
          </w:tcPr>
          <w:p>
            <w:pPr>
              <w:pStyle w:val="Compact"/>
              <w:jc w:val="center"/>
            </w:pPr>
            <w:r>
              <w:t xml:space="preserve">numS</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w:t>
            </w:r>
          </w:p>
        </w:tc>
      </w:tr>
      <w:tr>
        <w:tc>
          <w:p>
            <w:pPr>
              <w:pStyle w:val="Compact"/>
              <w:jc w:val="center"/>
            </w:pPr>
            <w:r>
              <w:t xml:space="preserve">RT(sec)</w:t>
            </w:r>
          </w:p>
        </w:tc>
        <w:tc>
          <w:p>
            <w:pPr>
              <w:pStyle w:val="Compact"/>
              <w:jc w:val="center"/>
            </w:pPr>
            <w:r>
              <w:t xml:space="preserve">339</w:t>
            </w:r>
          </w:p>
        </w:tc>
        <w:tc>
          <w:p>
            <w:pPr>
              <w:pStyle w:val="Compact"/>
              <w:jc w:val="center"/>
            </w:pPr>
            <w:r>
              <w:t xml:space="preserve">5825</w:t>
            </w:r>
          </w:p>
        </w:tc>
        <w:tc>
          <w:p>
            <w:pPr>
              <w:pStyle w:val="Compact"/>
              <w:jc w:val="center"/>
            </w:pPr>
            <w:r>
              <w:t xml:space="preserve">0.001</w:t>
            </w:r>
          </w:p>
        </w:tc>
        <w:tc>
          <w:p>
            <w:pPr>
              <w:pStyle w:val="Compact"/>
              <w:jc w:val="center"/>
            </w:pPr>
            <w:r>
              <w:t xml:space="preserve">19.999</w:t>
            </w:r>
          </w:p>
        </w:tc>
        <w:tc>
          <w:p>
            <w:pPr>
              <w:pStyle w:val="Compact"/>
              <w:jc w:val="center"/>
            </w:pPr>
            <w:r>
              <w:t xml:space="preserve">0.9086</w:t>
            </w:r>
          </w:p>
        </w:tc>
        <w:tc>
          <w:p>
            <w:pPr>
              <w:pStyle w:val="Compact"/>
              <w:jc w:val="center"/>
            </w:pPr>
            <w:r>
              <w:t xml:space="preserve">1.9727</w:t>
            </w:r>
          </w:p>
        </w:tc>
      </w:tr>
      <w:tr>
        <w:tc>
          <w:p>
            <w:pPr>
              <w:pStyle w:val="Compact"/>
              <w:jc w:val="center"/>
            </w:pPr>
            <w:r>
              <w:t xml:space="preserve">TP(kbps)</w:t>
            </w:r>
          </w:p>
        </w:tc>
        <w:tc>
          <w:p>
            <w:pPr>
              <w:pStyle w:val="Compact"/>
              <w:jc w:val="center"/>
            </w:pPr>
            <w:r>
              <w:t xml:space="preserve">339</w:t>
            </w:r>
          </w:p>
        </w:tc>
        <w:tc>
          <w:p>
            <w:pPr>
              <w:pStyle w:val="Compact"/>
              <w:jc w:val="center"/>
            </w:pPr>
            <w:r>
              <w:t xml:space="preserve">5825</w:t>
            </w:r>
          </w:p>
        </w:tc>
        <w:tc>
          <w:p>
            <w:pPr>
              <w:pStyle w:val="Compact"/>
              <w:jc w:val="center"/>
            </w:pPr>
            <w:r>
              <w:t xml:space="preserve">0.004</w:t>
            </w:r>
          </w:p>
        </w:tc>
        <w:tc>
          <w:p>
            <w:pPr>
              <w:pStyle w:val="Compact"/>
              <w:jc w:val="center"/>
            </w:pPr>
            <w:r>
              <w:t xml:space="preserve">1000</w:t>
            </w:r>
          </w:p>
        </w:tc>
        <w:tc>
          <w:p>
            <w:pPr>
              <w:pStyle w:val="Compact"/>
              <w:jc w:val="center"/>
            </w:pPr>
            <w:r>
              <w:t xml:space="preserve">47.5617</w:t>
            </w:r>
          </w:p>
        </w:tc>
        <w:tc>
          <w:p>
            <w:pPr>
              <w:pStyle w:val="Compact"/>
              <w:jc w:val="center"/>
            </w:pPr>
            <w:r>
              <w:t xml:space="preserve">110.7971</w:t>
            </w:r>
          </w:p>
        </w:tc>
      </w:tr>
    </w:tbl>
    <w:p>
      <w:pPr>
        <w:pStyle w:val="BodyText"/>
      </w:pPr>
      <w:r>
        <w:t xml:space="preserve">The information about the location of users and services displays in Table [tb2]. The row of</w:t>
      </w:r>
      <w:r>
        <w:t xml:space="preserve"> </w:t>
      </w:r>
      <w:r>
        <w:t xml:space="preserve">“</w:t>
      </w:r>
      <w:r>
        <w:t xml:space="preserve">user_as</w:t>
      </w:r>
      <w:r>
        <w:t xml:space="preserve">”</w:t>
      </w:r>
      <w:r>
        <w:t xml:space="preserve"> </w:t>
      </w:r>
      <w:r>
        <w:t xml:space="preserve">means there are 339 users in the dataset. And the 339 users are distributing in 136 areas. Every area has at least 1 user and no more than 31 users. And the average number of users on one area about 2.4745 with 2.8338 standard deviation. Notice that the postfix “_as" and “_ct" means area is as(auto system) and ct(country) respectively. From the statistic information about data, the fact that users or services distribute in different area are extremely unbalance. The dataset of location provides inefficiency information, that is why the location information is difficult to enhance the accuracy of experiments.</w:t>
      </w:r>
    </w:p>
    <w:p>
      <w:pPr>
        <w:pStyle w:val="TableCaption"/>
      </w:pPr>
      <w:r>
        <w:t xml:space="preserve">Statistics of userinfo and serviceinfo</w:t>
      </w:r>
    </w:p>
    <w:tbl>
      <w:tblPr>
        <w:tblStyle w:val="TableNormal"/>
        <w:tblW w:type="pct" w:w="0.0"/>
        <w:tblLook w:firstRow="1"/>
        <w:tblCaption w:val="Statistics of userinfo and serviceinfo"/>
      </w:tblPr>
      <w:tblGrid/>
      <w:tr>
        <w:trPr>
          <w:cnfStyle w:firstRow="1"/>
        </w:trPr>
        <w:tc>
          <w:tcPr>
            <w:tcBorders>
              <w:bottom w:val="single"/>
            </w:tcBorders>
            <w:vAlign w:val="bottom"/>
          </w:tcPr>
          <w:p>
            <w:pPr>
              <w:pStyle w:val="Compact"/>
              <w:jc w:val="center"/>
            </w:pPr>
            <w:r>
              <w:t xml:space="preserve">infoattr</w:t>
            </w:r>
          </w:p>
        </w:tc>
        <w:tc>
          <w:tcPr>
            <w:tcBorders>
              <w:bottom w:val="single"/>
            </w:tcBorders>
            <w:vAlign w:val="bottom"/>
          </w:tcPr>
          <w:p>
            <w:pPr>
              <w:pStyle w:val="Compact"/>
              <w:jc w:val="center"/>
            </w:pPr>
            <w:r>
              <w:t xml:space="preserve">num</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w:t>
            </w:r>
          </w:p>
        </w:tc>
      </w:tr>
      <w:tr>
        <w:tc>
          <w:p>
            <w:pPr>
              <w:pStyle w:val="Compact"/>
              <w:jc w:val="center"/>
            </w:pPr>
            <w:r>
              <w:t xml:space="preserve">user_as</w:t>
            </w:r>
          </w:p>
        </w:tc>
        <w:tc>
          <w:p>
            <w:pPr>
              <w:pStyle w:val="Compact"/>
              <w:jc w:val="center"/>
            </w:pPr>
            <w:r>
              <w:t xml:space="preserve">339</w:t>
            </w:r>
          </w:p>
        </w:tc>
        <w:tc>
          <w:p>
            <w:pPr>
              <w:pStyle w:val="Compact"/>
              <w:jc w:val="center"/>
            </w:pPr>
            <w:r>
              <w:t xml:space="preserve">136</w:t>
            </w:r>
          </w:p>
        </w:tc>
        <w:tc>
          <w:p>
            <w:pPr>
              <w:pStyle w:val="Compact"/>
              <w:jc w:val="center"/>
            </w:pPr>
            <w:r>
              <w:t xml:space="preserve">1</w:t>
            </w:r>
          </w:p>
        </w:tc>
        <w:tc>
          <w:p>
            <w:pPr>
              <w:pStyle w:val="Compact"/>
              <w:jc w:val="center"/>
            </w:pPr>
            <w:r>
              <w:t xml:space="preserve">31</w:t>
            </w:r>
          </w:p>
        </w:tc>
        <w:tc>
          <w:p>
            <w:pPr>
              <w:pStyle w:val="Compact"/>
              <w:jc w:val="center"/>
            </w:pPr>
            <w:r>
              <w:t xml:space="preserve">2.4745</w:t>
            </w:r>
          </w:p>
        </w:tc>
        <w:tc>
          <w:p>
            <w:pPr>
              <w:pStyle w:val="Compact"/>
              <w:jc w:val="center"/>
            </w:pPr>
            <w:r>
              <w:t xml:space="preserve">2.8338</w:t>
            </w:r>
          </w:p>
        </w:tc>
      </w:tr>
      <w:tr>
        <w:tc>
          <w:p>
            <w:pPr>
              <w:pStyle w:val="Compact"/>
              <w:jc w:val="center"/>
            </w:pPr>
            <w:r>
              <w:t xml:space="preserve">user_ct</w:t>
            </w:r>
          </w:p>
        </w:tc>
        <w:tc>
          <w:p>
            <w:pPr>
              <w:pStyle w:val="Compact"/>
              <w:jc w:val="center"/>
            </w:pPr>
            <w:r>
              <w:t xml:space="preserve">339</w:t>
            </w:r>
          </w:p>
        </w:tc>
        <w:tc>
          <w:p>
            <w:pPr>
              <w:pStyle w:val="Compact"/>
              <w:jc w:val="center"/>
            </w:pPr>
            <w:r>
              <w:t xml:space="preserve">30</w:t>
            </w:r>
          </w:p>
        </w:tc>
        <w:tc>
          <w:p>
            <w:pPr>
              <w:pStyle w:val="Compact"/>
              <w:jc w:val="center"/>
            </w:pPr>
            <w:r>
              <w:t xml:space="preserve">1</w:t>
            </w:r>
          </w:p>
        </w:tc>
        <w:tc>
          <w:p>
            <w:pPr>
              <w:pStyle w:val="Compact"/>
              <w:jc w:val="center"/>
            </w:pPr>
            <w:r>
              <w:t xml:space="preserve">161</w:t>
            </w:r>
          </w:p>
        </w:tc>
        <w:tc>
          <w:p>
            <w:pPr>
              <w:pStyle w:val="Compact"/>
              <w:jc w:val="center"/>
            </w:pPr>
            <w:r>
              <w:t xml:space="preserve">10.9355</w:t>
            </w:r>
          </w:p>
        </w:tc>
        <w:tc>
          <w:p>
            <w:pPr>
              <w:pStyle w:val="Compact"/>
              <w:jc w:val="center"/>
            </w:pPr>
            <w:r>
              <w:t xml:space="preserve">28.3673</w:t>
            </w:r>
          </w:p>
        </w:tc>
      </w:tr>
      <w:tr>
        <w:tc>
          <w:p>
            <w:pPr>
              <w:pStyle w:val="Compact"/>
              <w:jc w:val="center"/>
            </w:pPr>
            <w:r>
              <w:t xml:space="preserve">service_as</w:t>
            </w:r>
          </w:p>
        </w:tc>
        <w:tc>
          <w:p>
            <w:pPr>
              <w:pStyle w:val="Compact"/>
              <w:jc w:val="center"/>
            </w:pPr>
            <w:r>
              <w:t xml:space="preserve">5825</w:t>
            </w:r>
          </w:p>
        </w:tc>
        <w:tc>
          <w:p>
            <w:pPr>
              <w:pStyle w:val="Compact"/>
              <w:jc w:val="center"/>
            </w:pPr>
            <w:r>
              <w:t xml:space="preserve">992</w:t>
            </w:r>
          </w:p>
        </w:tc>
        <w:tc>
          <w:p>
            <w:pPr>
              <w:pStyle w:val="Compact"/>
              <w:jc w:val="center"/>
            </w:pPr>
            <w:r>
              <w:t xml:space="preserve">1</w:t>
            </w:r>
          </w:p>
        </w:tc>
        <w:tc>
          <w:p>
            <w:pPr>
              <w:pStyle w:val="Compact"/>
              <w:jc w:val="center"/>
            </w:pPr>
            <w:r>
              <w:t xml:space="preserve">1212</w:t>
            </w:r>
          </w:p>
        </w:tc>
        <w:tc>
          <w:p>
            <w:pPr>
              <w:pStyle w:val="Compact"/>
              <w:jc w:val="center"/>
            </w:pPr>
            <w:r>
              <w:t xml:space="preserve">5.8661</w:t>
            </w:r>
          </w:p>
        </w:tc>
        <w:tc>
          <w:p>
            <w:pPr>
              <w:pStyle w:val="Compact"/>
              <w:jc w:val="center"/>
            </w:pPr>
            <w:r>
              <w:t xml:space="preserve">40.6092</w:t>
            </w:r>
          </w:p>
        </w:tc>
      </w:tr>
      <w:tr>
        <w:tc>
          <w:p>
            <w:pPr>
              <w:pStyle w:val="Compact"/>
              <w:jc w:val="center"/>
            </w:pPr>
            <w:r>
              <w:t xml:space="preserve">service_ct</w:t>
            </w:r>
          </w:p>
        </w:tc>
        <w:tc>
          <w:p>
            <w:pPr>
              <w:pStyle w:val="Compact"/>
              <w:jc w:val="center"/>
            </w:pPr>
            <w:r>
              <w:t xml:space="preserve">5825</w:t>
            </w:r>
          </w:p>
        </w:tc>
        <w:tc>
          <w:p>
            <w:pPr>
              <w:pStyle w:val="Compact"/>
              <w:jc w:val="center"/>
            </w:pPr>
            <w:r>
              <w:t xml:space="preserve">73</w:t>
            </w:r>
          </w:p>
        </w:tc>
        <w:tc>
          <w:p>
            <w:pPr>
              <w:pStyle w:val="Compact"/>
              <w:jc w:val="center"/>
            </w:pPr>
            <w:r>
              <w:t xml:space="preserve">1</w:t>
            </w:r>
          </w:p>
        </w:tc>
        <w:tc>
          <w:p>
            <w:pPr>
              <w:pStyle w:val="Compact"/>
              <w:jc w:val="center"/>
            </w:pPr>
            <w:r>
              <w:t xml:space="preserve">2395</w:t>
            </w:r>
          </w:p>
        </w:tc>
        <w:tc>
          <w:p>
            <w:pPr>
              <w:pStyle w:val="Compact"/>
              <w:jc w:val="center"/>
            </w:pPr>
            <w:r>
              <w:t xml:space="preserve">78.7162</w:t>
            </w:r>
          </w:p>
        </w:tc>
        <w:tc>
          <w:p>
            <w:pPr>
              <w:pStyle w:val="Compact"/>
              <w:jc w:val="center"/>
            </w:pPr>
            <w:r>
              <w:t xml:space="preserve">285.9846</w:t>
            </w:r>
          </w:p>
        </w:tc>
      </w:tr>
    </w:tbl>
    <w:p>
      <w:pPr>
        <w:pStyle w:val="Heading2"/>
      </w:pPr>
      <w:bookmarkStart w:id="35" w:name="evaluation-metric-and-parameter"/>
      <w:bookmarkEnd w:id="35"/>
      <w:r>
        <w:t xml:space="preserve">Evaluation Metric and Parameter</w:t>
      </w:r>
    </w:p>
    <w:p>
      <w:pPr>
        <w:pStyle w:val="FirstParagraph"/>
      </w:pPr>
      <w:r>
        <w:t xml:space="preserve">The MAE(Mean Absolute Error) and NMAE(Normalized Mean Absolute Error) are the common measurable metrics. MAE is defined as</w:t>
      </w:r>
      <w:r>
        <w:t xml:space="preserve"> </w:t>
      </w:r>
    </w:p>
    <w:p>
      <w:pPr>
        <w:pStyle w:val="BodyText"/>
      </w:pPr>
      <m:oMathPara>
        <m:oMathParaPr>
          <m:jc m:val="center"/>
        </m:oMathParaPr>
        <m:oMath>
          <m:r>
            <m:rPr/>
            <m:t>M</m:t>
          </m:r>
          <m:r>
            <m:rPr/>
            <m:t>A</m:t>
          </m:r>
          <m:r>
            <m:rPr/>
            <m:t>E</m:t>
          </m:r>
          <m:r>
            <m:rPr/>
            <m:t>=</m:t>
          </m:r>
          <m:f>
            <m:fPr>
              <m:type m:val="bar"/>
            </m:fPr>
            <m:num>
              <m:r>
                <m:rPr/>
                <m:t>1</m:t>
              </m:r>
            </m:num>
            <m:den>
              <m:r>
                <m:rPr/>
                <m:t>N</m:t>
              </m:r>
            </m:den>
          </m:f>
          <m:nary>
            <m:naryPr>
              <m:chr m:val="∑"/>
              <m:limLoc m:val="undOvr"/>
              <m:subHide m:val="on"/>
              <m:supHide m:val="off"/>
            </m:naryPr>
            <m:e>
              <m:r>
                <m:rPr/>
                <m:t>|</m:t>
              </m:r>
              <m:sSub>
                <m:e>
                  <m:r>
                    <m:rPr/>
                    <m:t>q</m:t>
                  </m:r>
                </m:e>
                <m:sub>
                  <m:r>
                    <m:rPr/>
                    <m:t>i</m:t>
                  </m:r>
                  <m:r>
                    <m:rPr/>
                    <m:t>j</m:t>
                  </m:r>
                </m:sub>
              </m:sSub>
              <m:r>
                <m:rPr/>
                <m:t>−</m:t>
              </m:r>
              <m:sSubSup>
                <m:e>
                  <m:r>
                    <m:rPr/>
                    <m:t>q</m:t>
                  </m:r>
                </m:e>
                <m:sub>
                  <m:r>
                    <m:rPr/>
                    <m:t>i</m:t>
                  </m:r>
                  <m:r>
                    <m:rPr/>
                    <m:t>j</m:t>
                  </m:r>
                </m:sub>
                <m:sup>
                  <m:acc>
                    <m:accPr>
                      <m:chr m:val="^"/>
                    </m:accPr>
                    <m:e/>
                  </m:acc>
                </m:sup>
              </m:sSubSup>
              <m:r>
                <m:rPr/>
                <m:t>|</m:t>
              </m:r>
            </m:e>
            <m:sub/>
            <m:sup>
              <m:r>
                <m:rPr/>
                <m:t>i</m:t>
              </m:r>
              <m:r>
                <m:rPr/>
                <m:t>,</m:t>
              </m:r>
              <m:r>
                <m:rPr/>
                <m:t>j</m:t>
              </m:r>
            </m:sup>
          </m:nary>
        </m:oMath>
      </m:oMathPara>
    </w:p>
    <w:p>
      <w:pPr>
        <w:pStyle w:val="BodyText"/>
      </w:pPr>
      <w:r>
        <w:t xml:space="preserve"> </w:t>
      </w:r>
      <w:r>
        <w:t xml:space="preserve">The NMAE is computed as the MAE normalized by the mean of all values, which is defined as</w:t>
      </w:r>
      <w:r>
        <w:t xml:space="preserve"> </w:t>
      </w:r>
    </w:p>
    <w:p>
      <w:pPr>
        <w:pStyle w:val="BodyText"/>
      </w:pPr>
      <m:oMathPara>
        <m:oMathParaPr>
          <m:jc m:val="center"/>
        </m:oMathParaPr>
        <m:oMath>
          <m:r>
            <m:rPr/>
            <m:t>N</m:t>
          </m:r>
          <m:r>
            <m:rPr/>
            <m:t>M</m:t>
          </m:r>
          <m:r>
            <m:rPr/>
            <m:t>A</m:t>
          </m:r>
          <m:r>
            <m:rPr/>
            <m:t>E</m:t>
          </m:r>
          <m:r>
            <m:rPr/>
            <m:t>=</m:t>
          </m:r>
          <m:f>
            <m:fPr>
              <m:type m:val="bar"/>
            </m:fPr>
            <m:num>
              <m:r>
                <m:rPr/>
                <m:t>M</m:t>
              </m:r>
              <m:r>
                <m:rPr/>
                <m:t>A</m:t>
              </m:r>
              <m:r>
                <m:rPr/>
                <m:t>E</m:t>
              </m:r>
            </m:num>
            <m:den>
              <m:f>
                <m:fPr>
                  <m:type m:val="bar"/>
                </m:fPr>
                <m:num>
                  <m:r>
                    <m:rPr/>
                    <m:t>1</m:t>
                  </m:r>
                </m:num>
                <m:den>
                  <m:r>
                    <m:rPr/>
                    <m:t>N</m:t>
                  </m:r>
                </m:den>
              </m:f>
              <m:nary>
                <m:naryPr>
                  <m:chr m:val="∑"/>
                  <m:limLoc m:val="undOvr"/>
                  <m:subHide m:val="on"/>
                  <m:supHide m:val="off"/>
                </m:naryPr>
                <m:e>
                  <m:r>
                    <m:rPr/>
                    <m:t>|</m:t>
                  </m:r>
                  <m:sSub>
                    <m:e>
                      <m:r>
                        <m:rPr/>
                        <m:t>q</m:t>
                      </m:r>
                    </m:e>
                    <m:sub>
                      <m:r>
                        <m:rPr/>
                        <m:t>i</m:t>
                      </m:r>
                      <m:r>
                        <m:rPr/>
                        <m:t>j</m:t>
                      </m:r>
                    </m:sub>
                  </m:sSub>
                </m:e>
                <m:sub/>
                <m:sup>
                  <m:r>
                    <m:rPr/>
                    <m:t>i</m:t>
                  </m:r>
                  <m:r>
                    <m:rPr/>
                    <m:t>,</m:t>
                  </m:r>
                  <m:r>
                    <m:rPr/>
                    <m:t>j</m:t>
                  </m:r>
                </m:sup>
              </m:nary>
              <m:r>
                <m:rPr/>
                <m:t>|</m:t>
              </m:r>
            </m:den>
          </m:f>
        </m:oMath>
      </m:oMathPara>
    </w:p>
    <w:p>
      <w:pPr>
        <w:pStyle w:val="BodyText"/>
      </w:pPr>
      <w:r>
        <w:t xml:space="preserve"> </w:t>
      </w:r>
      <w:r>
        <w:t xml:space="preserve">The MAE reflects the absolute error of the predictions. The NMAE reflects the relative error of the predictions. We can compare the ability of predictions from different dataset by NMAE relatively.</w:t>
      </w:r>
    </w:p>
    <w:p>
      <w:pPr>
        <w:pStyle w:val="Heading2"/>
      </w:pPr>
      <w:bookmarkStart w:id="36" w:name="result-accuracy-and-comparison"/>
      <w:bookmarkEnd w:id="36"/>
      <w:r>
        <w:t xml:space="preserve">Result Accuracy and Comparison</w:t>
      </w:r>
    </w:p>
    <w:p>
      <w:pPr>
        <w:pStyle w:val="FirstParagraph"/>
      </w:pPr>
      <w:r>
        <w:t xml:space="preserve">There are several classical recommendation algorithms in the experiments as the comparisons. The result of response time and throughput</w:t>
      </w:r>
      <w:r>
        <w:t xml:space="preserve"> </w:t>
      </w:r>
      <w:r>
        <w:t xml:space="preserve">are displayed in Table [tb_rt] and Table [tb_tp] respectively.</w:t>
      </w:r>
    </w:p>
    <w:p>
      <w:pPr>
        <w:pStyle w:val="BodyText"/>
      </w:pPr>
      <w:r>
        <w:t xml:space="preserve">The comparisons including</w:t>
      </w:r>
    </w:p>
    <w:p>
      <w:pPr>
        <w:numPr>
          <w:numId w:val="1002"/>
          <w:ilvl w:val="0"/>
        </w:numPr>
      </w:pPr>
      <w:r>
        <w:t xml:space="preserve">UPCC is the user-based collaborative filtering algorithm that calculates the similarity between users with Pearson correlation coefficient. In this case of small number of users, the algorithm is fast with short running time.</w:t>
      </w:r>
    </w:p>
    <w:p>
      <w:pPr>
        <w:numPr>
          <w:numId w:val="1002"/>
          <w:ilvl w:val="0"/>
        </w:numPr>
      </w:pPr>
      <w:r>
        <w:t xml:space="preserve">IPCC is the item-based collaborative filtering algorithm that calculates the similarity between users with Pearson correlation coefficient. In this case of large number of services, the algorithm is slow with long running time.</w:t>
      </w:r>
    </w:p>
    <w:p>
      <w:pPr>
        <w:numPr>
          <w:numId w:val="1002"/>
          <w:ilvl w:val="0"/>
        </w:numPr>
      </w:pPr>
      <w:r>
        <w:t xml:space="preserve">UIPCC is the hybrid method linearly combines the results of UPCC and IPCC, but the accuracy is more precise than that two. With the running time of total two algorithm, the algorithm is also slow.</w:t>
      </w:r>
    </w:p>
    <w:p>
      <w:pPr>
        <w:numPr>
          <w:numId w:val="1002"/>
          <w:ilvl w:val="0"/>
        </w:numPr>
      </w:pPr>
      <w:r>
        <w:t xml:space="preserve">PMF is matrix factorization</w:t>
      </w:r>
      <w:r>
        <w:t xml:space="preserve"> </w:t>
      </w:r>
      <w:r>
        <w:t xml:space="preserve">algorithm with the model of probability. In this case, the process is fast to be convergent to stable state. So the maximum iteration and convergent threshold are significant to keep the running time within acceptable range.</w:t>
      </w:r>
    </w:p>
    <w:p>
      <w:pPr>
        <w:numPr>
          <w:numId w:val="1002"/>
          <w:ilvl w:val="0"/>
        </w:numPr>
      </w:pPr>
      <w:r>
        <w:t xml:space="preserve">RWE is user-based random walk model enhanced by matrix factorization. The reduced-dimension matrix U with k dimensions latent elements, the algorithm is more fast and achieves more accuracy.</w:t>
      </w:r>
    </w:p>
    <w:p>
      <w:pPr>
        <w:numPr>
          <w:numId w:val="1002"/>
          <w:ilvl w:val="0"/>
        </w:numPr>
      </w:pPr>
      <w:r>
        <w:t xml:space="preserve">XEMF is matrix factorization based algorithm. The parameters of XEMF is set to fit the sparse dataset specially. The user latent matrix is also used for RWE and RWEMF.</w:t>
      </w:r>
    </w:p>
    <w:p>
      <w:pPr>
        <w:numPr>
          <w:numId w:val="1002"/>
          <w:ilvl w:val="0"/>
        </w:numPr>
      </w:pPr>
      <w:r>
        <w:t xml:space="preserve">RWEMF is our approach which is more efficient in the experiment. In the base of RWE, the approach successfully combined the prediction from matrix factorization. And its running time is close to matrix factorization.</w:t>
      </w:r>
    </w:p>
    <w:p>
      <w:pPr>
        <w:pStyle w:val="TableCaption"/>
      </w:pPr>
      <w:r>
        <w:t xml:space="preserve">The MAE and NMAE of response time prediction</w:t>
      </w:r>
    </w:p>
    <w:tbl>
      <w:tblPr>
        <w:tblStyle w:val="TableNormal"/>
        <w:tblW w:type="pct" w:w="0.0"/>
        <w:tblLook w:firstRow="1"/>
        <w:tblCaption w:val="The MAE and NMAE of response time prediction"/>
      </w:tblPr>
      <w:tblGrid/>
      <w:tr>
        <w:trPr>
          <w:cnfStyle w:firstRow="1"/>
        </w:trPr>
        <w:tc>
          <w:tcPr>
            <w:tcBorders>
              <w:bottom w:val="single"/>
            </w:tcBorders>
            <w:vAlign w:val="bottom"/>
          </w:tcPr>
          <w:p>
            <w:pPr>
              <w:pStyle w:val="Compact"/>
              <w:jc w:val="right"/>
            </w:pPr>
            <w:r>
              <w:t xml:space="preserve">model</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20%</w:t>
            </w:r>
          </w:p>
        </w:tc>
      </w:tr>
      <w:tr>
        <w:tc>
          <w:p>
            <w:pPr>
              <w:pStyle w:val="Compact"/>
              <w:jc w:val="right"/>
            </w:pPr>
            <w:r>
              <w:t xml:space="preserve">UPCC</w:t>
            </w:r>
          </w:p>
        </w:tc>
        <w:tc>
          <w:p>
            <w:pPr>
              <w:pStyle w:val="Compact"/>
              <w:jc w:val="left"/>
            </w:pPr>
            <w:r>
              <w:t xml:space="preserve">MAE</w:t>
            </w:r>
          </w:p>
        </w:tc>
        <w:tc>
          <w:p>
            <w:pPr>
              <w:pStyle w:val="Compact"/>
              <w:jc w:val="right"/>
            </w:pPr>
            <w:r>
              <w:t xml:space="preserve">0.6159</w:t>
            </w:r>
          </w:p>
        </w:tc>
        <w:tc>
          <w:p>
            <w:pPr>
              <w:pStyle w:val="Compact"/>
              <w:jc w:val="right"/>
            </w:pPr>
            <w:r>
              <w:t xml:space="preserve">0.5371</w:t>
            </w:r>
          </w:p>
        </w:tc>
        <w:tc>
          <w:p>
            <w:pPr>
              <w:pStyle w:val="Compact"/>
              <w:jc w:val="right"/>
            </w:pPr>
            <w:r>
              <w:t xml:space="preserve">0.4966</w:t>
            </w:r>
          </w:p>
        </w:tc>
        <w:tc>
          <w:p>
            <w:pPr>
              <w:pStyle w:val="Compact"/>
              <w:jc w:val="right"/>
            </w:pPr>
            <w:r>
              <w:t xml:space="preserve">0.4737</w:t>
            </w:r>
          </w:p>
        </w:tc>
      </w:tr>
      <w:tr>
        <w:tc>
          <w:p>
            <w:pStyle w:val="Compact"/>
          </w:p>
        </w:tc>
        <w:tc>
          <w:p>
            <w:pPr>
              <w:pStyle w:val="Compact"/>
              <w:jc w:val="left"/>
            </w:pPr>
            <w:r>
              <w:t xml:space="preserve">NMAE</w:t>
            </w:r>
          </w:p>
        </w:tc>
        <w:tc>
          <w:p>
            <w:pPr>
              <w:pStyle w:val="Compact"/>
              <w:jc w:val="right"/>
            </w:pPr>
            <w:r>
              <w:t xml:space="preserve">0.6794</w:t>
            </w:r>
          </w:p>
        </w:tc>
        <w:tc>
          <w:p>
            <w:pPr>
              <w:pStyle w:val="Compact"/>
              <w:jc w:val="right"/>
            </w:pPr>
            <w:r>
              <w:t xml:space="preserve">0.5917</w:t>
            </w:r>
          </w:p>
        </w:tc>
        <w:tc>
          <w:p>
            <w:pPr>
              <w:pStyle w:val="Compact"/>
              <w:jc w:val="right"/>
            </w:pPr>
            <w:r>
              <w:t xml:space="preserve">0.5471</w:t>
            </w:r>
          </w:p>
        </w:tc>
        <w:tc>
          <w:p>
            <w:pPr>
              <w:pStyle w:val="Compact"/>
              <w:jc w:val="right"/>
            </w:pPr>
            <w:r>
              <w:t xml:space="preserve">0.5219</w:t>
            </w:r>
          </w:p>
        </w:tc>
      </w:tr>
      <w:tr>
        <w:tc>
          <w:p>
            <w:pPr>
              <w:pStyle w:val="Compact"/>
              <w:jc w:val="right"/>
            </w:pPr>
            <w:r>
              <w:t xml:space="preserve">IPCC</w:t>
            </w:r>
          </w:p>
        </w:tc>
        <w:tc>
          <w:p>
            <w:pPr>
              <w:pStyle w:val="Compact"/>
              <w:jc w:val="left"/>
            </w:pPr>
            <w:r>
              <w:t xml:space="preserve">MAE</w:t>
            </w:r>
          </w:p>
        </w:tc>
        <w:tc>
          <w:p>
            <w:pPr>
              <w:pStyle w:val="Compact"/>
              <w:jc w:val="right"/>
            </w:pPr>
            <w:r>
              <w:t xml:space="preserve">0.6805</w:t>
            </w:r>
          </w:p>
        </w:tc>
        <w:tc>
          <w:p>
            <w:pPr>
              <w:pStyle w:val="Compact"/>
              <w:jc w:val="right"/>
            </w:pPr>
            <w:r>
              <w:t xml:space="preserve">0.6572</w:t>
            </w:r>
          </w:p>
        </w:tc>
        <w:tc>
          <w:p>
            <w:pPr>
              <w:pStyle w:val="Compact"/>
              <w:jc w:val="right"/>
            </w:pPr>
            <w:r>
              <w:t xml:space="preserve">0.5670</w:t>
            </w:r>
          </w:p>
        </w:tc>
        <w:tc>
          <w:p>
            <w:pPr>
              <w:pStyle w:val="Compact"/>
              <w:jc w:val="right"/>
            </w:pPr>
            <w:r>
              <w:t xml:space="preserve">0.4955</w:t>
            </w:r>
          </w:p>
        </w:tc>
      </w:tr>
      <w:tr>
        <w:tc>
          <w:p>
            <w:pStyle w:val="Compact"/>
          </w:p>
        </w:tc>
        <w:tc>
          <w:p>
            <w:pPr>
              <w:pStyle w:val="Compact"/>
              <w:jc w:val="left"/>
            </w:pPr>
            <w:r>
              <w:t xml:space="preserve">NMAE</w:t>
            </w:r>
          </w:p>
        </w:tc>
        <w:tc>
          <w:p>
            <w:pPr>
              <w:pStyle w:val="Compact"/>
              <w:jc w:val="right"/>
            </w:pPr>
            <w:r>
              <w:t xml:space="preserve">0.7507</w:t>
            </w:r>
          </w:p>
        </w:tc>
        <w:tc>
          <w:p>
            <w:pPr>
              <w:pStyle w:val="Compact"/>
              <w:jc w:val="right"/>
            </w:pPr>
            <w:r>
              <w:t xml:space="preserve">0.7240</w:t>
            </w:r>
          </w:p>
        </w:tc>
        <w:tc>
          <w:p>
            <w:pPr>
              <w:pStyle w:val="Compact"/>
              <w:jc w:val="right"/>
            </w:pPr>
            <w:r>
              <w:t xml:space="preserve">0.6246</w:t>
            </w:r>
          </w:p>
        </w:tc>
        <w:tc>
          <w:p>
            <w:pPr>
              <w:pStyle w:val="Compact"/>
              <w:jc w:val="right"/>
            </w:pPr>
            <w:r>
              <w:t xml:space="preserve">0.5459</w:t>
            </w:r>
          </w:p>
        </w:tc>
      </w:tr>
      <w:tr>
        <w:tc>
          <w:p>
            <w:pPr>
              <w:pStyle w:val="Compact"/>
              <w:jc w:val="right"/>
            </w:pPr>
            <w:r>
              <w:t xml:space="preserve">UIPCC</w:t>
            </w:r>
          </w:p>
        </w:tc>
        <w:tc>
          <w:p>
            <w:pPr>
              <w:pStyle w:val="Compact"/>
              <w:jc w:val="left"/>
            </w:pPr>
            <w:r>
              <w:t xml:space="preserve">MAE</w:t>
            </w:r>
          </w:p>
        </w:tc>
        <w:tc>
          <w:p>
            <w:pPr>
              <w:pStyle w:val="Compact"/>
              <w:jc w:val="right"/>
            </w:pPr>
            <w:r>
              <w:t xml:space="preserve">0.6045</w:t>
            </w:r>
          </w:p>
        </w:tc>
        <w:tc>
          <w:p>
            <w:pPr>
              <w:pStyle w:val="Compact"/>
              <w:jc w:val="right"/>
            </w:pPr>
            <w:r>
              <w:t xml:space="preserve">0.5336</w:t>
            </w:r>
          </w:p>
        </w:tc>
        <w:tc>
          <w:p>
            <w:pPr>
              <w:pStyle w:val="Compact"/>
              <w:jc w:val="right"/>
            </w:pPr>
            <w:r>
              <w:t xml:space="preserve">0.4879</w:t>
            </w:r>
          </w:p>
        </w:tc>
        <w:tc>
          <w:p>
            <w:pPr>
              <w:pStyle w:val="Compact"/>
              <w:jc w:val="right"/>
            </w:pPr>
            <w:r>
              <w:t xml:space="preserve">0.4601</w:t>
            </w:r>
          </w:p>
        </w:tc>
      </w:tr>
      <w:tr>
        <w:tc>
          <w:p>
            <w:pStyle w:val="Compact"/>
          </w:p>
        </w:tc>
        <w:tc>
          <w:p>
            <w:pPr>
              <w:pStyle w:val="Compact"/>
              <w:jc w:val="left"/>
            </w:pPr>
            <w:r>
              <w:t xml:space="preserve">NMAE</w:t>
            </w:r>
          </w:p>
        </w:tc>
        <w:tc>
          <w:p>
            <w:pPr>
              <w:pStyle w:val="Compact"/>
              <w:jc w:val="right"/>
            </w:pPr>
            <w:r>
              <w:t xml:space="preserve">0.6668</w:t>
            </w:r>
          </w:p>
        </w:tc>
        <w:tc>
          <w:p>
            <w:pPr>
              <w:pStyle w:val="Compact"/>
              <w:jc w:val="right"/>
            </w:pPr>
            <w:r>
              <w:t xml:space="preserve">0.5879</w:t>
            </w:r>
          </w:p>
        </w:tc>
        <w:tc>
          <w:p>
            <w:pPr>
              <w:pStyle w:val="Compact"/>
              <w:jc w:val="right"/>
            </w:pPr>
            <w:r>
              <w:t xml:space="preserve">0.5374</w:t>
            </w:r>
          </w:p>
        </w:tc>
        <w:tc>
          <w:p>
            <w:pPr>
              <w:pStyle w:val="Compact"/>
              <w:jc w:val="right"/>
            </w:pPr>
            <w:r>
              <w:t xml:space="preserve">0.5068</w:t>
            </w:r>
          </w:p>
        </w:tc>
      </w:tr>
      <w:tr>
        <w:tc>
          <w:p>
            <w:pPr>
              <w:pStyle w:val="Compact"/>
              <w:jc w:val="right"/>
            </w:pPr>
            <w:r>
              <w:t xml:space="preserve">PMF</w:t>
            </w:r>
          </w:p>
        </w:tc>
        <w:tc>
          <w:p>
            <w:pPr>
              <w:pStyle w:val="Compact"/>
              <w:jc w:val="left"/>
            </w:pPr>
            <w:r>
              <w:t xml:space="preserve">MAE</w:t>
            </w:r>
          </w:p>
        </w:tc>
        <w:tc>
          <w:p>
            <w:pPr>
              <w:pStyle w:val="Compact"/>
              <w:jc w:val="right"/>
            </w:pPr>
            <w:r>
              <w:t xml:space="preserve">0.5704</w:t>
            </w:r>
          </w:p>
        </w:tc>
        <w:tc>
          <w:p>
            <w:pPr>
              <w:pStyle w:val="Compact"/>
              <w:jc w:val="right"/>
            </w:pPr>
            <w:r>
              <w:t xml:space="preserve">0.4894</w:t>
            </w:r>
          </w:p>
        </w:tc>
        <w:tc>
          <w:p>
            <w:pPr>
              <w:pStyle w:val="Compact"/>
              <w:jc w:val="right"/>
            </w:pPr>
            <w:r>
              <w:t xml:space="preserve">0.4584</w:t>
            </w:r>
          </w:p>
        </w:tc>
        <w:tc>
          <w:p>
            <w:pPr>
              <w:pStyle w:val="Compact"/>
              <w:jc w:val="right"/>
            </w:pPr>
            <w:r>
              <w:t xml:space="preserve">0.4390</w:t>
            </w:r>
          </w:p>
        </w:tc>
      </w:tr>
      <w:tr>
        <w:tc>
          <w:p>
            <w:pStyle w:val="Compact"/>
          </w:p>
        </w:tc>
        <w:tc>
          <w:p>
            <w:pPr>
              <w:pStyle w:val="Compact"/>
              <w:jc w:val="left"/>
            </w:pPr>
            <w:r>
              <w:t xml:space="preserve">NMAE</w:t>
            </w:r>
          </w:p>
        </w:tc>
        <w:tc>
          <w:p>
            <w:pPr>
              <w:pStyle w:val="Compact"/>
              <w:jc w:val="right"/>
            </w:pPr>
            <w:r>
              <w:t xml:space="preserve">0.6292</w:t>
            </w:r>
          </w:p>
        </w:tc>
        <w:tc>
          <w:p>
            <w:pPr>
              <w:pStyle w:val="Compact"/>
              <w:jc w:val="right"/>
            </w:pPr>
            <w:r>
              <w:t xml:space="preserve">0.5391</w:t>
            </w:r>
          </w:p>
        </w:tc>
        <w:tc>
          <w:p>
            <w:pPr>
              <w:pStyle w:val="Compact"/>
              <w:jc w:val="right"/>
            </w:pPr>
            <w:r>
              <w:t xml:space="preserve">0.5050</w:t>
            </w:r>
          </w:p>
        </w:tc>
        <w:tc>
          <w:p>
            <w:pPr>
              <w:pStyle w:val="Compact"/>
              <w:jc w:val="right"/>
            </w:pPr>
            <w:r>
              <w:t xml:space="preserve">0.4837</w:t>
            </w:r>
          </w:p>
        </w:tc>
      </w:tr>
      <w:tr>
        <w:tc>
          <w:p>
            <w:pPr>
              <w:pStyle w:val="Compact"/>
              <w:jc w:val="right"/>
            </w:pPr>
            <w:r>
              <w:t xml:space="preserve">RWE</w:t>
            </w:r>
          </w:p>
        </w:tc>
        <w:tc>
          <w:p>
            <w:pPr>
              <w:pStyle w:val="Compact"/>
              <w:jc w:val="left"/>
            </w:pPr>
            <w:r>
              <w:t xml:space="preserve">MAE</w:t>
            </w:r>
          </w:p>
        </w:tc>
        <w:tc>
          <w:p>
            <w:pPr>
              <w:pStyle w:val="Compact"/>
              <w:jc w:val="right"/>
            </w:pPr>
            <w:r>
              <w:t xml:space="preserve">0.5255</w:t>
            </w:r>
          </w:p>
        </w:tc>
        <w:tc>
          <w:p>
            <w:pPr>
              <w:pStyle w:val="Compact"/>
              <w:jc w:val="right"/>
            </w:pPr>
            <w:r>
              <w:t xml:space="preserve">0.4735</w:t>
            </w:r>
          </w:p>
        </w:tc>
        <w:tc>
          <w:p>
            <w:pPr>
              <w:pStyle w:val="Compact"/>
              <w:jc w:val="right"/>
            </w:pPr>
            <w:r>
              <w:t xml:space="preserve">0.4462</w:t>
            </w:r>
          </w:p>
        </w:tc>
        <w:tc>
          <w:p>
            <w:pPr>
              <w:pStyle w:val="Compact"/>
              <w:jc w:val="right"/>
            </w:pPr>
            <w:r>
              <w:t xml:space="preserve">0.4291</w:t>
            </w:r>
          </w:p>
        </w:tc>
      </w:tr>
      <w:tr>
        <w:tc>
          <w:p>
            <w:pStyle w:val="Compact"/>
          </w:p>
        </w:tc>
        <w:tc>
          <w:p>
            <w:pPr>
              <w:pStyle w:val="Compact"/>
              <w:jc w:val="left"/>
            </w:pPr>
            <w:r>
              <w:t xml:space="preserve">NMAE</w:t>
            </w:r>
          </w:p>
        </w:tc>
        <w:tc>
          <w:p>
            <w:pPr>
              <w:pStyle w:val="Compact"/>
              <w:jc w:val="right"/>
            </w:pPr>
            <w:r>
              <w:t xml:space="preserve">0.5797</w:t>
            </w:r>
          </w:p>
        </w:tc>
        <w:tc>
          <w:p>
            <w:pPr>
              <w:pStyle w:val="Compact"/>
              <w:jc w:val="right"/>
            </w:pPr>
            <w:r>
              <w:t xml:space="preserve">0.5216</w:t>
            </w:r>
          </w:p>
        </w:tc>
        <w:tc>
          <w:p>
            <w:pPr>
              <w:pStyle w:val="Compact"/>
              <w:jc w:val="right"/>
            </w:pPr>
            <w:r>
              <w:t xml:space="preserve">0.4916</w:t>
            </w:r>
          </w:p>
        </w:tc>
        <w:tc>
          <w:p>
            <w:pPr>
              <w:pStyle w:val="Compact"/>
              <w:jc w:val="right"/>
            </w:pPr>
            <w:r>
              <w:t xml:space="preserve">0.4727</w:t>
            </w:r>
          </w:p>
        </w:tc>
      </w:tr>
      <w:tr>
        <w:tc>
          <w:p>
            <w:pPr>
              <w:pStyle w:val="Compact"/>
              <w:jc w:val="right"/>
            </w:pPr>
            <w:r>
              <w:t xml:space="preserve">XEMF</w:t>
            </w:r>
          </w:p>
        </w:tc>
        <w:tc>
          <w:p>
            <w:pPr>
              <w:pStyle w:val="Compact"/>
              <w:jc w:val="left"/>
            </w:pPr>
            <w:r>
              <w:t xml:space="preserve">MAE</w:t>
            </w:r>
          </w:p>
        </w:tc>
        <w:tc>
          <w:p>
            <w:pPr>
              <w:pStyle w:val="Compact"/>
              <w:jc w:val="right"/>
            </w:pPr>
            <w:r>
              <w:t xml:space="preserve">0.5518</w:t>
            </w:r>
          </w:p>
        </w:tc>
        <w:tc>
          <w:p>
            <w:pPr>
              <w:pStyle w:val="Compact"/>
              <w:jc w:val="right"/>
            </w:pPr>
            <w:r>
              <w:t xml:space="preserve">0.4891</w:t>
            </w:r>
          </w:p>
        </w:tc>
        <w:tc>
          <w:p>
            <w:pPr>
              <w:pStyle w:val="Compact"/>
              <w:jc w:val="right"/>
            </w:pPr>
            <w:r>
              <w:t xml:space="preserve">0.4756</w:t>
            </w:r>
          </w:p>
        </w:tc>
        <w:tc>
          <w:p>
            <w:pPr>
              <w:pStyle w:val="Compact"/>
              <w:jc w:val="right"/>
            </w:pPr>
            <w:r>
              <w:t xml:space="preserve">0.4877</w:t>
            </w:r>
          </w:p>
        </w:tc>
      </w:tr>
      <w:tr>
        <w:tc>
          <w:p>
            <w:pStyle w:val="Compact"/>
          </w:p>
        </w:tc>
        <w:tc>
          <w:p>
            <w:pPr>
              <w:pStyle w:val="Compact"/>
              <w:jc w:val="left"/>
            </w:pPr>
            <w:r>
              <w:t xml:space="preserve">NMAE</w:t>
            </w:r>
          </w:p>
        </w:tc>
        <w:tc>
          <w:p>
            <w:pPr>
              <w:pStyle w:val="Compact"/>
              <w:jc w:val="right"/>
            </w:pPr>
            <w:r>
              <w:t xml:space="preserve">0.6087</w:t>
            </w:r>
          </w:p>
        </w:tc>
        <w:tc>
          <w:p>
            <w:pPr>
              <w:pStyle w:val="Compact"/>
              <w:jc w:val="right"/>
            </w:pPr>
            <w:r>
              <w:t xml:space="preserve">0.5388</w:t>
            </w:r>
          </w:p>
        </w:tc>
        <w:tc>
          <w:p>
            <w:pPr>
              <w:pStyle w:val="Compact"/>
              <w:jc w:val="right"/>
            </w:pPr>
            <w:r>
              <w:t xml:space="preserve">0.5239</w:t>
            </w:r>
          </w:p>
        </w:tc>
        <w:tc>
          <w:p>
            <w:pPr>
              <w:pStyle w:val="Compact"/>
              <w:jc w:val="right"/>
            </w:pPr>
            <w:r>
              <w:t xml:space="preserve">0.5373</w:t>
            </w:r>
          </w:p>
        </w:tc>
      </w:tr>
      <w:tr>
        <w:tc>
          <w:p>
            <w:pPr>
              <w:pStyle w:val="Compact"/>
              <w:jc w:val="right"/>
            </w:pPr>
            <w:r>
              <w:t xml:space="preserve">RWEMF</w:t>
            </w:r>
          </w:p>
        </w:tc>
        <w:tc>
          <w:p>
            <w:pPr>
              <w:pStyle w:val="Compact"/>
              <w:jc w:val="left"/>
            </w:pPr>
            <w:r>
              <w:t xml:space="preserve">MAE</w:t>
            </w:r>
          </w:p>
        </w:tc>
        <w:tc>
          <w:p>
            <w:pPr>
              <w:pStyle w:val="Compact"/>
              <w:jc w:val="right"/>
            </w:pPr>
            <w:r>
              <w:t xml:space="preserve">0.5068</w:t>
            </w:r>
          </w:p>
        </w:tc>
        <w:tc>
          <w:p>
            <w:pPr>
              <w:pStyle w:val="Compact"/>
              <w:jc w:val="right"/>
            </w:pPr>
            <w:r>
              <w:t xml:space="preserve">0.4560</w:t>
            </w:r>
          </w:p>
        </w:tc>
        <w:tc>
          <w:p>
            <w:pPr>
              <w:pStyle w:val="Compact"/>
              <w:jc w:val="right"/>
            </w:pPr>
            <w:r>
              <w:t xml:space="preserve">0.4344</w:t>
            </w:r>
          </w:p>
        </w:tc>
        <w:tc>
          <w:p>
            <w:pPr>
              <w:pStyle w:val="Compact"/>
              <w:jc w:val="right"/>
            </w:pPr>
            <w:r>
              <w:t xml:space="preserve">0.4251</w:t>
            </w:r>
          </w:p>
        </w:tc>
      </w:tr>
      <w:tr>
        <w:tc>
          <w:p>
            <w:pStyle w:val="Compact"/>
          </w:p>
        </w:tc>
        <w:tc>
          <w:p>
            <w:pPr>
              <w:pStyle w:val="Compact"/>
              <w:jc w:val="left"/>
            </w:pPr>
            <w:r>
              <w:t xml:space="preserve">NMAE</w:t>
            </w:r>
          </w:p>
        </w:tc>
        <w:tc>
          <w:p>
            <w:pPr>
              <w:pStyle w:val="Compact"/>
              <w:jc w:val="right"/>
            </w:pPr>
            <w:r>
              <w:t xml:space="preserve">0.5591</w:t>
            </w:r>
          </w:p>
        </w:tc>
        <w:tc>
          <w:p>
            <w:pPr>
              <w:pStyle w:val="Compact"/>
              <w:jc w:val="right"/>
            </w:pPr>
            <w:r>
              <w:t xml:space="preserve">0.5023</w:t>
            </w:r>
          </w:p>
        </w:tc>
        <w:tc>
          <w:p>
            <w:pPr>
              <w:pStyle w:val="Compact"/>
              <w:jc w:val="right"/>
            </w:pPr>
            <w:r>
              <w:t xml:space="preserve">0.4786</w:t>
            </w:r>
          </w:p>
        </w:tc>
        <w:tc>
          <w:p>
            <w:pPr>
              <w:pStyle w:val="Compact"/>
              <w:jc w:val="right"/>
            </w:pPr>
            <w:r>
              <w:t xml:space="preserve">0.4683</w:t>
            </w:r>
          </w:p>
        </w:tc>
      </w:tr>
    </w:tbl>
    <w:p>
      <w:pPr>
        <w:pStyle w:val="TableCaption"/>
      </w:pPr>
      <w:r>
        <w:t xml:space="preserve">The MAE and NMAE of throughput prediction</w:t>
      </w:r>
    </w:p>
    <w:tbl>
      <w:tblPr>
        <w:tblStyle w:val="TableNormal"/>
        <w:tblW w:type="pct" w:w="0.0"/>
        <w:tblLook w:firstRow="1"/>
        <w:tblCaption w:val="The MAE and NMAE of throughput prediction"/>
      </w:tblPr>
      <w:tblGrid/>
      <w:tr>
        <w:trPr>
          <w:cnfStyle w:firstRow="1"/>
        </w:trPr>
        <w:tc>
          <w:tcPr>
            <w:tcBorders>
              <w:bottom w:val="single"/>
            </w:tcBorders>
            <w:vAlign w:val="bottom"/>
          </w:tcPr>
          <w:p>
            <w:pPr>
              <w:pStyle w:val="Compact"/>
              <w:jc w:val="right"/>
            </w:pPr>
            <w:r>
              <w:t xml:space="preserve">model</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20%</w:t>
            </w:r>
          </w:p>
        </w:tc>
      </w:tr>
      <w:tr>
        <w:tc>
          <w:p>
            <w:pPr>
              <w:pStyle w:val="Compact"/>
              <w:jc w:val="right"/>
            </w:pPr>
            <w:r>
              <w:t xml:space="preserve">UPCC</w:t>
            </w:r>
          </w:p>
        </w:tc>
        <w:tc>
          <w:p>
            <w:pPr>
              <w:pStyle w:val="Compact"/>
              <w:jc w:val="left"/>
            </w:pPr>
            <w:r>
              <w:t xml:space="preserve">MAE</w:t>
            </w:r>
          </w:p>
        </w:tc>
        <w:tc>
          <w:p>
            <w:pPr>
              <w:pStyle w:val="Compact"/>
              <w:jc w:val="right"/>
            </w:pPr>
            <w:r>
              <w:t xml:space="preserve">26.8039</w:t>
            </w:r>
          </w:p>
        </w:tc>
        <w:tc>
          <w:p>
            <w:pPr>
              <w:pStyle w:val="Compact"/>
              <w:jc w:val="right"/>
            </w:pPr>
            <w:r>
              <w:t xml:space="preserve">22.2826</w:t>
            </w:r>
          </w:p>
        </w:tc>
        <w:tc>
          <w:p>
            <w:pPr>
              <w:pStyle w:val="Compact"/>
              <w:jc w:val="right"/>
            </w:pPr>
            <w:r>
              <w:t xml:space="preserve">20.0274</w:t>
            </w:r>
          </w:p>
        </w:tc>
        <w:tc>
          <w:p>
            <w:pPr>
              <w:pStyle w:val="Compact"/>
              <w:jc w:val="right"/>
            </w:pPr>
            <w:r>
              <w:t xml:space="preserve">18.689</w:t>
            </w:r>
          </w:p>
        </w:tc>
      </w:tr>
      <w:tr>
        <w:tc>
          <w:p>
            <w:pStyle w:val="Compact"/>
          </w:p>
        </w:tc>
        <w:tc>
          <w:p>
            <w:pPr>
              <w:pStyle w:val="Compact"/>
              <w:jc w:val="left"/>
            </w:pPr>
            <w:r>
              <w:t xml:space="preserve">NMAE</w:t>
            </w:r>
          </w:p>
        </w:tc>
        <w:tc>
          <w:p>
            <w:pPr>
              <w:pStyle w:val="Compact"/>
              <w:jc w:val="right"/>
            </w:pPr>
            <w:r>
              <w:t xml:space="preserve">0.5643</w:t>
            </w:r>
          </w:p>
        </w:tc>
        <w:tc>
          <w:p>
            <w:pPr>
              <w:pStyle w:val="Compact"/>
              <w:jc w:val="right"/>
            </w:pPr>
            <w:r>
              <w:t xml:space="preserve">0.4688</w:t>
            </w:r>
          </w:p>
        </w:tc>
        <w:tc>
          <w:p>
            <w:pPr>
              <w:pStyle w:val="Compact"/>
              <w:jc w:val="right"/>
            </w:pPr>
            <w:r>
              <w:t xml:space="preserve">0.4212</w:t>
            </w:r>
          </w:p>
        </w:tc>
        <w:tc>
          <w:p>
            <w:pPr>
              <w:pStyle w:val="Compact"/>
              <w:jc w:val="right"/>
            </w:pPr>
            <w:r>
              <w:t xml:space="preserve">0.3931</w:t>
            </w:r>
          </w:p>
        </w:tc>
      </w:tr>
      <w:tr>
        <w:tc>
          <w:p>
            <w:pPr>
              <w:pStyle w:val="Compact"/>
              <w:jc w:val="right"/>
            </w:pPr>
            <w:r>
              <w:t xml:space="preserve">IPCC</w:t>
            </w:r>
          </w:p>
        </w:tc>
        <w:tc>
          <w:p>
            <w:pPr>
              <w:pStyle w:val="Compact"/>
              <w:jc w:val="left"/>
            </w:pPr>
            <w:r>
              <w:t xml:space="preserve">MAE</w:t>
            </w:r>
          </w:p>
        </w:tc>
        <w:tc>
          <w:p>
            <w:pPr>
              <w:pStyle w:val="Compact"/>
              <w:jc w:val="right"/>
            </w:pPr>
            <w:r>
              <w:t xml:space="preserve">29.5539</w:t>
            </w:r>
          </w:p>
        </w:tc>
        <w:tc>
          <w:p>
            <w:pPr>
              <w:pStyle w:val="Compact"/>
              <w:jc w:val="right"/>
            </w:pPr>
            <w:r>
              <w:t xml:space="preserve">29.4531</w:t>
            </w:r>
          </w:p>
        </w:tc>
        <w:tc>
          <w:p>
            <w:pPr>
              <w:pStyle w:val="Compact"/>
              <w:jc w:val="right"/>
            </w:pPr>
            <w:r>
              <w:t xml:space="preserve">30.1322</w:t>
            </w:r>
          </w:p>
        </w:tc>
        <w:tc>
          <w:p>
            <w:pPr>
              <w:pStyle w:val="Compact"/>
              <w:jc w:val="right"/>
            </w:pPr>
            <w:r>
              <w:t xml:space="preserve">27.5450</w:t>
            </w:r>
          </w:p>
        </w:tc>
      </w:tr>
      <w:tr>
        <w:tc>
          <w:p>
            <w:pStyle w:val="Compact"/>
          </w:p>
        </w:tc>
        <w:tc>
          <w:p>
            <w:pPr>
              <w:pStyle w:val="Compact"/>
              <w:jc w:val="left"/>
            </w:pPr>
            <w:r>
              <w:t xml:space="preserve">NMAE</w:t>
            </w:r>
          </w:p>
        </w:tc>
        <w:tc>
          <w:p>
            <w:pPr>
              <w:pStyle w:val="Compact"/>
              <w:jc w:val="right"/>
            </w:pPr>
            <w:r>
              <w:t xml:space="preserve">0.6222</w:t>
            </w:r>
          </w:p>
        </w:tc>
        <w:tc>
          <w:p>
            <w:pPr>
              <w:pStyle w:val="Compact"/>
              <w:jc w:val="right"/>
            </w:pPr>
            <w:r>
              <w:t xml:space="preserve">0.6196</w:t>
            </w:r>
          </w:p>
        </w:tc>
        <w:tc>
          <w:p>
            <w:pPr>
              <w:pStyle w:val="Compact"/>
              <w:jc w:val="right"/>
            </w:pPr>
            <w:r>
              <w:t xml:space="preserve">0.6338</w:t>
            </w:r>
          </w:p>
        </w:tc>
        <w:tc>
          <w:p>
            <w:pPr>
              <w:pStyle w:val="Compact"/>
              <w:jc w:val="right"/>
            </w:pPr>
            <w:r>
              <w:t xml:space="preserve">0.5794</w:t>
            </w:r>
          </w:p>
        </w:tc>
      </w:tr>
      <w:tr>
        <w:tc>
          <w:p>
            <w:pPr>
              <w:pStyle w:val="Compact"/>
              <w:jc w:val="right"/>
            </w:pPr>
            <w:r>
              <w:t xml:space="preserve">UIPCC</w:t>
            </w:r>
          </w:p>
        </w:tc>
        <w:tc>
          <w:p>
            <w:pPr>
              <w:pStyle w:val="Compact"/>
              <w:jc w:val="left"/>
            </w:pPr>
            <w:r>
              <w:t xml:space="preserve">MAE</w:t>
            </w:r>
          </w:p>
        </w:tc>
        <w:tc>
          <w:p>
            <w:pPr>
              <w:pStyle w:val="Compact"/>
              <w:jc w:val="right"/>
            </w:pPr>
            <w:r>
              <w:t xml:space="preserve">26.0401</w:t>
            </w:r>
          </w:p>
        </w:tc>
        <w:tc>
          <w:p>
            <w:pPr>
              <w:pStyle w:val="Compact"/>
              <w:jc w:val="right"/>
            </w:pPr>
            <w:r>
              <w:t xml:space="preserve">21.9952</w:t>
            </w:r>
          </w:p>
        </w:tc>
        <w:tc>
          <w:p>
            <w:pPr>
              <w:pStyle w:val="Compact"/>
              <w:jc w:val="right"/>
            </w:pPr>
            <w:r>
              <w:t xml:space="preserve">20.0911</w:t>
            </w:r>
          </w:p>
        </w:tc>
        <w:tc>
          <w:p>
            <w:pPr>
              <w:pStyle w:val="Compact"/>
              <w:jc w:val="right"/>
            </w:pPr>
            <w:r>
              <w:t xml:space="preserve">18.6256</w:t>
            </w:r>
          </w:p>
        </w:tc>
      </w:tr>
      <w:tr>
        <w:tc>
          <w:p>
            <w:pStyle w:val="Compact"/>
          </w:p>
        </w:tc>
        <w:tc>
          <w:p>
            <w:pPr>
              <w:pStyle w:val="Compact"/>
              <w:jc w:val="left"/>
            </w:pPr>
            <w:r>
              <w:t xml:space="preserve">NMAE</w:t>
            </w:r>
          </w:p>
        </w:tc>
        <w:tc>
          <w:p>
            <w:pPr>
              <w:pStyle w:val="Compact"/>
              <w:jc w:val="right"/>
            </w:pPr>
            <w:r>
              <w:t xml:space="preserve">0.5483</w:t>
            </w:r>
          </w:p>
        </w:tc>
        <w:tc>
          <w:p>
            <w:pPr>
              <w:pStyle w:val="Compact"/>
              <w:jc w:val="right"/>
            </w:pPr>
            <w:r>
              <w:t xml:space="preserve">0.4627</w:t>
            </w:r>
          </w:p>
        </w:tc>
        <w:tc>
          <w:p>
            <w:pPr>
              <w:pStyle w:val="Compact"/>
              <w:jc w:val="right"/>
            </w:pPr>
            <w:r>
              <w:t xml:space="preserve">0.4226</w:t>
            </w:r>
          </w:p>
        </w:tc>
        <w:tc>
          <w:p>
            <w:pPr>
              <w:pStyle w:val="Compact"/>
              <w:jc w:val="right"/>
            </w:pPr>
            <w:r>
              <w:t xml:space="preserve">0.3918</w:t>
            </w:r>
          </w:p>
        </w:tc>
      </w:tr>
      <w:tr>
        <w:tc>
          <w:p>
            <w:pPr>
              <w:pStyle w:val="Compact"/>
              <w:jc w:val="right"/>
            </w:pPr>
            <w:r>
              <w:t xml:space="preserve">PMF</w:t>
            </w:r>
          </w:p>
        </w:tc>
        <w:tc>
          <w:p>
            <w:pPr>
              <w:pStyle w:val="Compact"/>
              <w:jc w:val="left"/>
            </w:pPr>
            <w:r>
              <w:t xml:space="preserve">MAE</w:t>
            </w:r>
          </w:p>
        </w:tc>
        <w:tc>
          <w:p>
            <w:pPr>
              <w:pStyle w:val="Compact"/>
              <w:jc w:val="right"/>
            </w:pPr>
            <w:r>
              <w:t xml:space="preserve">22.5499</w:t>
            </w:r>
          </w:p>
        </w:tc>
        <w:tc>
          <w:p>
            <w:pPr>
              <w:pStyle w:val="Compact"/>
              <w:jc w:val="right"/>
            </w:pPr>
            <w:r>
              <w:t xml:space="preserve">17.9761</w:t>
            </w:r>
          </w:p>
        </w:tc>
        <w:tc>
          <w:p>
            <w:pPr>
              <w:pStyle w:val="Compact"/>
              <w:jc w:val="right"/>
            </w:pPr>
            <w:r>
              <w:t xml:space="preserve">16.5358</w:t>
            </w:r>
          </w:p>
        </w:tc>
        <w:tc>
          <w:p>
            <w:pPr>
              <w:pStyle w:val="Compact"/>
              <w:jc w:val="right"/>
            </w:pPr>
            <w:r>
              <w:t xml:space="preserve">15.0594</w:t>
            </w:r>
          </w:p>
        </w:tc>
      </w:tr>
      <w:tr>
        <w:tc>
          <w:p>
            <w:pStyle w:val="Compact"/>
          </w:p>
        </w:tc>
        <w:tc>
          <w:p>
            <w:pPr>
              <w:pStyle w:val="Compact"/>
              <w:jc w:val="left"/>
            </w:pPr>
            <w:r>
              <w:t xml:space="preserve">NMAE</w:t>
            </w:r>
          </w:p>
        </w:tc>
        <w:tc>
          <w:p>
            <w:pPr>
              <w:pStyle w:val="Compact"/>
              <w:jc w:val="right"/>
            </w:pPr>
            <w:r>
              <w:t xml:space="preserve">0.4748</w:t>
            </w:r>
          </w:p>
        </w:tc>
        <w:tc>
          <w:p>
            <w:pPr>
              <w:pStyle w:val="Compact"/>
              <w:jc w:val="right"/>
            </w:pPr>
            <w:r>
              <w:t xml:space="preserve">0.3782</w:t>
            </w:r>
          </w:p>
        </w:tc>
        <w:tc>
          <w:p>
            <w:pPr>
              <w:pStyle w:val="Compact"/>
              <w:jc w:val="right"/>
            </w:pPr>
            <w:r>
              <w:t xml:space="preserve">0.3478</w:t>
            </w:r>
          </w:p>
        </w:tc>
        <w:tc>
          <w:p>
            <w:pPr>
              <w:pStyle w:val="Compact"/>
              <w:jc w:val="right"/>
            </w:pPr>
            <w:r>
              <w:t xml:space="preserve">0.3168</w:t>
            </w:r>
          </w:p>
        </w:tc>
      </w:tr>
      <w:tr>
        <w:tc>
          <w:p>
            <w:pPr>
              <w:pStyle w:val="Compact"/>
              <w:jc w:val="right"/>
            </w:pPr>
            <w:r>
              <w:t xml:space="preserve">RWE</w:t>
            </w:r>
          </w:p>
        </w:tc>
        <w:tc>
          <w:p>
            <w:pPr>
              <w:pStyle w:val="Compact"/>
              <w:jc w:val="left"/>
            </w:pPr>
            <w:r>
              <w:t xml:space="preserve">MAE</w:t>
            </w:r>
          </w:p>
        </w:tc>
        <w:tc>
          <w:p>
            <w:pPr>
              <w:pStyle w:val="Compact"/>
              <w:jc w:val="right"/>
            </w:pPr>
            <w:r>
              <w:t xml:space="preserve">19.4043</w:t>
            </w:r>
          </w:p>
        </w:tc>
        <w:tc>
          <w:p>
            <w:pPr>
              <w:pStyle w:val="Compact"/>
              <w:jc w:val="right"/>
            </w:pPr>
            <w:r>
              <w:t xml:space="preserve">15.6509</w:t>
            </w:r>
          </w:p>
        </w:tc>
        <w:tc>
          <w:p>
            <w:pPr>
              <w:pStyle w:val="Compact"/>
              <w:jc w:val="right"/>
            </w:pPr>
            <w:r>
              <w:t xml:space="preserve">14.3058</w:t>
            </w:r>
          </w:p>
        </w:tc>
        <w:tc>
          <w:p>
            <w:pPr>
              <w:pStyle w:val="Compact"/>
              <w:jc w:val="right"/>
            </w:pPr>
            <w:r>
              <w:t xml:space="preserve">13.5797</w:t>
            </w:r>
          </w:p>
        </w:tc>
      </w:tr>
      <w:tr>
        <w:tc>
          <w:p>
            <w:pStyle w:val="Compact"/>
          </w:p>
        </w:tc>
        <w:tc>
          <w:p>
            <w:pPr>
              <w:pStyle w:val="Compact"/>
              <w:jc w:val="left"/>
            </w:pPr>
            <w:r>
              <w:t xml:space="preserve">NMAE</w:t>
            </w:r>
          </w:p>
        </w:tc>
        <w:tc>
          <w:p>
            <w:pPr>
              <w:pStyle w:val="Compact"/>
              <w:jc w:val="right"/>
            </w:pPr>
            <w:r>
              <w:t xml:space="preserve">0.4085</w:t>
            </w:r>
          </w:p>
        </w:tc>
        <w:tc>
          <w:p>
            <w:pPr>
              <w:pStyle w:val="Compact"/>
              <w:jc w:val="right"/>
            </w:pPr>
            <w:r>
              <w:t xml:space="preserve">0.3293</w:t>
            </w:r>
          </w:p>
        </w:tc>
        <w:tc>
          <w:p>
            <w:pPr>
              <w:pStyle w:val="Compact"/>
              <w:jc w:val="right"/>
            </w:pPr>
            <w:r>
              <w:t xml:space="preserve">0.3009</w:t>
            </w:r>
          </w:p>
        </w:tc>
        <w:tc>
          <w:p>
            <w:pPr>
              <w:pStyle w:val="Compact"/>
              <w:jc w:val="right"/>
            </w:pPr>
            <w:r>
              <w:t xml:space="preserve">0.2857</w:t>
            </w:r>
          </w:p>
        </w:tc>
      </w:tr>
      <w:tr>
        <w:tc>
          <w:p>
            <w:pPr>
              <w:pStyle w:val="Compact"/>
              <w:jc w:val="right"/>
            </w:pPr>
            <w:r>
              <w:t xml:space="preserve">XEMF</w:t>
            </w:r>
          </w:p>
        </w:tc>
        <w:tc>
          <w:p>
            <w:pPr>
              <w:pStyle w:val="Compact"/>
              <w:jc w:val="left"/>
            </w:pPr>
            <w:r>
              <w:t xml:space="preserve">MAE</w:t>
            </w:r>
          </w:p>
        </w:tc>
        <w:tc>
          <w:p>
            <w:pPr>
              <w:pStyle w:val="Compact"/>
              <w:jc w:val="right"/>
            </w:pPr>
            <w:r>
              <w:t xml:space="preserve">21.0512</w:t>
            </w:r>
          </w:p>
        </w:tc>
        <w:tc>
          <w:p>
            <w:pPr>
              <w:pStyle w:val="Compact"/>
              <w:jc w:val="right"/>
            </w:pPr>
            <w:r>
              <w:t xml:space="preserve">17.2567</w:t>
            </w:r>
          </w:p>
        </w:tc>
        <w:tc>
          <w:p>
            <w:pPr>
              <w:pStyle w:val="Compact"/>
              <w:jc w:val="right"/>
            </w:pPr>
            <w:r>
              <w:t xml:space="preserve">15.9693</w:t>
            </w:r>
          </w:p>
        </w:tc>
        <w:tc>
          <w:p>
            <w:pPr>
              <w:pStyle w:val="Compact"/>
              <w:jc w:val="right"/>
            </w:pPr>
            <w:r>
              <w:t xml:space="preserve">15.5798</w:t>
            </w:r>
          </w:p>
        </w:tc>
      </w:tr>
      <w:tr>
        <w:tc>
          <w:p>
            <w:pStyle w:val="Compact"/>
          </w:p>
        </w:tc>
        <w:tc>
          <w:p>
            <w:pPr>
              <w:pStyle w:val="Compact"/>
              <w:jc w:val="left"/>
            </w:pPr>
            <w:r>
              <w:t xml:space="preserve">NMAE</w:t>
            </w:r>
          </w:p>
        </w:tc>
        <w:tc>
          <w:p>
            <w:pPr>
              <w:pStyle w:val="Compact"/>
              <w:jc w:val="right"/>
            </w:pPr>
            <w:r>
              <w:t xml:space="preserve">0.4432</w:t>
            </w:r>
          </w:p>
        </w:tc>
        <w:tc>
          <w:p>
            <w:pPr>
              <w:pStyle w:val="Compact"/>
              <w:jc w:val="right"/>
            </w:pPr>
            <w:r>
              <w:t xml:space="preserve">0.3630</w:t>
            </w:r>
          </w:p>
        </w:tc>
        <w:tc>
          <w:p>
            <w:pPr>
              <w:pStyle w:val="Compact"/>
              <w:jc w:val="right"/>
            </w:pPr>
            <w:r>
              <w:t xml:space="preserve">0.3359</w:t>
            </w:r>
          </w:p>
        </w:tc>
        <w:tc>
          <w:p>
            <w:pPr>
              <w:pStyle w:val="Compact"/>
              <w:jc w:val="right"/>
            </w:pPr>
            <w:r>
              <w:t xml:space="preserve">0.3277</w:t>
            </w:r>
          </w:p>
        </w:tc>
      </w:tr>
      <w:tr>
        <w:tc>
          <w:p>
            <w:pPr>
              <w:pStyle w:val="Compact"/>
              <w:jc w:val="right"/>
            </w:pPr>
            <w:r>
              <w:t xml:space="preserve">RWEMF</w:t>
            </w:r>
          </w:p>
        </w:tc>
        <w:tc>
          <w:p>
            <w:pPr>
              <w:pStyle w:val="Compact"/>
              <w:jc w:val="left"/>
            </w:pPr>
            <w:r>
              <w:t xml:space="preserve">MAE</w:t>
            </w:r>
          </w:p>
        </w:tc>
        <w:tc>
          <w:p>
            <w:pPr>
              <w:pStyle w:val="Compact"/>
              <w:jc w:val="right"/>
            </w:pPr>
            <w:r>
              <w:t xml:space="preserve">18.5121</w:t>
            </w:r>
          </w:p>
        </w:tc>
        <w:tc>
          <w:p>
            <w:pPr>
              <w:pStyle w:val="Compact"/>
              <w:jc w:val="right"/>
            </w:pPr>
            <w:r>
              <w:t xml:space="preserve">15.1752</w:t>
            </w:r>
          </w:p>
        </w:tc>
        <w:tc>
          <w:p>
            <w:pPr>
              <w:pStyle w:val="Compact"/>
              <w:jc w:val="right"/>
            </w:pPr>
            <w:r>
              <w:t xml:space="preserve">13.9855</w:t>
            </w:r>
          </w:p>
        </w:tc>
        <w:tc>
          <w:p>
            <w:pPr>
              <w:pStyle w:val="Compact"/>
              <w:jc w:val="right"/>
            </w:pPr>
            <w:r>
              <w:t xml:space="preserve">13.3388</w:t>
            </w:r>
          </w:p>
        </w:tc>
      </w:tr>
      <w:tr>
        <w:tc>
          <w:p>
            <w:pStyle w:val="Compact"/>
          </w:p>
        </w:tc>
        <w:tc>
          <w:p>
            <w:pPr>
              <w:pStyle w:val="Compact"/>
              <w:jc w:val="left"/>
            </w:pPr>
            <w:r>
              <w:t xml:space="preserve">NMAE</w:t>
            </w:r>
          </w:p>
        </w:tc>
        <w:tc>
          <w:p>
            <w:pPr>
              <w:pStyle w:val="Compact"/>
              <w:jc w:val="right"/>
            </w:pPr>
            <w:r>
              <w:t xml:space="preserve">0.3898</w:t>
            </w:r>
          </w:p>
        </w:tc>
        <w:tc>
          <w:p>
            <w:pPr>
              <w:pStyle w:val="Compact"/>
              <w:jc w:val="right"/>
            </w:pPr>
            <w:r>
              <w:t xml:space="preserve">0.3193</w:t>
            </w:r>
          </w:p>
        </w:tc>
        <w:tc>
          <w:p>
            <w:pPr>
              <w:pStyle w:val="Compact"/>
              <w:jc w:val="right"/>
            </w:pPr>
            <w:r>
              <w:t xml:space="preserve">0.2942</w:t>
            </w:r>
          </w:p>
        </w:tc>
        <w:tc>
          <w:p>
            <w:pPr>
              <w:pStyle w:val="Compact"/>
              <w:jc w:val="right"/>
            </w:pPr>
            <w:r>
              <w:t xml:space="preserve">0.2806</w:t>
            </w:r>
          </w:p>
        </w:tc>
      </w:tr>
    </w:tbl>
    <w:p>
      <w:pPr>
        <w:pStyle w:val="BodyText"/>
      </w:pPr>
      <w:r>
        <w:t xml:space="preserve">Form the experimental results are shown in Table [tb_rt] [tb_tp], we have some observations.</w:t>
      </w:r>
    </w:p>
    <w:p>
      <w:pPr>
        <w:numPr>
          <w:numId w:val="1003"/>
          <w:ilvl w:val="0"/>
        </w:numPr>
      </w:pPr>
      <w:r>
        <w:t xml:space="preserve">The matrix factorization based algorithm PMF achieves more accuracy than the user-based or item-based without enhancements algorithms(UPCC,IPCC,UIPCC).</w:t>
      </w:r>
    </w:p>
    <w:p>
      <w:pPr>
        <w:numPr>
          <w:numId w:val="1003"/>
          <w:ilvl w:val="0"/>
        </w:numPr>
      </w:pPr>
      <w:r>
        <w:t xml:space="preserve">The algorithm (HL-RWE) enhanced by random-walk model achieves more accuracy than the similarity based collaborative filtering algorithms(UPCC,IPCC,UIPCC). So the precision similarity calculation and the appropriate and ranking neighbors selected are the efficient approaches to improve the accuracy.</w:t>
      </w:r>
    </w:p>
    <w:p>
      <w:pPr>
        <w:numPr>
          <w:numId w:val="1003"/>
          <w:ilvl w:val="0"/>
        </w:numPr>
      </w:pPr>
      <w:r>
        <w:t xml:space="preserve">The RWEMF algorithm is more efficient than other algorithms and achieves the best accuracy. The sparse density of 5% is more appropriate for the algorithm to have better performance than that the dense density is 20%.</w:t>
      </w:r>
    </w:p>
    <w:p>
      <w:pPr>
        <w:numPr>
          <w:numId w:val="1003"/>
          <w:ilvl w:val="0"/>
        </w:numPr>
      </w:pPr>
      <w:r>
        <w:t xml:space="preserve">In the different sub-dataset, the algorithms achieve different performance. The response-time dataset with value range (0.001-19.999) and standard deviation 1.9727 is with fluctuation about 9.86%. The throughput dataset with value range (0.004-1000) and standard deviation 110.797 is with fluctuation about 11.08%. The RWEMF achieves</w:t>
      </w:r>
      <w:r>
        <w:t xml:space="preserve"> </w:t>
      </w:r>
      <m:oMath>
        <m:f>
          <m:fPr>
            <m:type m:val="bar"/>
          </m:fPr>
          <m:num>
            <m:r>
              <m:rPr/>
              <m:t>0.6794</m:t>
            </m:r>
            <m:r>
              <m:rPr/>
              <m:t>−</m:t>
            </m:r>
            <m:r>
              <m:rPr/>
              <m:t>0.5591</m:t>
            </m:r>
          </m:num>
          <m:den>
            <m:r>
              <m:rPr/>
              <m:t>0.6794</m:t>
            </m:r>
          </m:den>
        </m:f>
        <m:r>
          <m:rPr/>
          <m:t>=</m:t>
        </m:r>
        <m:r>
          <m:rPr/>
          <m:t>0.1771</m:t>
        </m:r>
      </m:oMath>
      <w:r>
        <w:t xml:space="preserve"> </w:t>
      </w:r>
      <w:r>
        <w:t xml:space="preserve">in rt dataset and</w:t>
      </w:r>
      <w:r>
        <w:t xml:space="preserve"> </w:t>
      </w:r>
      <m:oMath>
        <m:f>
          <m:fPr>
            <m:type m:val="bar"/>
          </m:fPr>
          <m:num>
            <m:r>
              <m:rPr/>
              <m:t>0.5643</m:t>
            </m:r>
            <m:r>
              <m:rPr/>
              <m:t>−</m:t>
            </m:r>
            <m:r>
              <m:rPr/>
              <m:t>0.3898</m:t>
            </m:r>
          </m:num>
          <m:den>
            <m:r>
              <m:rPr/>
              <m:t>0.5643</m:t>
            </m:r>
          </m:den>
        </m:f>
        <m:r>
          <m:rPr/>
          <m:t>=</m:t>
        </m:r>
        <m:r>
          <m:rPr/>
          <m:t>0.3092</m:t>
        </m:r>
      </m:oMath>
      <w:r>
        <w:t xml:space="preserve"> </w:t>
      </w:r>
      <w:r>
        <w:t xml:space="preserve">in tp dataset. So the sparse density and the fluctuation in the dataset is the important elements to the accuracy of RWEMF.</w:t>
      </w:r>
    </w:p>
    <w:p>
      <w:pPr>
        <w:pStyle w:val="Heading2"/>
      </w:pPr>
      <w:bookmarkStart w:id="37" w:name="analysis-and-deduction"/>
      <w:bookmarkEnd w:id="37"/>
      <w:r>
        <w:t xml:space="preserve">Analysis and Deduction</w:t>
      </w:r>
    </w:p>
    <w:p>
      <w:pPr>
        <w:pStyle w:val="FirstParagraph"/>
      </w:pPr>
      <w:r>
        <w:t xml:space="preserve">The significant parameters in RWEMF are top K, the latent dimension of MF, the rate of RW and MF union.</w:t>
      </w:r>
    </w:p>
    <w:p>
      <w:pPr>
        <w:pStyle w:val="BodyText"/>
      </w:pPr>
      <w:r>
        <w:t xml:space="preserve">From the Figure [fig_rt],[fig_tp], the number of nearby neighbors selected obviously effects the accuracy. Although the accuracy tendencies are different in different dataset, the appropriate number of nearby neighbors selected decided the best accuracy in different sparse density. When topK=3, the RWEMF achieves the best accuracy in both response-time and throughput dataset.</w:t>
      </w:r>
    </w:p>
    <w:p>
      <w:pPr>
        <w:pStyle w:val="FigureWithCaption"/>
      </w:pPr>
      <w:r>
        <w:drawing>
          <wp:inline>
            <wp:extent cx="5334000" cy="3991822"/>
            <wp:effectExtent b="0" l="0" r="0" t="0"/>
            <wp:docPr descr="" id="1" name="Picture"/>
            <a:graphic>
              <a:graphicData uri="http://schemas.openxmlformats.org/drawingml/2006/picture">
                <pic:pic>
                  <pic:nvPicPr>
                    <pic:cNvPr descr="topk_rt.png" id="0" name="Picture"/>
                    <pic:cNvPicPr>
                      <a:picLocks noChangeArrowheads="1" noChangeAspect="1"/>
                    </pic:cNvPicPr>
                  </pic:nvPicPr>
                  <pic:blipFill>
                    <a:blip r:embed="rId38"/>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topK of RWEMF on the response-time dataset</w:t>
      </w:r>
      <w:r>
        <w:t xml:space="preserve"> </w:t>
      </w:r>
    </w:p>
    <w:p>
      <w:pPr>
        <w:pStyle w:val="FigureWithCaption"/>
      </w:pPr>
      <w:r>
        <w:drawing>
          <wp:inline>
            <wp:extent cx="5334000" cy="3991822"/>
            <wp:effectExtent b="0" l="0" r="0" t="0"/>
            <wp:docPr descr="" id="1" name="Picture"/>
            <a:graphic>
              <a:graphicData uri="http://schemas.openxmlformats.org/drawingml/2006/picture">
                <pic:pic>
                  <pic:nvPicPr>
                    <pic:cNvPr descr="topk_tp.png" id="0" name="Picture"/>
                    <pic:cNvPicPr>
                      <a:picLocks noChangeArrowheads="1" noChangeAspect="1"/>
                    </pic:cNvPicPr>
                  </pic:nvPicPr>
                  <pic:blipFill>
                    <a:blip r:embed="rId39"/>
                    <a:stretch>
                      <a:fillRect/>
                    </a:stretch>
                  </pic:blipFill>
                  <pic:spPr bwMode="auto">
                    <a:xfrm>
                      <a:off x="0" y="0"/>
                      <a:ext cx="5334000" cy="3991822"/>
                    </a:xfrm>
                    <a:prstGeom prst="rect">
                      <a:avLst/>
                    </a:prstGeom>
                    <a:noFill/>
                    <a:ln w="9525">
                      <a:noFill/>
                      <a:headEnd/>
                      <a:tailEnd/>
                    </a:ln>
                  </pic:spPr>
                </pic:pic>
              </a:graphicData>
            </a:graphic>
          </wp:inline>
        </w:drawing>
      </w:r>
    </w:p>
    <w:p>
      <w:pPr>
        <w:pStyle w:val="ImageCaption"/>
      </w:pPr>
      <w:r>
        <w:t xml:space="preserve">the MAE of different topK of RWEMF on the throughput dataset</w:t>
      </w:r>
      <w:r>
        <w:t xml:space="preserve"> </w:t>
      </w:r>
    </w:p>
    <w:p>
      <w:pPr>
        <w:pStyle w:val="BodyText"/>
      </w:pPr>
      <w:r>
        <w:t xml:space="preserve">From the Figure [fig_timae_rt],[fig_timae_tp], the y-axis on the left shows the running time of the algorithm and the y-axis on the right shows the MAE accuracy of the algorithm. The x-axis represents the latent dimensions in RWEMF. It is clear that different sampling density and the latent dimensions affects the running time. With the two parameters increasing, the running time of the algorithm also increases gradually. At the same time, the MAE accuracy of the algorithm is changing under different latent dimensions. The efficient running of the algorithm requires selecting the appropriate latent dimensions to achieve a balance between computing time and accuracy of prediction. For example, when ldmf = 15, the algorithm runs faster relatively and has higher prediction accuracy.</w:t>
      </w:r>
    </w:p>
    <w:p>
      <w:pPr>
        <w:pStyle w:val="FigureWithCaption"/>
      </w:pPr>
      <w:r>
        <w:drawing>
          <wp:inline>
            <wp:extent cx="5334000" cy="4000499"/>
            <wp:effectExtent b="0" l="0" r="0" t="0"/>
            <wp:docPr descr="" id="1" name="Picture"/>
            <a:graphic>
              <a:graphicData uri="http://schemas.openxmlformats.org/drawingml/2006/picture">
                <pic:pic>
                  <pic:nvPicPr>
                    <pic:cNvPr descr="timae_rt.png" id="0" name="Picture"/>
                    <pic:cNvPicPr>
                      <a:picLocks noChangeArrowheads="1" noChangeAspect="1"/>
                    </pic:cNvPicPr>
                  </pic:nvPicPr>
                  <pic:blipFill>
                    <a:blip r:embed="rId4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running time and MAE of different dimension on the response-time dataset</w:t>
      </w:r>
      <w:r>
        <w:t xml:space="preserve"> </w:t>
      </w:r>
    </w:p>
    <w:p>
      <w:pPr>
        <w:pStyle w:val="FigureWithCaption"/>
      </w:pPr>
      <w:r>
        <w:drawing>
          <wp:inline>
            <wp:extent cx="5334000" cy="4000499"/>
            <wp:effectExtent b="0" l="0" r="0" t="0"/>
            <wp:docPr descr="" id="1" name="Picture"/>
            <a:graphic>
              <a:graphicData uri="http://schemas.openxmlformats.org/drawingml/2006/picture">
                <pic:pic>
                  <pic:nvPicPr>
                    <pic:cNvPr descr="timae_tp.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running time and MAE of different dimension on the throughput dataset</w:t>
      </w:r>
      <w:r>
        <w:t xml:space="preserve"> </w:t>
      </w:r>
    </w:p>
    <w:p>
      <w:pPr>
        <w:pStyle w:val="BodyText"/>
      </w:pPr>
      <w:r>
        <w:t xml:space="preserve">From the Figure [fig_rumf_rt],[fig_rumf_tp], the</w:t>
      </w:r>
      <w:r>
        <w:t xml:space="preserve"> </w:t>
      </w:r>
      <m:oMath>
        <m:sSub>
          <m:e>
            <m:r>
              <m:rPr/>
              <m:t>λ</m:t>
            </m:r>
          </m:e>
          <m:sub>
            <m:r>
              <m:rPr/>
              <m:t>r</m:t>
            </m:r>
            <m:r>
              <m:rPr/>
              <m:t>u</m:t>
            </m:r>
            <m:r>
              <m:rPr/>
              <m:t>m</m:t>
            </m:r>
            <m:r>
              <m:rPr/>
              <m:t>f</m:t>
            </m:r>
          </m:sub>
        </m:sSub>
      </m:oMath>
      <w:r>
        <w:t xml:space="preserve"> </w:t>
      </w:r>
      <w:r>
        <w:t xml:space="preserve">parameter is the rate united the MF. In the experiments, we choose the 5% and 20% density. And every rate of density has three type lines (including the RWE, XEMF and RWEMF line). It is clearly to see, the MAE of XEMF is the largest in three, the MAE of RWE is smaller than MF’s. With the 0.7 of</w:t>
      </w:r>
      <w:r>
        <w:t xml:space="preserve"> </w:t>
      </w:r>
      <m:oMath>
        <m:sSub>
          <m:e>
            <m:r>
              <m:rPr/>
              <m:t>λ</m:t>
            </m:r>
          </m:e>
          <m:sub>
            <m:r>
              <m:rPr/>
              <m:t>r</m:t>
            </m:r>
            <m:r>
              <m:rPr/>
              <m:t>u</m:t>
            </m:r>
            <m:r>
              <m:rPr/>
              <m:t>m</m:t>
            </m:r>
            <m:r>
              <m:rPr/>
              <m:t>f</m:t>
            </m:r>
          </m:sub>
        </m:sSub>
      </m:oMath>
      <w:r>
        <w:t xml:space="preserve">, the RWEMF reaches the best accuracy of MAE. The phenomenon is the same in the throughput dataset. But the response-time dataset with small value is more sensitive to the rate, and it reaches the best accuracy in short range.</w:t>
      </w:r>
    </w:p>
    <w:p>
      <w:pPr>
        <w:pStyle w:val="FigureWithCaption"/>
      </w:pPr>
      <w:r>
        <w:drawing>
          <wp:inline>
            <wp:extent cx="5334000" cy="4000499"/>
            <wp:effectExtent b="0" l="0" r="0" t="0"/>
            <wp:docPr descr="" id="1" name="Picture"/>
            <a:graphic>
              <a:graphicData uri="http://schemas.openxmlformats.org/drawingml/2006/picture">
                <pic:pic>
                  <pic:nvPicPr>
                    <pic:cNvPr descr="rumf_rt.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MAE of different rate union MF on the response-time dataset</w:t>
      </w:r>
      <w:r>
        <w:t xml:space="preserve"> </w:t>
      </w:r>
    </w:p>
    <w:p>
      <w:pPr>
        <w:pStyle w:val="FigureWithCaption"/>
      </w:pPr>
      <w:r>
        <w:drawing>
          <wp:inline>
            <wp:extent cx="5334000" cy="4000499"/>
            <wp:effectExtent b="0" l="0" r="0" t="0"/>
            <wp:docPr descr="" id="1" name="Picture"/>
            <a:graphic>
              <a:graphicData uri="http://schemas.openxmlformats.org/drawingml/2006/picture">
                <pic:pic>
                  <pic:nvPicPr>
                    <pic:cNvPr descr="rumf_tp.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MAE of different rate union MF on the throughput dataset</w:t>
      </w:r>
      <w:r>
        <w:t xml:space="preserve"> </w:t>
      </w:r>
    </w:p>
    <w:p>
      <w:pPr>
        <w:pStyle w:val="BodyText"/>
      </w:pPr>
      <w:r>
        <w:t xml:space="preserve">Every point in Figure [fig_ae_rt],[fig_ae_tp] means the prediction of three algorithm(RWEMF,RWE,MF) minus the real QoS value of dataset, and the points in view are sampled randomly that on behalf of the whole predictions. It is easy to see the AE(Absolute Error) reflects the accuracy of points. And the points of RWEMF are locating in the middle between RWE and MF. Sometimes the RWE gets the more accuracy, but it also undergoes with the big variance. And the MF can not get the more accuracy, but it also runs steadily with the small variance. And the predictions of algorithms are sensitive to value of dataset. The AE in throughput dataset fluctuated in large range compared to response-time dataset.</w:t>
      </w:r>
    </w:p>
    <w:p>
      <w:pPr>
        <w:pStyle w:val="FigureWithCaption"/>
      </w:pPr>
      <w:r>
        <w:drawing>
          <wp:inline>
            <wp:extent cx="5334000" cy="4000499"/>
            <wp:effectExtent b="0" l="0" r="0" t="0"/>
            <wp:docPr descr="" id="1" name="Picture"/>
            <a:graphic>
              <a:graphicData uri="http://schemas.openxmlformats.org/drawingml/2006/picture">
                <pic:pic>
                  <pic:nvPicPr>
                    <pic:cNvPr descr="ae_rt.png" id="0" name="Picture"/>
                    <pic:cNvPicPr>
                      <a:picLocks noChangeArrowheads="1" noChangeAspect="1"/>
                    </pic:cNvPicPr>
                  </pic:nvPicPr>
                  <pic:blipFill>
                    <a:blip r:embed="rId4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Absolute Error on the response-time dataset</w:t>
      </w:r>
      <w:r>
        <w:t xml:space="preserve"> </w:t>
      </w:r>
    </w:p>
    <w:p>
      <w:pPr>
        <w:pStyle w:val="FigureWithCaption"/>
      </w:pPr>
      <w:r>
        <w:drawing>
          <wp:inline>
            <wp:extent cx="5334000" cy="4000499"/>
            <wp:effectExtent b="0" l="0" r="0" t="0"/>
            <wp:docPr descr="" id="1" name="Picture"/>
            <a:graphic>
              <a:graphicData uri="http://schemas.openxmlformats.org/drawingml/2006/picture">
                <pic:pic>
                  <pic:nvPicPr>
                    <pic:cNvPr descr="ae_tp.png" id="0" name="Picture"/>
                    <pic:cNvPicPr>
                      <a:picLocks noChangeArrowheads="1" noChangeAspect="1"/>
                    </pic:cNvPicPr>
                  </pic:nvPicPr>
                  <pic:blipFill>
                    <a:blip r:embed="rId4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the Absolute Error on the throughput dataset</w:t>
      </w:r>
      <w:r>
        <w:t xml:space="preserve"> </w:t>
      </w:r>
    </w:p>
    <w:p>
      <w:pPr>
        <w:pStyle w:val="Heading1"/>
      </w:pPr>
      <w:bookmarkStart w:id="46" w:name="S-CN"/>
      <w:bookmarkEnd w:id="46"/>
      <w:r>
        <w:t xml:space="preserve">Conclusion</w:t>
      </w:r>
    </w:p>
    <w:p>
      <w:pPr>
        <w:pStyle w:val="FirstParagraph"/>
      </w:pPr>
      <w:r>
        <w:t xml:space="preserve">We propose RWEMF a hybrid approach to achieve best accuracy of prediction in QoS real-world web service dataset. Firstly, We recognize sparse dataset through statistics information. Clearly, the similar calculation and the nearby neighborhood selection are significant. And the combination of random-walk based collaborative filtering and matrix factorization algorithm are described in this paper. The experiments of RWEMF prove that our algorithm is most efficient, and the best parameters chosen are important to get the best accuracy in this dataset.</w:t>
      </w:r>
    </w:p>
    <w:p>
      <w:pPr>
        <w:pStyle w:val="BodyText"/>
      </w:pPr>
      <w:r>
        <w:t xml:space="preserve">In the future, the RWEMF with the best accuracy in this dataset can be extended by more efficient model. The short running time and exquisite mind can help the algorithm being used in real-world web service recommendation easily. The parameters for the hybrid model need more exploration and more study to keep the algorithm more efficient. Although the adherent information of users and service improve the accuracy finitely, there are still more latent information</w:t>
      </w:r>
      <w:r>
        <w:t xml:space="preserve"> </w:t>
      </w:r>
      <w:r>
        <w:t xml:space="preserve">value should be mined in the dataset. The MAE on 5% on response-time dataset is 0.5068 now, and the MAE value is relative, however it is good metrics to measure the ability of algorithm in sparse dataset. Further, the MAE would be lower that 0.5000 by the new hybrid model.</w:t>
      </w:r>
    </w:p>
    <w:p>
      <w:pPr>
        <w:pStyle w:val="Heading1"/>
      </w:pPr>
      <w:bookmarkStart w:id="47" w:name="acknowledgment"/>
      <w:bookmarkEnd w:id="47"/>
      <w:r>
        <w:t xml:space="preserve">Acknowledgment</w:t>
      </w:r>
    </w:p>
    <w:p>
      <w:pPr>
        <w:pStyle w:val="FirstParagraph"/>
      </w:pPr>
      <w:r>
        <w:t xml:space="preserve">The authors would like to thank...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github.com/neoinmatrix/neosci/tree/master/rwemf</w:t>
      </w:r>
    </w:p>
  </w:footnote>
  <w:footnote w:id="34">
    <w:p>
      <w:pPr>
        <w:pStyle w:val="FootnoteText"/>
      </w:pPr>
      <w:r>
        <w:rPr>
          <w:rStyle w:val="FootnoteReference"/>
        </w:rPr>
        <w:footnoteRef/>
      </w:r>
      <w:r>
        <w:t xml:space="preserve"> </w:t>
      </w:r>
      <w:r>
        <w:t xml:space="preserve">github.com/wsdream/wsdream-dataset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4e7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3d5b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hybrid random-walk based web service recommendation enhanced by matrix factorization</dc:title>
  <dc:creator>; </dc:creator>
</cp:coreProperties>
</file>