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t xml:space="preserve">Phoenix Water Club Counselling Platform — Database Design &amp; API Reference</w:t>
      </w:r>
    </w:p>
    <w:p>
      <w:pPr>
        <w:spacing w:after="160"/>
      </w:pPr>
      <w:r>
        <w:t xml:space="preserve">Internal engineering reference. Source markdown lives at </w:t>
      </w:r>
      <w:r>
        <w:rPr>
          <w:rFonts w:ascii="Consolas" w:cs="Consolas" w:eastAsia="Consolas" w:hAnsi="Consolas"/>
          <w:shd w:fill="F0F0F0" w:val="clear"/>
        </w:rPr>
        <w:t xml:space="preserve">docs/db-design.md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docs/api-list.md</w:t>
      </w:r>
      <w:r>
        <w:t xml:space="preserve"> in the repository — treat those as the canonical, continuously updated versions; this document is a point-in-time export.</w:t>
      </w:r>
    </w:p>
    <w:p>
      <w:pPr>
        <w:pStyle w:val="Heading1"/>
        <w:spacing w:after="160" w:before="360"/>
      </w:pPr>
      <w:r>
        <w:t xml:space="preserve">Part 1: Database Design</w:t>
      </w:r>
    </w:p>
    <w:p>
      <w:pPr>
        <w:pStyle w:val="Heading2"/>
        <w:spacing w:after="160" w:before="360"/>
      </w:pPr>
      <w:r>
        <w:t xml:space="preserve">Database Design</w:t>
      </w:r>
    </w:p>
    <w:p>
      <w:pPr>
        <w:spacing w:after="160"/>
      </w:pPr>
      <w:r>
        <w:t xml:space="preserve">Source of truth is [</w:t>
      </w:r>
      <w:r>
        <w:rPr>
          <w:rFonts w:ascii="Consolas" w:cs="Consolas" w:eastAsia="Consolas" w:hAnsi="Consolas"/>
          <w:shd w:fill="F0F0F0" w:val="clear"/>
        </w:rPr>
        <w:t xml:space="preserve">prisma/schema.prisma</w:t>
      </w:r>
      <w:r>
        <w:t xml:space="preserve">](../prisma/schema.prisma) — this document explains the model, relationships, and open questions in one place. Regenerate/update this doc whenever the schema changes meaningfully.</w:t>
      </w:r>
    </w:p>
    <w:p>
      <w:pPr>
        <w:pStyle w:val="Heading3"/>
        <w:spacing w:after="160" w:before="240"/>
      </w:pPr>
      <w:r>
        <w:t xml:space="preserve">Entity overview</w:t>
      </w:r>
    </w:p>
    <w:p>
      <w:pPr>
        <w:spacing w:after="160"/>
      </w:pPr>
      <w:r>
        <w:t xml:space="preserve">``` Institute (tenant) ├─ InstituteClass ─ InstituteDivision ─┐ ├─ Counsellor ── ProjectCounsellor ─┐  │ └─ Project (counselling cycle)     │  │ ├─ Student ─────────────────┴──┘ ├─ CounsellorAvailability └─ ProjectCounsellor</w:t>
      </w:r>
    </w:p>
    <w:p>
      <w:pPr>
        <w:spacing w:after="160"/>
      </w:pPr>
      <w:r>
        <w:t xml:space="preserve">Student ├─ User (1:1, role=STUDENT) ├─ Session (x2: SESSION_1, SESSION_2) ├─ FormSubmission (profile / pre-counselling / feedback) ├─ AssessmentAttempt → AssessmentResult ├─ CounsellorChart (1:1) └─ Report (x N: student career path, parent summary, institution summary)</w:t>
      </w:r>
    </w:p>
    <w:p>
      <w:pPr>
        <w:spacing w:after="160"/>
      </w:pPr>
      <w:r>
        <w:t xml:space="preserve">Counsellor ├─ User (1:1, role=COUNSELLOR) ├─ CounsellorAvailability (per project) ├─ ProjectCounsellor (assigned projects) ├─ Session (as the assigned counsellor) └─ CareerLibraryRequest (submitted by)</w:t>
      </w:r>
    </w:p>
    <w:p>
      <w:pPr>
        <w:spacing w:after="160"/>
      </w:pPr>
      <w:r>
        <w:t xml:space="preserve">CareerLibraryEntry ← CareerLibraryRequest (ratification workflow) ```</w:t>
      </w:r>
    </w:p>
    <w:p>
      <w:pPr>
        <w:pStyle w:val="Heading3"/>
        <w:spacing w:after="160" w:before="240"/>
      </w:pPr>
      <w:r>
        <w:t xml:space="preserve">Why Project sits between Institute and Student</w:t>
      </w:r>
    </w:p>
    <w:p>
      <w:pPr>
        <w:spacing w:after="160"/>
      </w:pPr>
      <w:r>
        <w:t xml:space="preserve">An </w:t>
      </w:r>
      <w:r>
        <w:rPr>
          <w:rFonts w:ascii="Consolas" w:cs="Consolas" w:eastAsia="Consolas" w:hAnsi="Consolas"/>
          <w:shd w:fill="F0F0F0" w:val="clear"/>
        </w:rPr>
        <w:t xml:space="preserve">Institute</w:t>
      </w:r>
      <w:r>
        <w:t xml:space="preserve"> is the permanent tenant record (a school). A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 is one dated counselling cohort/cycle run for that institute (e.g. "2026 Batch, Class 9–10"), with its own student roster and its own assigned counsellors. Closing a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status = CLOSED</w:t>
      </w:r>
      <w:r>
        <w:t xml:space="preserve">) is the data-retention/purge boundary described in the functional spec — everything hanging off a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(forms, assessment, sessions, chart, reports) is scoped to that student's single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, so purging a closed project purges its full downstream graph via cascading deletes.</w:t>
      </w:r>
    </w:p>
    <w:p>
      <w:pPr>
        <w:spacing w:after="160"/>
      </w:pPr>
      <w:r>
        <w:t xml:space="preserve">A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therefore belongs to exactly one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, not directly to an </w:t>
      </w:r>
      <w:r>
        <w:rPr>
          <w:rFonts w:ascii="Consolas" w:cs="Consolas" w:eastAsia="Consolas" w:hAnsi="Consolas"/>
          <w:shd w:fill="F0F0F0" w:val="clear"/>
        </w:rPr>
        <w:t xml:space="preserve">Institute</w:t>
      </w:r>
      <w:r>
        <w:t xml:space="preserve"> — the institute is reached via </w:t>
      </w:r>
      <w:r>
        <w:rPr>
          <w:rFonts w:ascii="Consolas" w:cs="Consolas" w:eastAsia="Consolas" w:hAnsi="Consolas"/>
          <w:shd w:fill="F0F0F0" w:val="clear"/>
        </w:rPr>
        <w:t xml:space="preserve">Student → Project → Institute</w:t>
      </w:r>
      <w:r>
        <w:t xml:space="preserve">. Class/division structure (</w:t>
      </w:r>
      <w:r>
        <w:rPr>
          <w:rFonts w:ascii="Consolas" w:cs="Consolas" w:eastAsia="Consolas" w:hAnsi="Consolas"/>
          <w:shd w:fill="F0F0F0" w:val="clear"/>
        </w:rPr>
        <w:t xml:space="preserve">InstituteClass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InstituteDivision</w:t>
      </w:r>
      <w:r>
        <w:t xml:space="preserve">) is a property of the institute itself, not the project, since the same class/division taxonomy is reused across an institute's cohorts.</w:t>
      </w:r>
    </w:p>
    <w:p>
      <w:pPr>
        <w:pStyle w:val="Heading3"/>
        <w:spacing w:after="160" w:before="240"/>
      </w:pPr>
      <w:r>
        <w:t xml:space="preserve">Tables</w:t>
      </w:r>
    </w:p>
    <w:p>
      <w:pPr>
        <w:pStyle w:val="Heading4"/>
        <w:spacing w:after="160" w:before="240"/>
      </w:pPr>
      <w:r>
        <w:t xml:space="preserve">User</w:t>
      </w:r>
    </w:p>
    <w:p>
      <w:pPr>
        <w:spacing w:after="160"/>
      </w:pPr>
      <w:r>
        <w:t xml:space="preserve">Login identity shared by all roles.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Counsellor</w:t>
      </w:r>
      <w:r>
        <w:t xml:space="preserve"> extend it 1:1; </w:t>
      </w:r>
      <w:r>
        <w:rPr>
          <w:rFonts w:ascii="Consolas" w:cs="Consolas" w:eastAsia="Consolas" w:hAnsi="Consolas"/>
          <w:shd w:fill="F0F0F0" w:val="clear"/>
        </w:rPr>
        <w:t xml:space="preserve">ADMIN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SUPER_ADMIN</w:t>
      </w:r>
      <w:r>
        <w:t xml:space="preserve"> rows have no extension table (no domain-specific fields beyond the base user yet).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passwordHash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argon2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UserRole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/ COUNSELLOR / ADMIN / SUPER_ADMIN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firstName, lastName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isActive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true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mustChangePassword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true; forces reset on first login (Student and Counsellor both get admin-generated temp passwords)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createdAt, updatedAt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RefreshToken</w:t>
      </w:r>
    </w:p>
    <w:p>
      <w:pPr>
        <w:spacing w:after="160"/>
      </w:pPr>
      <w:r>
        <w:t xml:space="preserve">Hashed refresh tokens, one row per active session, revocable individually.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tokenHash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User,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expiresAt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revokedAt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 while active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Institute</w:t>
      </w:r>
    </w:p>
    <w:p>
      <w:pPr>
        <w:spacing w:after="160"/>
      </w:pPr>
      <w:r>
        <w:t xml:space="preserve">The tenant. Onboarded by Super Admin.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address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contactNumber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E.164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primaryEmail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InstituteClass / InstituteDivision</w:t>
      </w:r>
    </w:p>
    <w:p>
      <w:pPr>
        <w:spacing w:after="160"/>
      </w:pPr>
      <w:r>
        <w:t xml:space="preserve">Institute-defined class/division taxonomy (e.g. "Grade 10" → "A", "B"). Free text, institute-scoped, not a global enum.</w:t>
      </w: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InstituteClass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id, name, instituteId (FK, cascade)</w:t>
      </w:r>
      <w:r>
        <w:t xml:space="preserve">, unique on </w:t>
      </w:r>
      <w:r>
        <w:rPr>
          <w:rFonts w:ascii="Consolas" w:cs="Consolas" w:eastAsia="Consolas" w:hAnsi="Consolas"/>
          <w:shd w:fill="F0F0F0" w:val="clear"/>
        </w:rPr>
        <w:t xml:space="preserve">(instituteId, name)</w:t>
      </w:r>
      <w:r>
        <w:t xml:space="preserve">. </w:t>
      </w:r>
      <w:r>
        <w:rPr>
          <w:rFonts w:ascii="Consolas" w:cs="Consolas" w:eastAsia="Consolas" w:hAnsi="Consolas"/>
          <w:shd w:fill="F0F0F0" w:val="clear"/>
        </w:rPr>
        <w:t xml:space="preserve">InstituteDivision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id, name, classId (FK, cascade)</w:t>
      </w:r>
      <w:r>
        <w:t xml:space="preserve">, unique on </w:t>
      </w:r>
      <w:r>
        <w:rPr>
          <w:rFonts w:ascii="Consolas" w:cs="Consolas" w:eastAsia="Consolas" w:hAnsi="Consolas"/>
          <w:shd w:fill="F0F0F0" w:val="clear"/>
        </w:rPr>
        <w:t xml:space="preserve">(classId, name)</w:t>
      </w:r>
      <w:r>
        <w:t xml:space="preserve">.</w:t>
      </w:r>
    </w:p>
    <w:p>
      <w:pPr>
        <w:pStyle w:val="Heading4"/>
        <w:spacing w:after="160" w:before="240"/>
      </w:pPr>
      <w:r>
        <w:t xml:space="preserve">Project</w:t>
      </w:r>
    </w:p>
    <w:p>
      <w:pPr>
        <w:spacing w:after="160"/>
      </w:pPr>
      <w:r>
        <w:t xml:space="preserve">A counselling cycle/cohort under an institute.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instituteId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Institute,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 per institute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fromDate, toDate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cohort duration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ProjectStatus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 / CLOSED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Counsellor</w:t>
      </w:r>
    </w:p>
    <w:p>
      <w:pPr>
        <w:spacing w:after="160"/>
      </w:pPr>
      <w:r>
        <w:t xml:space="preserve">Extends </w:t>
      </w:r>
      <w:r>
        <w:rPr>
          <w:rFonts w:ascii="Consolas" w:cs="Consolas" w:eastAsia="Consolas" w:hAnsi="Consolas"/>
          <w:shd w:fill="F0F0F0" w:val="clear"/>
        </w:rPr>
        <w:t xml:space="preserve">User</w:t>
      </w:r>
      <w:r>
        <w:t xml:space="preserve"> (role=COUNSELLOR). Belongs to exactly one institute; assigned to specific projects via </w:t>
      </w:r>
      <w:r>
        <w:rPr>
          <w:rFonts w:ascii="Consolas" w:cs="Consolas" w:eastAsia="Consolas" w:hAnsi="Consolas"/>
          <w:shd w:fill="F0F0F0" w:val="clear"/>
        </w:rPr>
        <w:t xml:space="preserve">ProjectCounsellor</w:t>
      </w:r>
      <w:r>
        <w:t xml:space="preserve">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User, unique,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instituteId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Institute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mobile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E.164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ProjectCounsellor</w:t>
      </w:r>
    </w:p>
    <w:p>
      <w:pPr>
        <w:spacing w:after="160"/>
      </w:pPr>
      <w:r>
        <w:t xml:space="preserve">Join table: which counsellors are assigned to which project. Unique on </w:t>
      </w:r>
      <w:r>
        <w:rPr>
          <w:rFonts w:ascii="Consolas" w:cs="Consolas" w:eastAsia="Consolas" w:hAnsi="Consolas"/>
          <w:shd w:fill="F0F0F0" w:val="clear"/>
        </w:rPr>
        <w:t xml:space="preserve">(projectId, counsellorId)</w:t>
      </w:r>
      <w:r>
        <w:t xml:space="preserve">.</w:t>
      </w:r>
    </w:p>
    <w:p>
      <w:pPr>
        <w:pStyle w:val="Heading4"/>
        <w:spacing w:after="160" w:before="240"/>
      </w:pPr>
      <w:r>
        <w:t xml:space="preserve">CounsellorAvailability</w:t>
      </w:r>
    </w:p>
    <w:p>
      <w:pPr>
        <w:spacing w:after="160"/>
      </w:pPr>
      <w:r>
        <w:t xml:space="preserve">Recurring weekly availability window, </w:t>
      </w:r>
      <w:r>
        <w:rPr>
          <w:b/>
          <w:bCs/>
        </w:rPr>
        <w:t xml:space="preserve">scoped per project</w:t>
      </w:r>
      <w:r>
        <w:t xml:space="preserve"> — the same counsellor can have different hours on different projects.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Counsellor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Project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daysOfWeek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Weekday[]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native Postgres array (MON..SUN)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startTime, endTime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"HH:mm", 24h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Student</w:t>
      </w:r>
    </w:p>
    <w:p>
      <w:pPr>
        <w:spacing w:after="160"/>
      </w:pPr>
      <w:r>
        <w:t xml:space="preserve">Extends </w:t>
      </w:r>
      <w:r>
        <w:rPr>
          <w:rFonts w:ascii="Consolas" w:cs="Consolas" w:eastAsia="Consolas" w:hAnsi="Consolas"/>
          <w:shd w:fill="F0F0F0" w:val="clear"/>
        </w:rPr>
        <w:t xml:space="preserve">User</w:t>
      </w:r>
      <w:r>
        <w:t xml:space="preserve"> (role=STUDENT).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User, unique,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studentCode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unique; admin-generated login id, e.g. "CB1"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Project,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divisionId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InstituteDivision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mobile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E.164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whatsappNumber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optional, only if different from mobile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parentMobile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E.164; primary contact for session links/notifications (Student Profile Form, Section A)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parentEmail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unique; primary contact, same as above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fatherName, fatherOccupation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Profile Form, Section B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fatherEmployer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("if applicable")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motherName, motherOccupation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Profile Form, Section C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motherEmployer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("if applicable")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workflowStatus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WorkflowStatus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lifecycle below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Earlier revisions of this schema had a single </w:t>
      </w:r>
      <w:r>
        <w:rPr>
          <w:rFonts w:ascii="Consolas" w:cs="Consolas" w:eastAsia="Consolas" w:hAnsi="Consolas"/>
          <w:shd w:fill="F0F0F0" w:val="clear"/>
        </w:rPr>
        <w:t xml:space="preserve">parentName</w:t>
      </w:r>
      <w:r>
        <w:t xml:space="preserve"> field (matching the institute's bulk-upload Excel columns). The Student Profile Form — filled by the student after first login, before the pre-counselling form — turned out to capture father and mother details </w:t>
      </w:r>
      <w:r>
        <w:rPr>
          <w:b/>
          <w:bCs/>
        </w:rPr>
        <w:t xml:space="preserve">separately</w:t>
      </w:r>
      <w:r>
        <w:t xml:space="preserve"> (name, occupation, employer each), so </w:t>
      </w:r>
      <w:r>
        <w:rPr>
          <w:rFonts w:ascii="Consolas" w:cs="Consolas" w:eastAsia="Consolas" w:hAnsi="Consolas"/>
          <w:shd w:fill="F0F0F0" w:val="clear"/>
        </w:rPr>
        <w:t xml:space="preserve">parentName</w:t>
      </w:r>
      <w:r>
        <w:t xml:space="preserve"> was replaced with the six fields above. </w:t>
      </w:r>
      <w:r>
        <w:rPr>
          <w:rFonts w:ascii="Consolas" w:cs="Consolas" w:eastAsia="Consolas" w:hAnsi="Consolas"/>
          <w:shd w:fill="F0F0F0" w:val="clear"/>
        </w:rPr>
        <w:t xml:space="preserve">parentMobile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parentEmail</w:t>
      </w:r>
      <w:r>
        <w:t xml:space="preserve"> remain single fields — the profile form only asks for one "PRIMARY" mobile/email pair, not one per parent, confirming the single-primary-contact model.</w:t>
      </w:r>
    </w:p>
    <w:p>
      <w:pPr>
        <w:spacing w:after="160"/>
      </w:pPr>
      <w:r>
        <w:t xml:space="preserve">Unlike the other forms, this content was modeled as first-class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columns rather than through the generic </w:t>
      </w:r>
      <w:r>
        <w:rPr>
          <w:rFonts w:ascii="Consolas" w:cs="Consolas" w:eastAsia="Consolas" w:hAnsi="Consolas"/>
          <w:shd w:fill="F0F0F0" w:val="clear"/>
        </w:rPr>
        <w:t xml:space="preserve">FormTemplate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FormQuestion</w:t>
      </w:r>
      <w:r>
        <w:t xml:space="preserve"> engine — it's queryable master data about the student (like </w:t>
      </w:r>
      <w:r>
        <w:rPr>
          <w:rFonts w:ascii="Consolas" w:cs="Consolas" w:eastAsia="Consolas" w:hAnsi="Consolas"/>
          <w:shd w:fill="F0F0F0" w:val="clear"/>
        </w:rPr>
        <w:t xml:space="preserve">parentMobile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parentEmail</w:t>
      </w:r>
      <w:r>
        <w:t xml:space="preserve"> already were), not a survey response to reference verbatim later. </w:t>
      </w:r>
      <w:r>
        <w:rPr>
          <w:rFonts w:ascii="Consolas" w:cs="Consolas" w:eastAsia="Consolas" w:hAnsi="Consolas"/>
          <w:shd w:fill="F0F0F0" w:val="clear"/>
        </w:rPr>
        <w:t xml:space="preserve">FormType.STUDENT_PROFILE</w:t>
      </w:r>
      <w:r>
        <w:t xml:space="preserve"> remains in the enum for any non-core profile questions that might surface later, but has no seeded content since everything captured so far maps to real columns.</w:t>
      </w:r>
    </w:p>
    <w:p>
      <w:pPr>
        <w:spacing w:after="160"/>
      </w:pPr>
      <w:r>
        <w:rPr>
          <w:b/>
          <w:bCs/>
        </w:rPr>
        <w:t xml:space="preserve">Status lifecycle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WorkflowStatus</w:t>
      </w:r>
      <w:r>
        <w:t xml:space="preserve">): </w:t>
      </w:r>
      <w:r>
        <w:rPr>
          <w:rFonts w:ascii="Consolas" w:cs="Consolas" w:eastAsia="Consolas" w:hAnsi="Consolas"/>
          <w:shd w:fill="F0F0F0" w:val="clear"/>
        </w:rPr>
        <w:t xml:space="preserve">DRAFT → PROFILE_COMPLETED → PRE_COUNSELLING_FORMS_SUBMITTED → ASSESSMENT_PENDING → ASSESSMENT_COMPLETED → SESSION_SCHEDULED → SESSION_1_COMPLETED → COUNSELLOR_FEEDBACK_REPORT → SESSION_2_COMPLETED → COUNSELLOR_FEEDBACK → STUDENT_PARENT_FEEDBACK → CLOSED</w:t>
      </w:r>
    </w:p>
    <w:p>
      <w:pPr>
        <w:pStyle w:val="Heading4"/>
        <w:spacing w:after="160" w:before="240"/>
      </w:pPr>
      <w:r>
        <w:t xml:space="preserve">Session</w:t>
      </w:r>
    </w:p>
    <w:p>
      <w:pPr>
        <w:spacing w:after="160"/>
      </w:pPr>
      <w:r>
        <w:t xml:space="preserve">One row per counselling session (max 2 per student: </w:t>
      </w:r>
      <w:r>
        <w:rPr>
          <w:rFonts w:ascii="Consolas" w:cs="Consolas" w:eastAsia="Consolas" w:hAnsi="Consolas"/>
          <w:shd w:fill="F0F0F0" w:val="clear"/>
        </w:rPr>
        <w:t xml:space="preserve">SESSION_1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SESSION_2</w:t>
      </w:r>
      <w:r>
        <w:t xml:space="preserve">). Session 1 is booked </w:t>
      </w:r>
      <w:r>
        <w:rPr>
          <w:b/>
          <w:bCs/>
        </w:rPr>
        <w:t xml:space="preserve">blind</w:t>
      </w:r>
      <w:r>
        <w:t xml:space="preserve"> — the student picks an open slot without seeing whose it is, and </w:t>
      </w:r>
      <w:r>
        <w:rPr>
          <w:rFonts w:ascii="Consolas" w:cs="Consolas" w:eastAsia="Consolas" w:hAnsi="Consolas"/>
          <w:shd w:fill="F0F0F0" w:val="clear"/>
        </w:rPr>
        <w:t xml:space="preserve">counsellorId</w:t>
      </w:r>
      <w:r>
        <w:t xml:space="preserve"> is derived from the slot owner at booking time. Session 2 must reuse the same </w:t>
      </w:r>
      <w:r>
        <w:rPr>
          <w:rFonts w:ascii="Consolas" w:cs="Consolas" w:eastAsia="Consolas" w:hAnsi="Consolas"/>
          <w:shd w:fill="F0F0F0" w:val="clear"/>
        </w:rPr>
        <w:t xml:space="preserve">counsellorId</w:t>
      </w:r>
      <w:r>
        <w:t xml:space="preserve"> as Session 1 (enforced in the service layer, not the DB).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Student,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Counsellor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sessionNumber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SessionNumber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SESSION_1 / SESSION_2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scheduledDate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startTime, endTime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"HH:mm"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SessionStatus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 / COMPLETED / RESCHEDULED / CANCELLED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counsellor's session notes/agenda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cancellationReason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CancellationReason</w:t>
            </w:r>
            <w:r>
              <w:t xml:space="preserve">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STUDENT_UNAVAILABLE / COUNSELLOR_UNAVAILABLE / INSTITUTION_REQUEST / OTHER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cancellationNotes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text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rescheduledFromDate, rescheduledFromStart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nullable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 date/time, for the "was X → now Y" display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Unique constraints: </w:t>
      </w:r>
      <w:r>
        <w:rPr>
          <w:rFonts w:ascii="Consolas" w:cs="Consolas" w:eastAsia="Consolas" w:hAnsi="Consolas"/>
          <w:shd w:fill="F0F0F0" w:val="clear"/>
        </w:rPr>
        <w:t xml:space="preserve">(studentId, sessionNumber)</w:t>
      </w:r>
      <w:r>
        <w:t xml:space="preserve"> — a student can't double-book the same session number; </w:t>
      </w:r>
      <w:r>
        <w:rPr>
          <w:rFonts w:ascii="Consolas" w:cs="Consolas" w:eastAsia="Consolas" w:hAnsi="Consolas"/>
          <w:shd w:fill="F0F0F0" w:val="clear"/>
        </w:rPr>
        <w:t xml:space="preserve">(counsellorId, scheduledDate, startTime)</w:t>
      </w:r>
      <w:r>
        <w:t xml:space="preserve"> — prevents double-booking a counsellor's slot.</w:t>
      </w:r>
    </w:p>
    <w:p>
      <w:pPr>
        <w:pStyle w:val="Heading4"/>
        <w:spacing w:after="160" w:before="240"/>
      </w:pPr>
      <w:r>
        <w:t xml:space="preserve">CareerLibraryEntry</w:t>
      </w:r>
    </w:p>
    <w:p>
      <w:pPr>
        <w:spacing w:after="160"/>
      </w:pPr>
      <w:r>
        <w:t xml:space="preserve">Central, PWC-owned career database (~1,300+ default roles).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cluster, industry, domain, jobRole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classification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aiResilienceGrade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AiResilienceGrade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 / MEDIUM / HIGH / VERY_HIGH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aiResilienceComment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justifies the grade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oneLineDescription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topCompanies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tag-style multi-value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salaryIndiaMin/Max, salaryGlobalMin/Max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separate India vs. global ranges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minimumQualification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e.g. "10+2 (PCM)"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entranceExams, certifications, topCourses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tag-style multi-value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CareerLibraryStatus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DRAFT / ACTIVE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createdBy, updatedBy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id, audit trail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CareerLibraryRequest</w:t>
      </w:r>
    </w:p>
    <w:p>
      <w:pPr>
        <w:spacing w:after="160"/>
      </w:pPr>
      <w:r>
        <w:t xml:space="preserve">Counsellor-submitted request to add an unlisted career; reviewed by Admin/Super Admin before becoming a permanent </w:t>
      </w:r>
      <w:r>
        <w:rPr>
          <w:rFonts w:ascii="Consolas" w:cs="Consolas" w:eastAsia="Consolas" w:hAnsi="Consolas"/>
          <w:shd w:fill="F0F0F0" w:val="clear"/>
        </w:rPr>
        <w:t xml:space="preserve">CareerLibraryEntry</w:t>
      </w:r>
      <w:r>
        <w:t xml:space="preserve">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requestedById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 id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jobTitle, suggestedCluster, suggestedIndustry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suggestedDomain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oneLineDescription, justification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referenceLinks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sources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CareerRequestStatus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 / APPROVED / REJECTED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reviewedBy, reviewedAt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nullable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 approved/rejected, when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resultingEntryId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CareerLibraryEntry, once approved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Forms — FormTemplate / FormQuestion / FormSubmission / FormAnswer</w:t>
      </w:r>
    </w:p>
    <w:p>
      <w:pPr>
        <w:spacing w:after="160"/>
      </w:pPr>
      <w:r>
        <w:t xml:space="preserve">JSON-driven rather than fixed columns, so one shared rendering/submission engine can serve every form and cohort while content stays data (not schema). Real content for four form types is now seeded (</w:t>
      </w:r>
      <w:r>
        <w:rPr>
          <w:rFonts w:ascii="Consolas" w:cs="Consolas" w:eastAsia="Consolas" w:hAnsi="Consolas"/>
          <w:shd w:fill="F0F0F0" w:val="clear"/>
        </w:rPr>
        <w:t xml:space="preserve">prisma/seed-data/forms/</w:t>
      </w:r>
      <w:r>
        <w:t xml:space="preserve">, loaded by </w:t>
      </w:r>
      <w:r>
        <w:rPr>
          <w:rFonts w:ascii="Consolas" w:cs="Consolas" w:eastAsia="Consolas" w:hAnsi="Consolas"/>
          <w:shd w:fill="F0F0F0" w:val="clear"/>
        </w:rPr>
        <w:t xml:space="preserve">prisma/seed.ts</w:t>
      </w:r>
      <w:r>
        <w:t xml:space="preserve">): </w:t>
      </w:r>
      <w:r>
        <w:rPr>
          <w:rFonts w:ascii="Consolas" w:cs="Consolas" w:eastAsia="Consolas" w:hAnsi="Consolas"/>
          <w:shd w:fill="F0F0F0" w:val="clear"/>
        </w:rPr>
        <w:t xml:space="preserve">PRE_COUNSELLING_STUDENT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PRE_COUNSELLING_PARENT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FEEDBACK_STUDENT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FEEDBACK_PARENT</w:t>
      </w:r>
      <w:r>
        <w:t xml:space="preserve">. </w:t>
      </w:r>
      <w:r>
        <w:rPr>
          <w:rFonts w:ascii="Consolas" w:cs="Consolas" w:eastAsia="Consolas" w:hAnsi="Consolas"/>
          <w:shd w:fill="F0F0F0" w:val="clear"/>
        </w:rPr>
        <w:t xml:space="preserve">STUDENT_PROFILE</w:t>
      </w:r>
      <w:r>
        <w:t xml:space="preserve"> has no seeded content because its actual content turned out to be first-class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columns rather than generic form questions — see the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table section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FormTemplate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formType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FormType</w:t>
      </w:r>
      <w:r>
        <w:t xml:space="preserve"> enum: STUDENT_PROFILE / PRE_COUNSELLING_STUDENT</w:t>
      </w:r>
    </w:p>
    <w:p>
      <w:pPr>
        <w:spacing w:after="160"/>
      </w:pPr>
      <w:r>
        <w:t xml:space="preserve">/ PRE_COUNSELLING_PARENT / FEEDBACK_STUDENT / FEEDBACK_PARENT), cohort, version, isActive</w:t>
      </w:r>
      <w:r>
        <w:rPr>
          <w:rFonts w:ascii="Consolas" w:cs="Consolas" w:eastAsia="Consolas" w:hAnsi="Consolas"/>
          <w:shd w:fill="F0F0F0" w:val="clear"/>
        </w:rPr>
        <w:t xml:space="preserve">. Unique on </w:t>
      </w:r>
      <w:r>
        <w:t xml:space="preserve">(formType, cohort, version)`.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FormQuestion</w:t>
      </w:r>
      <w:r>
        <w:t xml:space="preserve">: one row per numbered question on the source form (</w:t>
      </w:r>
      <w:r>
        <w:rPr>
          <w:rFonts w:ascii="Consolas" w:cs="Consolas" w:eastAsia="Consolas" w:hAnsi="Consolas"/>
          <w:shd w:fill="F0F0F0" w:val="clear"/>
        </w:rPr>
        <w:t xml:space="preserve">questionCode</w:t>
      </w:r>
      <w:r>
        <w:t xml:space="preserve">, e.g.</w:t>
      </w:r>
    </w:p>
    <w:p>
      <w:pPr>
        <w:spacing w:after="160"/>
      </w:pPr>
      <w:r>
        <w:t xml:space="preserve">"Q1"; </w:t>
      </w:r>
      <w:r>
        <w:rPr>
          <w:rFonts w:ascii="Consolas" w:cs="Consolas" w:eastAsia="Consolas" w:hAnsi="Consolas"/>
          <w:shd w:fill="F0F0F0" w:val="clear"/>
        </w:rPr>
        <w:t xml:space="preserve">fieldKey</w:t>
      </w:r>
      <w:r>
        <w:t xml:space="preserve">, matching the source HTML's </w:t>
      </w:r>
      <w:r>
        <w:rPr>
          <w:rFonts w:ascii="Consolas" w:cs="Consolas" w:eastAsia="Consolas" w:hAnsi="Consolas"/>
          <w:shd w:fill="F0F0F0" w:val="clear"/>
        </w:rPr>
        <w:t xml:space="preserve">name</w:t>
      </w:r>
      <w:r>
        <w:t xml:space="preserve"> attribute). </w:t>
      </w:r>
      <w:r>
        <w:rPr>
          <w:rFonts w:ascii="Consolas" w:cs="Consolas" w:eastAsia="Consolas" w:hAnsi="Consolas"/>
          <w:shd w:fill="F0F0F0" w:val="clear"/>
        </w:rPr>
        <w:t xml:space="preserve">questionType</w:t>
      </w:r>
      <w:r>
        <w:t xml:space="preserve"> is </w:t>
      </w:r>
      <w:r>
        <w:rPr>
          <w:rFonts w:ascii="Consolas" w:cs="Consolas" w:eastAsia="Consolas" w:hAnsi="Consolas"/>
          <w:shd w:fill="F0F0F0" w:val="clear"/>
        </w:rPr>
        <w:t xml:space="preserve">MCQ_SINGLE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MCQ_MULTI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SHORT_TEXT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OPEN_TEXT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NUMBER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SCALE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MATRIX</w:t>
      </w:r>
      <w:r>
        <w:t xml:space="preserve">. Table/grid-style questions (e.g. the academic marks table, the 18-row strengths rating grid) are kept as a </w:t>
      </w:r>
      <w:r>
        <w:rPr>
          <w:b/>
          <w:bCs/>
        </w:rPr>
        <w:t xml:space="preserve">single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MATRIX</w:t>
      </w:r>
      <w:r>
        <w:t xml:space="preserve"> row rather than exploded per cell — </w:t>
      </w:r>
      <w:r>
        <w:rPr>
          <w:rFonts w:ascii="Consolas" w:cs="Consolas" w:eastAsia="Consolas" w:hAnsi="Consolas"/>
          <w:shd w:fill="F0F0F0" w:val="clear"/>
        </w:rPr>
        <w:t xml:space="preserve">options</w:t>
      </w:r>
      <w:r>
        <w:t xml:space="preserve"> holds </w:t>
      </w:r>
      <w:r>
        <w:rPr>
          <w:rFonts w:ascii="Consolas" w:cs="Consolas" w:eastAsia="Consolas" w:hAnsi="Consolas"/>
          <w:shd w:fill="F0F0F0" w:val="clear"/>
        </w:rPr>
        <w:t xml:space="preserve">{ rows?: [...], fields: [...] }</w:t>
      </w:r>
      <w:r>
        <w:t xml:space="preserve"> describing the grid shape, and the submitted answer is one Json object keyed by each sub-field, so the question still renders and reports as the original numbered item. </w:t>
      </w:r>
      <w:r>
        <w:rPr>
          <w:rFonts w:ascii="Consolas" w:cs="Consolas" w:eastAsia="Consolas" w:hAnsi="Consolas"/>
          <w:shd w:fill="F0F0F0" w:val="clear"/>
        </w:rPr>
        <w:t xml:space="preserve">allowOtherText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otherTextFieldKey</w:t>
      </w:r>
      <w:r>
        <w:t xml:space="preserve"> link an MCQ's "Any Other: ___" choice to its free-text field. Unique on </w:t>
      </w:r>
      <w:r>
        <w:rPr>
          <w:rFonts w:ascii="Consolas" w:cs="Consolas" w:eastAsia="Consolas" w:hAnsi="Consolas"/>
          <w:shd w:fill="F0F0F0" w:val="clear"/>
        </w:rPr>
        <w:t xml:space="preserve">(formTemplateId, fieldKey)</w:t>
      </w:r>
      <w:r>
        <w:t xml:space="preserve"> and on </w:t>
      </w:r>
      <w:r>
        <w:rPr>
          <w:rFonts w:ascii="Consolas" w:cs="Consolas" w:eastAsia="Consolas" w:hAnsi="Consolas"/>
          <w:shd w:fill="F0F0F0" w:val="clear"/>
        </w:rPr>
        <w:t xml:space="preserve">(formTemplateId, order)</w:t>
      </w:r>
      <w:r>
        <w:t xml:space="preserve"> — the latter guarantees a single, unambiguous render order per form/cohort and can't collide across cohorts, since each cohort gets its own </w:t>
      </w:r>
      <w:r>
        <w:rPr>
          <w:rFonts w:ascii="Consolas" w:cs="Consolas" w:eastAsia="Consolas" w:hAnsi="Consolas"/>
          <w:shd w:fill="F0F0F0" w:val="clear"/>
        </w:rPr>
        <w:t xml:space="preserve">FormTemplate</w:t>
      </w:r>
      <w:r>
        <w:t xml:space="preserve">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FormSubmission</w:t>
      </w:r>
      <w:r>
        <w:t xml:space="preserve">: one per </w:t>
      </w:r>
      <w:r>
        <w:rPr>
          <w:rFonts w:ascii="Consolas" w:cs="Consolas" w:eastAsia="Consolas" w:hAnsi="Consolas"/>
          <w:shd w:fill="F0F0F0" w:val="clear"/>
        </w:rPr>
        <w:t xml:space="preserve">(studentId, formTemplateId, submittedByRole)</w:t>
      </w:r>
      <w:r>
        <w:t xml:space="preserve">. This is the</w:t>
      </w:r>
    </w:p>
    <w:p>
      <w:pPr>
        <w:spacing w:after="160"/>
      </w:pPr>
      <w:r>
        <w:t xml:space="preserve">save point for </w:t>
      </w:r>
      <w:r>
        <w:rPr>
          <w:b/>
          <w:bCs/>
        </w:rPr>
        <w:t xml:space="preserve">both</w:t>
      </w:r>
      <w:r>
        <w:t xml:space="preserve"> the candidate's and the parent's answers — </w:t>
      </w:r>
      <w:r>
        <w:rPr>
          <w:rFonts w:ascii="Consolas" w:cs="Consolas" w:eastAsia="Consolas" w:hAnsi="Consolas"/>
          <w:shd w:fill="F0F0F0" w:val="clear"/>
        </w:rPr>
        <w:t xml:space="preserve">submittedByRole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PARENT</w:t>
      </w:r>
      <w:r>
        <w:t xml:space="preserve">) distinguishes them, and since parents have no login, their submission is still recorded against the student's </w:t>
      </w:r>
      <w:r>
        <w:rPr>
          <w:rFonts w:ascii="Consolas" w:cs="Consolas" w:eastAsia="Consolas" w:hAnsi="Consolas"/>
          <w:shd w:fill="F0F0F0" w:val="clear"/>
        </w:rPr>
        <w:t xml:space="preserve">studentId</w:t>
      </w:r>
      <w:r>
        <w:t xml:space="preserve">. In practice each form type is filled by exactly one role (e.g. </w:t>
      </w:r>
      <w:r>
        <w:rPr>
          <w:rFonts w:ascii="Consolas" w:cs="Consolas" w:eastAsia="Consolas" w:hAnsi="Consolas"/>
          <w:shd w:fill="F0F0F0" w:val="clear"/>
        </w:rPr>
        <w:t xml:space="preserve">PRE_COUNSELLING_PARENT</w:t>
      </w:r>
      <w:r>
        <w:t xml:space="preserve"> is always </w:t>
      </w:r>
      <w:r>
        <w:rPr>
          <w:rFonts w:ascii="Consolas" w:cs="Consolas" w:eastAsia="Consolas" w:hAnsi="Consolas"/>
          <w:shd w:fill="F0F0F0" w:val="clear"/>
        </w:rPr>
        <w:t xml:space="preserve">PARENT</w:t>
      </w:r>
      <w:r>
        <w:t xml:space="preserve">), so </w:t>
      </w:r>
      <w:r>
        <w:rPr>
          <w:rFonts w:ascii="Consolas" w:cs="Consolas" w:eastAsia="Consolas" w:hAnsi="Consolas"/>
          <w:shd w:fill="F0F0F0" w:val="clear"/>
        </w:rPr>
        <w:t xml:space="preserve">submittedByRole</w:t>
      </w:r>
      <w:r>
        <w:t xml:space="preserve"> is currently redundant with </w:t>
      </w:r>
      <w:r>
        <w:rPr>
          <w:rFonts w:ascii="Consolas" w:cs="Consolas" w:eastAsia="Consolas" w:hAnsi="Consolas"/>
          <w:shd w:fill="F0F0F0" w:val="clear"/>
        </w:rPr>
        <w:t xml:space="preserve">formType</w:t>
      </w:r>
      <w:r>
        <w:t xml:space="preserve"> — kept explicit for clarity and in case a form type ever needs to be fillable by either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FormAnswer</w:t>
      </w:r>
      <w:r>
        <w:t xml:space="preserve">: one per </w:t>
      </w:r>
      <w:r>
        <w:rPr>
          <w:rFonts w:ascii="Consolas" w:cs="Consolas" w:eastAsia="Consolas" w:hAnsi="Consolas"/>
          <w:shd w:fill="F0F0F0" w:val="clear"/>
        </w:rPr>
        <w:t xml:space="preserve">(submissionId, questionId)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answer</w:t>
      </w:r>
      <w:r>
        <w:t xml:space="preserve"> as Json (a single value</w:t>
      </w:r>
    </w:p>
    <w:p>
      <w:pPr>
        <w:spacing w:after="160"/>
      </w:pPr>
      <w:r>
        <w:t xml:space="preserve">for most types, the full keyed object for </w:t>
      </w:r>
      <w:r>
        <w:rPr>
          <w:rFonts w:ascii="Consolas" w:cs="Consolas" w:eastAsia="Consolas" w:hAnsi="Consolas"/>
          <w:shd w:fill="F0F0F0" w:val="clear"/>
        </w:rPr>
        <w:t xml:space="preserve">MATRIX</w:t>
      </w:r>
      <w:r>
        <w:t xml:space="preserve"> questions).</w:t>
      </w:r>
    </w:p>
    <w:p>
      <w:pPr>
        <w:spacing w:after="160"/>
      </w:pPr>
      <w:r>
        <w:t xml:space="preserve">Respondent header fields shown on the source forms (student name/code, counsellor name, date, parent name) are </w:t>
      </w:r>
      <w:r>
        <w:rPr>
          <w:b/>
          <w:bCs/>
        </w:rPr>
        <w:t xml:space="preserve">not</w:t>
      </w:r>
      <w:r>
        <w:t xml:space="preserve"> stored as </w:t>
      </w:r>
      <w:r>
        <w:rPr>
          <w:rFonts w:ascii="Consolas" w:cs="Consolas" w:eastAsia="Consolas" w:hAnsi="Consolas"/>
          <w:shd w:fill="F0F0F0" w:val="clear"/>
        </w:rPr>
        <w:t xml:space="preserve">FormQuestion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FormAnswer</w:t>
      </w:r>
      <w:r>
        <w:t xml:space="preserve"> rows — they're derivable from </w:t>
      </w:r>
      <w:r>
        <w:rPr>
          <w:rFonts w:ascii="Consolas" w:cs="Consolas" w:eastAsia="Consolas" w:hAnsi="Consolas"/>
          <w:shd w:fill="F0F0F0" w:val="clear"/>
        </w:rPr>
        <w:t xml:space="preserve">FormSubmission.studentId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submittedAt</w:t>
      </w:r>
      <w:r>
        <w:t xml:space="preserve"> and the student's assigned counsellor, so storing them again would be redundant.</w:t>
      </w:r>
    </w:p>
    <w:p>
      <w:pPr>
        <w:pStyle w:val="Heading4"/>
        <w:spacing w:after="160" w:before="240"/>
      </w:pPr>
      <w:r>
        <w:t xml:space="preserve">Assessment — AssessmentQuestion / AssessmentAttempt / AssessmentAnswer / AssessmentResult</w:t>
      </w:r>
    </w:p>
    <w:p>
      <w:pPr>
        <w:spacing w:after="160"/>
      </w:pPr>
      <w:r>
        <w:t xml:space="preserve">Real content is seeded for cohort </w:t>
      </w:r>
      <w:r>
        <w:rPr>
          <w:rFonts w:ascii="Consolas" w:cs="Consolas" w:eastAsia="Consolas" w:hAnsi="Consolas"/>
          <w:shd w:fill="F0F0F0" w:val="clear"/>
        </w:rPr>
        <w:t xml:space="preserve">CLASS_9_10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prisma/seed-data/assessment/class9to10.ts</w:t>
      </w:r>
      <w:r>
        <w:t xml:space="preserve">): 73 questions across four sections — RIASEC interest inventory (24, Likert), Big Five personality (20, Likert), Aptitude reasoning (20, single-correct MCQ with difficulty/weight), and Cognitive &amp; Decision Style (9, Likert). PWC's proprietary scoring/weighting logic for trait aggregation and career-stream mapping is still pending — only the per-question </w:t>
      </w:r>
      <w:r>
        <w:rPr>
          <w:rFonts w:ascii="Consolas" w:cs="Consolas" w:eastAsia="Consolas" w:hAnsi="Consolas"/>
          <w:shd w:fill="F0F0F0" w:val="clear"/>
        </w:rPr>
        <w:t xml:space="preserve">weight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difficulty</w:t>
      </w:r>
      <w:r>
        <w:t xml:space="preserve"> tags present in the source form are captured.</w:t>
      </w:r>
    </w:p>
    <w:p>
      <w:pPr>
        <w:spacing w:after="160"/>
      </w:pPr>
      <w:r>
        <w:rPr>
          <w:b/>
          <w:bCs/>
        </w:rPr>
        <w:t xml:space="preserve">`correctOption` is intentionally left unset for every aptitude question.</w:t>
      </w:r>
      <w:r>
        <w:t xml:space="preserve"> The source form doesn't mark correct answers, and guessing them would silently bake a possibly-wrong answer key into real student scoring — PWC needs to supply/confirm the official key before these can be auto-graded.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AssessmentQuestion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cohort, section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AssessmentSection</w:t>
      </w:r>
      <w:r>
        <w:t xml:space="preserve">: RIASEC / BIG_FIVE /</w:t>
      </w:r>
    </w:p>
    <w:p>
      <w:pPr>
        <w:spacing w:after="160"/>
      </w:pPr>
      <w:r>
        <w:t xml:space="preserve">APTITUDE / COGNITIVE), </w:t>
      </w:r>
      <w:r>
        <w:rPr>
          <w:rFonts w:ascii="Consolas" w:cs="Consolas" w:eastAsia="Consolas" w:hAnsi="Consolas"/>
          <w:shd w:fill="F0F0F0" w:val="clear"/>
        </w:rPr>
        <w:t xml:space="preserve">questionCode, fieldKey, questionText, format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AssessmentQuestionFormat</w:t>
      </w:r>
      <w:r>
        <w:t xml:space="preserve">: LIKERT_5 / MCQ_SINGLE), </w:t>
      </w:r>
      <w:r>
        <w:rPr>
          <w:rFonts w:ascii="Consolas" w:cs="Consolas" w:eastAsia="Consolas" w:hAnsi="Consolas"/>
          <w:shd w:fill="F0F0F0" w:val="clear"/>
        </w:rPr>
        <w:t xml:space="preserve">options</w:t>
      </w:r>
      <w:r>
        <w:t xml:space="preserve"> (Json, MCQ_SINGLE only), </w:t>
      </w:r>
      <w:r>
        <w:rPr>
          <w:rFonts w:ascii="Consolas" w:cs="Consolas" w:eastAsia="Consolas" w:hAnsi="Consolas"/>
          <w:shd w:fill="F0F0F0" w:val="clear"/>
        </w:rPr>
        <w:t xml:space="preserve">trait, traitCode</w:t>
      </w:r>
      <w:r>
        <w:t xml:space="preserve"> (e.g. "REALISTIC"/"R1", "NUMERICAL"/"NR1"), </w:t>
      </w:r>
      <w:r>
        <w:rPr>
          <w:rFonts w:ascii="Consolas" w:cs="Consolas" w:eastAsia="Consolas" w:hAnsi="Consolas"/>
          <w:shd w:fill="F0F0F0" w:val="clear"/>
        </w:rPr>
        <w:t xml:space="preserve">difficulty</w:t>
      </w:r>
      <w:r>
        <w:t xml:space="preserve"> (aptitude only), </w:t>
      </w:r>
      <w:r>
        <w:rPr>
          <w:rFonts w:ascii="Consolas" w:cs="Consolas" w:eastAsia="Consolas" w:hAnsi="Consolas"/>
          <w:shd w:fill="F0F0F0" w:val="clear"/>
        </w:rPr>
        <w:t xml:space="preserve">weight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correctOption</w:t>
      </w:r>
      <w:r>
        <w:t xml:space="preserve"> (aptitude only, currently unset). Unique on </w:t>
      </w:r>
      <w:r>
        <w:rPr>
          <w:rFonts w:ascii="Consolas" w:cs="Consolas" w:eastAsia="Consolas" w:hAnsi="Consolas"/>
          <w:shd w:fill="F0F0F0" w:val="clear"/>
        </w:rPr>
        <w:t xml:space="preserve">(cohort, fieldKey)</w:t>
      </w:r>
      <w:r>
        <w:t xml:space="preserve"> and on </w:t>
      </w:r>
      <w:r>
        <w:rPr>
          <w:rFonts w:ascii="Consolas" w:cs="Consolas" w:eastAsia="Consolas" w:hAnsi="Consolas"/>
          <w:shd w:fill="F0F0F0" w:val="clear"/>
        </w:rPr>
        <w:t xml:space="preserve">(cohort, order)</w:t>
      </w:r>
      <w:r>
        <w:t xml:space="preserve"> — same reasoning as </w:t>
      </w:r>
      <w:r>
        <w:rPr>
          <w:rFonts w:ascii="Consolas" w:cs="Consolas" w:eastAsia="Consolas" w:hAnsi="Consolas"/>
          <w:shd w:fill="F0F0F0" w:val="clear"/>
        </w:rPr>
        <w:t xml:space="preserve">FormQuestion</w:t>
      </w:r>
      <w:r>
        <w:t xml:space="preserve">: a future cohort (e.g. Class 11-12, with its own question count per the FSD) gets its own </w:t>
      </w:r>
      <w:r>
        <w:rPr>
          <w:rFonts w:ascii="Consolas" w:cs="Consolas" w:eastAsia="Consolas" w:hAnsi="Consolas"/>
          <w:shd w:fill="F0F0F0" w:val="clear"/>
        </w:rPr>
        <w:t xml:space="preserve">cohort</w:t>
      </w:r>
      <w:r>
        <w:t xml:space="preserve"> value and its own independent order sequence.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AssessmentAttempt</w:t>
      </w:r>
      <w:r>
        <w:t xml:space="preserve">: one per student attempt, </w:t>
      </w:r>
      <w:r>
        <w:rPr>
          <w:rFonts w:ascii="Consolas" w:cs="Consolas" w:eastAsia="Consolas" w:hAnsi="Consolas"/>
          <w:shd w:fill="F0F0F0" w:val="clear"/>
        </w:rPr>
        <w:t xml:space="preserve">status</w:t>
      </w:r>
      <w:r>
        <w:t xml:space="preserve"> (IN_PROGRESS / SUBMITTED),</w:t>
      </w: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startedAt, submittedAt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AssessmentAnswer</w:t>
      </w:r>
      <w:r>
        <w:t xml:space="preserve">: one per </w:t>
      </w:r>
      <w:r>
        <w:rPr>
          <w:rFonts w:ascii="Consolas" w:cs="Consolas" w:eastAsia="Consolas" w:hAnsi="Consolas"/>
          <w:shd w:fill="F0F0F0" w:val="clear"/>
        </w:rPr>
        <w:t xml:space="preserve">(attemptId, questionId)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selectedOption</w:t>
      </w:r>
      <w:r>
        <w:t xml:space="preserve"> as Json (a</w:t>
      </w:r>
    </w:p>
    <w:p>
      <w:pPr>
        <w:spacing w:after="160"/>
      </w:pPr>
      <w:r>
        <w:t xml:space="preserve">Likert value 1-5, or an MCQ option letter).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AssessmentResult</w:t>
      </w:r>
      <w:r>
        <w:t xml:space="preserve">: 1:1 with an attempt, </w:t>
      </w:r>
      <w:r>
        <w:rPr>
          <w:rFonts w:ascii="Consolas" w:cs="Consolas" w:eastAsia="Consolas" w:hAnsi="Consolas"/>
          <w:shd w:fill="F0F0F0" w:val="clear"/>
        </w:rPr>
        <w:t xml:space="preserve">traitScores</w:t>
      </w:r>
      <w:r>
        <w:t xml:space="preserve"> (Json map of trait → score),</w:t>
      </w: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recommendedStreams</w:t>
      </w:r>
      <w:r>
        <w:t xml:space="preserve"> (String[]), </w:t>
      </w:r>
      <w:r>
        <w:rPr>
          <w:rFonts w:ascii="Consolas" w:cs="Consolas" w:eastAsia="Consolas" w:hAnsi="Consolas"/>
          <w:shd w:fill="F0F0F0" w:val="clear"/>
        </w:rPr>
        <w:t xml:space="preserve">summary</w:t>
      </w:r>
      <w:r>
        <w:t xml:space="preserve">.</w:t>
      </w:r>
    </w:p>
    <w:p>
      <w:pPr>
        <w:pStyle w:val="Heading4"/>
        <w:spacing w:after="160" w:before="240"/>
      </w:pPr>
      <w:r>
        <w:t xml:space="preserve">CounsellorChart</w:t>
      </w:r>
    </w:p>
    <w:p>
      <w:pPr>
        <w:spacing w:after="160"/>
      </w:pPr>
      <w:r>
        <w:t xml:space="preserve">Auto-generated on assessment completion (aggregating pre-counselling + parent responses + assessment result), then live-edited by the assigned counsellor during sessions. 1:1 with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strengths, hobbies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counsellor-edited during sessions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careerShortlist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narrowed from 6 → 2 across Session 1 → Session 2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rawData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snapshot of pre-counselling + parent + assessment data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lastEditedBy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 id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Exact editable field shape is provisional — pending the actual Counsellor Chart template from PWC.</w:t>
      </w:r>
    </w:p>
    <w:p>
      <w:pPr>
        <w:pStyle w:val="Heading4"/>
        <w:spacing w:after="160" w:before="240"/>
      </w:pPr>
      <w:r>
        <w:t xml:space="preserve">Report</w:t>
      </w:r>
    </w:p>
    <w:p>
      <w:pPr>
        <w:spacing w:after="160"/>
      </w:pPr>
      <w:r>
        <w:t xml:space="preserve">Generated PDF outputs. One student can have multiple report rows (different audiences).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Student,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generatedByCounsellorId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 id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ReportType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STUDENT_CAREER_PATH / PARENT_SUMMARY / INSTITUTION_SUMMARY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fileUrl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storage location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generatedAt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Deliberate scope gaps (not modeled yet)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Assessment scoring/weighting logic</w:t>
      </w:r>
      <w:r>
        <w:t xml:space="preserve"> — PWC's proprietary rules for turning trait</w:t>
      </w:r>
    </w:p>
    <w:p>
      <w:pPr>
        <w:spacing w:after="160"/>
      </w:pPr>
      <w:r>
        <w:t xml:space="preserve">scores into recommended career streams aren't supplied; </w:t>
      </w:r>
      <w:r>
        <w:rPr>
          <w:rFonts w:ascii="Consolas" w:cs="Consolas" w:eastAsia="Consolas" w:hAnsi="Consolas"/>
          <w:shd w:fill="F0F0F0" w:val="clear"/>
        </w:rPr>
        <w:t xml:space="preserve">AssessmentResult.traitScores</w:t>
      </w:r>
      <w:r>
        <w:t xml:space="preserve"> /</w:t>
      </w:r>
      <w:r>
        <w:rPr>
          <w:rFonts w:ascii="Consolas" w:cs="Consolas" w:eastAsia="Consolas" w:hAnsi="Consolas"/>
          <w:shd w:fill="F0F0F0" w:val="clear"/>
        </w:rPr>
        <w:t xml:space="preserve">recommendedStreams</w:t>
      </w:r>
      <w:r>
        <w:t xml:space="preserve"> exist as storage but nothing computes them yet. Aptitude </w:t>
      </w:r>
      <w:r>
        <w:rPr>
          <w:rFonts w:ascii="Consolas" w:cs="Consolas" w:eastAsia="Consolas" w:hAnsi="Consolas"/>
          <w:shd w:fill="F0F0F0" w:val="clear"/>
        </w:rPr>
        <w:t xml:space="preserve">correctOption</w:t>
      </w:r>
      <w:r>
        <w:t xml:space="preserve"> is also unset for the same reason (see Assessment section above).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Institution subscription fields</w:t>
      </w:r>
      <w:r>
        <w:t xml:space="preserve"> (renewal date, seats, career-library-sync status)</w:t>
      </w:r>
    </w:p>
    <w:p>
      <w:pPr>
        <w:spacing w:after="160"/>
      </w:pPr>
      <w:r>
        <w:t xml:space="preserve">— mentioned in the functional spec but no concrete field list supplied yet.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Notification log</w:t>
      </w:r>
      <w:r>
        <w:t xml:space="preserve"> — email/reminder delivery isn't persisted; sending is treated as</w:t>
      </w:r>
    </w:p>
    <w:p>
      <w:pPr>
        <w:spacing w:after="160"/>
      </w:pPr>
      <w:r>
        <w:t xml:space="preserve">a side effect, not a DB record, for now.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Audit log</w:t>
      </w:r>
      <w:r>
        <w:t xml:space="preserve"> (chart edits, report access, admin approvals) — a cross-cutting</w:t>
      </w:r>
    </w:p>
    <w:p>
      <w:pPr>
        <w:spacing w:after="160"/>
      </w:pPr>
      <w:r>
        <w:t xml:space="preserve">security requirement from the spec, not yet modeled as a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Slot materialization</w:t>
      </w:r>
      <w:r>
        <w:t xml:space="preserve"> — </w:t>
      </w:r>
      <w:r>
        <w:rPr>
          <w:rFonts w:ascii="Consolas" w:cs="Consolas" w:eastAsia="Consolas" w:hAnsi="Consolas"/>
          <w:shd w:fill="F0F0F0" w:val="clear"/>
        </w:rPr>
        <w:t xml:space="preserve">Session</w:t>
      </w:r>
      <w:r>
        <w:t xml:space="preserve"> booking is blind (counsellor derived from the</w:t>
      </w:r>
    </w:p>
    <w:p>
      <w:pPr>
        <w:spacing w:after="160"/>
      </w:pPr>
      <w:r>
        <w:t xml:space="preserve">chosen slot), but available slots are computed on the fly from </w:t>
      </w:r>
      <w:r>
        <w:rPr>
          <w:rFonts w:ascii="Consolas" w:cs="Consolas" w:eastAsia="Consolas" w:hAnsi="Consolas"/>
          <w:shd w:fill="F0F0F0" w:val="clear"/>
        </w:rPr>
        <w:t xml:space="preserve">CounsellorAvailability</w:t>
      </w:r>
      <w:r>
        <w:t xml:space="preserve"> minus existing </w:t>
      </w:r>
      <w:r>
        <w:rPr>
          <w:rFonts w:ascii="Consolas" w:cs="Consolas" w:eastAsia="Consolas" w:hAnsi="Consolas"/>
          <w:shd w:fill="F0F0F0" w:val="clear"/>
        </w:rPr>
        <w:t xml:space="preserve">Session</w:t>
      </w:r>
      <w:r>
        <w:t xml:space="preserve"> rows, rather than a persisted slot inventory table.</w:t>
      </w:r>
    </w:p>
    <w:p>
      <w:pPr>
        <w:pStyle w:val="Heading3"/>
        <w:spacing w:after="160" w:before="240"/>
      </w:pPr>
      <w:r>
        <w:t xml:space="preserve">Known conflicts between source documents (unresolved)</w:t>
      </w:r>
    </w:p>
    <w:p>
      <w:pPr>
        <w:spacing w:after="160"/>
      </w:pPr>
      <w:r>
        <w:t xml:space="preserve">These came from comparing the original Functional Specification Document against the later Prompt Engineering Doc — flagged for confirmation, not yet reflected as a schema decision either way: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Session booking flow</w:t>
      </w:r>
      <w:r>
        <w:t xml:space="preserve">: earlier doc describes truly blind booking with the counsellor assigned from the slot; a later wireframe shows the counsellor already named before slot selection, with Session 1 and Session 2 picked together in one step. Current schema/service assumes blind booking (see above) — confirmed via a direct question, but the wireframe still visually contradicts it. 2. </w:t>
      </w:r>
      <w:r>
        <w:rPr>
          <w:b/>
          <w:bCs/>
        </w:rPr>
        <w:t xml:space="preserve">Report/download gating</w:t>
      </w:r>
      <w:r>
        <w:t xml:space="preserve">: one doc gates report *generation* on both student and parent feedback; another gates only the *download* action on parent feedback specifically, with no mention of student feedback gating anything. 3. </w:t>
      </w:r>
      <w:r>
        <w:rPr>
          <w:b/>
          <w:bCs/>
        </w:rPr>
        <w:t xml:space="preserve">Career Library media attachments</w:t>
      </w:r>
      <w:r>
        <w:t xml:space="preserve"> (banner image, PDF roadmap) appear in one admin mockup but aren't in the documented field list for </w:t>
      </w:r>
      <w:r>
        <w:rPr>
          <w:rFonts w:ascii="Consolas" w:cs="Consolas" w:eastAsia="Consolas" w:hAnsi="Consolas"/>
          <w:shd w:fill="F0F0F0" w:val="clear"/>
        </w:rPr>
        <w:t xml:space="preserve">CareerLibraryEntry</w:t>
      </w:r>
      <w:r>
        <w:t xml:space="preserve">.</w:t>
      </w:r>
    </w:p>
    <w:p>
      <w:pPr>
        <w:pStyle w:val="Heading3"/>
        <w:spacing w:after="160" w:before="240"/>
      </w:pPr>
      <w:r>
        <w:t xml:space="preserve">Data retention</w:t>
      </w:r>
    </w:p>
    <w:p>
      <w:pPr>
        <w:spacing w:after="160"/>
      </w:pPr>
      <w:r>
        <w:t xml:space="preserve">All data under a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 (students, forms, assessments, sessions, chart, reports) is purged once that project is marked </w:t>
      </w:r>
      <w:r>
        <w:rPr>
          <w:rFonts w:ascii="Consolas" w:cs="Consolas" w:eastAsia="Consolas" w:hAnsi="Consolas"/>
          <w:shd w:fill="F0F0F0" w:val="clear"/>
        </w:rPr>
        <w:t xml:space="preserve">CLOSED</w:t>
      </w:r>
      <w:r>
        <w:t xml:space="preserve">. Cascading deletes are wired so that deleting a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 (or a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within it) cleans up everything downstream. No fixed retention window is modeled per-institute yet — if an institute's contract requires a delay before purge, that would need a </w:t>
      </w:r>
      <w:r>
        <w:rPr>
          <w:rFonts w:ascii="Consolas" w:cs="Consolas" w:eastAsia="Consolas" w:hAnsi="Consolas"/>
          <w:shd w:fill="F0F0F0" w:val="clear"/>
        </w:rPr>
        <w:t xml:space="preserve">retentionDays</w:t>
      </w:r>
      <w:r>
        <w:t xml:space="preserve">-style field on </w:t>
      </w:r>
      <w:r>
        <w:rPr>
          <w:rFonts w:ascii="Consolas" w:cs="Consolas" w:eastAsia="Consolas" w:hAnsi="Consolas"/>
          <w:shd w:fill="F0F0F0" w:val="clear"/>
        </w:rPr>
        <w:t xml:space="preserve">Institute</w:t>
      </w:r>
      <w:r>
        <w:t xml:space="preserve">, not yet added.</w:t>
      </w:r>
    </w:p>
    <w:p>
      <w:pPr>
        <w:pStyle w:val="Heading1"/>
        <w:spacing w:after="160" w:before="360"/>
      </w:pPr>
      <w:r>
        <w:t xml:space="preserve">Part 2: API Reference</w:t>
      </w:r>
    </w:p>
    <w:p>
      <w:pPr>
        <w:pStyle w:val="Heading2"/>
        <w:spacing w:after="160" w:before="360"/>
      </w:pPr>
      <w:r>
        <w:t xml:space="preserve">API List</w:t>
      </w:r>
    </w:p>
    <w:p>
      <w:pPr>
        <w:spacing w:after="160"/>
      </w:pPr>
      <w:r>
        <w:t xml:space="preserve">Live source of truth for every HTTP endpoint in this service. </w:t>
      </w:r>
      <w:r>
        <w:rPr>
          <w:b/>
          <w:bCs/>
        </w:rPr>
        <w:t xml:space="preserve">Update this file in the same change as any route added, removed, or modified</w:t>
      </w:r>
      <w:r>
        <w:t xml:space="preserve"> — it's the quick-reference companion to the interactive Swagger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docs (Swagger UI): </w:t>
      </w:r>
      <w:r>
        <w:rPr>
          <w:rFonts w:ascii="Consolas" w:cs="Consolas" w:eastAsia="Consolas" w:hAnsi="Consolas"/>
          <w:shd w:fill="F0F0F0" w:val="clear"/>
        </w:rPr>
        <w:t xml:space="preserve">GET /docs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OpenAPI spec: </w:t>
      </w:r>
      <w:r>
        <w:rPr>
          <w:rFonts w:ascii="Consolas" w:cs="Consolas" w:eastAsia="Consolas" w:hAnsi="Consolas"/>
          <w:shd w:fill="F0F0F0" w:val="clear"/>
        </w:rPr>
        <w:t xml:space="preserve">GET /docs/openapi.json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path for all API routes below: </w:t>
      </w:r>
      <w:r>
        <w:rPr>
          <w:rFonts w:ascii="Consolas" w:cs="Consolas" w:eastAsia="Consolas" w:hAnsi="Consolas"/>
          <w:shd w:fill="F0F0F0" w:val="clear"/>
        </w:rPr>
        <w:t xml:space="preserve">/api/v1</w:t>
      </w:r>
      <w:r>
        <w:t xml:space="preserve"> (except </w:t>
      </w:r>
      <w:r>
        <w:rPr>
          <w:rFonts w:ascii="Consolas" w:cs="Consolas" w:eastAsia="Consolas" w:hAnsi="Consolas"/>
          <w:shd w:fill="F0F0F0" w:val="clear"/>
        </w:rPr>
        <w:t xml:space="preserve">/health</w:t>
      </w:r>
      <w:r>
        <w:t xml:space="preserve">, which is unprefixed)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none of these endpoints are protected yet — role-based authorization</w:t>
      </w:r>
    </w:p>
    <w:p>
      <w:pPr>
        <w:spacing w:after="160"/>
      </w:pPr>
      <w:r>
        <w:t xml:space="preserve">middleware is still pending (see </w:t>
      </w:r>
      <w:r>
        <w:rPr>
          <w:rFonts w:ascii="Consolas" w:cs="Consolas" w:eastAsia="Consolas" w:hAnsi="Consolas"/>
          <w:shd w:fill="F0F0F0" w:val="clear"/>
        </w:rPr>
        <w:t xml:space="preserve">CLAUDE.md</w:t>
      </w:r>
      <w:r>
        <w:t xml:space="preserve">)</w:t>
      </w:r>
    </w:p>
    <w:p>
      <w:pPr>
        <w:spacing w:after="160"/>
      </w:pPr>
      <w:r>
        <w:t xml:space="preserve">Last updated: 2026-08-04 (after adding the Forms and Assessment retrieval endpoints).</w:t>
      </w:r>
    </w:p>
    <w:p>
      <w:pPr>
        <w:pStyle w:val="Heading3"/>
        <w:spacing w:after="160" w:before="240"/>
      </w:pPr>
      <w:r>
        <w:t xml:space="preserve">Health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/health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Liveness check. Returns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{ status: "ok", timestamp }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Auth</w:t>
      </w:r>
    </w:p>
    <w:p>
      <w:pPr>
        <w:spacing w:after="160"/>
      </w:pPr>
      <w:r>
        <w:t xml:space="preserve">Stub module — no endpoints implemented yet (register/login/refresh/logout pending).</w:t>
      </w:r>
    </w:p>
    <w:p>
      <w:pPr>
        <w:pStyle w:val="Heading3"/>
        <w:spacing w:after="160" w:before="240"/>
      </w:pPr>
      <w:r>
        <w:t xml:space="preserve">Institutes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an institute. Body: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name, address, contactNumber (E.164), primaryEmail</w:t>
            </w:r>
            <w:r>
              <w:t xml:space="preserve">. All unique.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all institutes.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one institute, including its classes/divisions.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an institute (partial body, same fields as create).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an institute (cascades to its classes/divisions/projects).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/api/v1/institutes/{id}/classes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class under an institute. Body: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name</w:t>
            </w:r>
            <w:r>
              <w:t xml:space="preserve">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/api/v1/institutes/{id}/classes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an institute's classes (with their divisions).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/api/v1/institutes/{id}/classes/{classId}/divisions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division under a class. Body: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name</w:t>
            </w:r>
            <w:r>
              <w:t xml:space="preserve">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/api/v1/institutes/{id}/classes/{classId}/divisions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 class's divisions.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Students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student. Also creates a linked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</w:t>
            </w:r>
            <w:r>
              <w:t xml:space="preserve"> (role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STUDENT</w:t>
            </w:r>
            <w:r>
              <w:t xml:space="preserve">) with a generated temp password, returned once in the response. Body: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firstName, lastName, email, mobile, whatsappNumber?, studentCode, projectId, divisionId, parentMobile, parentEmail, fatherName, fatherOccupation, fatherEmployer?, motherName, motherOccupation, motherEmployer?</w:t>
            </w:r>
            <w:r>
              <w:t xml:space="preserve">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students. Query: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projectId?, divisionId?</w:t>
            </w:r>
            <w:r>
              <w:t xml:space="preserve">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one student (with user, project, division).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a student (partial body; validates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divisionId</w:t>
            </w:r>
            <w:r>
              <w:t xml:space="preserve"> still belongs to the student's project institute if changed).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 student (deletes the linked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</w:t>
            </w:r>
            <w:r>
              <w:t xml:space="preserve"> too, which cascades).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Forms</w:t>
      </w:r>
    </w:p>
    <w:p>
      <w:pPr>
        <w:spacing w:after="160"/>
      </w:pPr>
      <w:r>
        <w:t xml:space="preserve">Serves the seeded pre-counselling and feedback form templates (question content — see </w:t>
      </w:r>
      <w:r>
        <w:rPr>
          <w:rFonts w:ascii="Consolas" w:cs="Consolas" w:eastAsia="Consolas" w:hAnsi="Consolas"/>
          <w:shd w:fill="F0F0F0" w:val="clear"/>
        </w:rPr>
        <w:t xml:space="preserve">docs/db-design.md</w:t>
      </w:r>
      <w:r>
        <w:t xml:space="preserve"> for the full schema notes).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/api/v1/forms/{formType}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a form template with its questions, ordered.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formType</w:t>
            </w:r>
            <w:r>
              <w:t xml:space="preserve">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STUDENT_PROFILE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PRE_COUNSELLING_STUDENT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PRE_COUNSELLING_PARENT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FEEDBACK_STUDENT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FEEDBACK_PARENT</w:t>
            </w:r>
            <w:r>
              <w:t xml:space="preserve">. Query: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cohort</w:t>
            </w:r>
            <w:r>
              <w:t xml:space="preserve"> (required, e.g.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CLASS_9_10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version?</w:t>
            </w:r>
            <w:r>
              <w:t xml:space="preserve"> (defaults to the active version). 404 if no template exists for that formType+cohort.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STUDENT_PROFILE</w:t>
      </w:r>
      <w:r>
        <w:t xml:space="preserve"> currently returns an empty question list — that content was modeled as first-class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columns (father/mother details, primary contact) instead of generic form questions; see </w:t>
      </w:r>
      <w:r>
        <w:rPr>
          <w:rFonts w:ascii="Consolas" w:cs="Consolas" w:eastAsia="Consolas" w:hAnsi="Consolas"/>
          <w:shd w:fill="F0F0F0" w:val="clear"/>
        </w:rPr>
        <w:t xml:space="preserve">docs/db-design.md</w:t>
      </w:r>
      <w:r>
        <w:t xml:space="preserve">.</w:t>
      </w:r>
    </w:p>
    <w:p>
      <w:pPr>
        <w:spacing w:after="160"/>
      </w:pPr>
      <w:r>
        <w:t xml:space="preserve">No submission endpoint yet (</w:t>
      </w:r>
      <w:r>
        <w:rPr>
          <w:rFonts w:ascii="Consolas" w:cs="Consolas" w:eastAsia="Consolas" w:hAnsi="Consolas"/>
          <w:shd w:fill="F0F0F0" w:val="clear"/>
        </w:rPr>
        <w:t xml:space="preserve">POST</w:t>
      </w:r>
      <w:r>
        <w:t xml:space="preserve"> to save a student's/parent's answers) — only retrieval is built so far.</w:t>
      </w:r>
    </w:p>
    <w:p>
      <w:pPr>
        <w:pStyle w:val="Heading3"/>
        <w:spacing w:after="160" w:before="240"/>
      </w:pPr>
      <w:r>
        <w:t xml:space="preserve">Assessment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/api/v1/assessment/questions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assessment questions for a cohort, ordered. Query: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cohort</w:t>
            </w:r>
            <w:r>
              <w:t xml:space="preserve"> (required),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section?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RIASEC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BIG_FIVE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APTITUDE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COGNITIVE</w:t>
            </w:r>
            <w:r>
              <w:t xml:space="preserve">). </w:t>
            </w:r>
            <w:r>
              <w:rPr>
                <w:b/>
                <w:bCs/>
              </w:rPr>
              <w:t xml:space="preserve">`correctOption` is never included in the response</w:t>
            </w:r>
            <w:r>
              <w:t xml:space="preserve"> — it's the aptitude answer key and must not be exposed to whoever is taking the assessment.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No attempt/submission endpoints yet (</w:t>
      </w:r>
      <w:r>
        <w:rPr>
          <w:rFonts w:ascii="Consolas" w:cs="Consolas" w:eastAsia="Consolas" w:hAnsi="Consolas"/>
          <w:shd w:fill="F0F0F0" w:val="clear"/>
        </w:rPr>
        <w:t xml:space="preserve">POST</w:t>
      </w:r>
      <w:r>
        <w:t xml:space="preserve"> to start an attempt, save answers, or compute a result) — only question retrieval is built so far.</w:t>
      </w:r>
    </w:p>
    <w:p>
      <w:pPr>
        <w:pStyle w:val="Heading3"/>
        <w:spacing w:after="160" w:before="240"/>
      </w:pPr>
      <w:r>
        <w:t xml:space="preserve">Docs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/docs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Swagger UI.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/docs/openapi.json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Raw OpenAPI 3.0 spec.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Not yet built</w:t>
      </w:r>
    </w:p>
    <w:p>
      <w:pPr>
        <w:spacing w:after="160"/>
      </w:pPr>
      <w:r>
        <w:t xml:space="preserve">For context on what's deliberately missing — see </w:t>
      </w:r>
      <w:r>
        <w:rPr>
          <w:rFonts w:ascii="Consolas" w:cs="Consolas" w:eastAsia="Consolas" w:hAnsi="Consolas"/>
          <w:shd w:fill="F0F0F0" w:val="clear"/>
        </w:rPr>
        <w:t xml:space="preserve">CLAUDE.md</w:t>
      </w:r>
      <w:r>
        <w:t xml:space="preserve"> → "What's not built yet" and </w:t>
      </w:r>
      <w:r>
        <w:rPr>
          <w:rFonts w:ascii="Consolas" w:cs="Consolas" w:eastAsia="Consolas" w:hAnsi="Consolas"/>
          <w:shd w:fill="F0F0F0" w:val="clear"/>
        </w:rPr>
        <w:t xml:space="preserve">docs/db-design.md</w:t>
      </w:r>
      <w:r>
        <w:t xml:space="preserve"> → "Deliberate scope gaps". Notably: auth endpoints, counsellor CRUD, project CRUD, session booking, career library CRUD/ratification, form/assessment *submission* endpoints, report generation, and any role-based access control.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3B0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b/>
      <w:bCs/>
      <w:color w:val="5B2A8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60"/>
    </w:pPr>
    <w:rPr>
      <w:b/>
      <w:bCs/>
      <w:color w:val="7A4CA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2026-08-05T05:26:21.641Z</dcterms:created>
  <dcterms:modified xsi:type="dcterms:W3CDTF">2026-08-05T05:26:21.647Z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