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BF252" w14:textId="5E89C426" w:rsidR="009F6470" w:rsidRDefault="009F6470">
      <w:r>
        <w:t xml:space="preserve">Collaborative Discussion 1 : </w:t>
      </w:r>
      <w:r w:rsidRPr="009F6470">
        <w:br/>
      </w:r>
      <w:r w:rsidRPr="009F6470">
        <w:rPr>
          <w:b/>
          <w:bCs/>
        </w:rPr>
        <w:t xml:space="preserve">Critically evaluate the rationale behind the Internet of Things (IOT), </w:t>
      </w:r>
      <w:r w:rsidRPr="009F6470">
        <w:t>in the context of </w:t>
      </w:r>
      <w:hyperlink r:id="rId5" w:history="1">
        <w:r w:rsidRPr="009F6470">
          <w:rPr>
            <w:rStyle w:val="Hyperlink"/>
            <w:b/>
            <w:bCs/>
          </w:rPr>
          <w:t>the article by Huxley et al (2020)</w:t>
        </w:r>
      </w:hyperlink>
      <w:r w:rsidRPr="009F6470">
        <w:t xml:space="preserve">, highlighting </w:t>
      </w:r>
      <w:r w:rsidRPr="009F6470">
        <w:rPr>
          <w:b/>
          <w:bCs/>
        </w:rPr>
        <w:t>the opportunities, limitations, risks and challenges associated with such a large-scale process of data collection</w:t>
      </w:r>
      <w:r w:rsidRPr="009F6470">
        <w:t>.</w:t>
      </w:r>
    </w:p>
    <w:p w14:paraId="1FEF717D" w14:textId="77777777" w:rsidR="009E03D7" w:rsidRDefault="009E03D7" w:rsidP="009E03D7"/>
    <w:p w14:paraId="255BC350" w14:textId="4E409DB8" w:rsidR="009E03D7" w:rsidRPr="009E03D7" w:rsidRDefault="009E03D7" w:rsidP="009E03D7">
      <w:r w:rsidRPr="009E03D7">
        <w:t xml:space="preserve">Big data architecture addresses the challenge of handling vast amounts of complex data by employing a system capable of ingesting, processing, and analyzing </w:t>
      </w:r>
      <w:proofErr w:type="gramStart"/>
      <w:r w:rsidRPr="009E03D7">
        <w:t>datasets</w:t>
      </w:r>
      <w:proofErr w:type="gramEnd"/>
      <w:r w:rsidRPr="009E03D7">
        <w:t xml:space="preserve"> too large for traditional systems. As tools evolve, the focus has shifted from the sheer size of the data to the value derived from it through advanced analytics (Sathi, 2012). This is particularly evident in batch and real-time processing workloads, which are now essential for predictive analytics and machine learning tasks.</w:t>
      </w:r>
    </w:p>
    <w:p w14:paraId="4C60946D" w14:textId="77777777" w:rsidR="009E03D7" w:rsidRPr="009E03D7" w:rsidRDefault="009E03D7" w:rsidP="009E03D7">
      <w:proofErr w:type="gramStart"/>
      <w:r w:rsidRPr="009E03D7">
        <w:t>The Lambda</w:t>
      </w:r>
      <w:proofErr w:type="gramEnd"/>
      <w:r w:rsidRPr="009E03D7">
        <w:t xml:space="preserve"> architecture exemplifies how large-scale systems manage data processing by integrating cold (batch) and hot (real-time) data paths to balance latency and accuracy (Marz &amp; Warren, 2015). However, its complexity has led to the rise of the Kappa architecture, which simplifies workflows by processing data through a single stream (Kreps, 2014). Both architectures have their strengths, but organizations must evaluate their use cases, such as real-time IoT data ingestion, to determine the most suitable approach.</w:t>
      </w:r>
    </w:p>
    <w:p w14:paraId="302AF490" w14:textId="77777777" w:rsidR="009E03D7" w:rsidRPr="009E03D7" w:rsidRDefault="009E03D7" w:rsidP="009E03D7">
      <w:r w:rsidRPr="009E03D7">
        <w:t>The Internet of Things (IoT) presents a compelling example of big data architecture in action. IoT devices continuously produce vast amounts of data, necessitating robust event-driven architectures for real-time analytics, anomaly detection, and machine learning applications (Fuqaha et al., 2015). For instance, IoT solutions like Azure IoT Hub facilitate real-time message ingestion and processing, integrating seamlessly with Azure Stream Analytics for low-latency applications (Microsoft, 2023).</w:t>
      </w:r>
    </w:p>
    <w:p w14:paraId="7AF4FF6B" w14:textId="77777777" w:rsidR="009E03D7" w:rsidRPr="009E03D7" w:rsidRDefault="009E03D7" w:rsidP="009E03D7">
      <w:r w:rsidRPr="009E03D7">
        <w:t>As the cost of storage decreases and data collection grows exponentially, organizations must adopt scalable solutions like Azure Data Lake or Hadoop-based platforms. These systems not only store unstructured and structured data but also enable advanced analytics for decision-making. Future trends, such as edge computing and federated learning, are poised to further optimize big data workflows in industries ranging from healthcare to smart cities (Zhang et al., 2021).</w:t>
      </w:r>
    </w:p>
    <w:p w14:paraId="6BFC2FD4" w14:textId="28AE18E1" w:rsidR="009E03D7" w:rsidRDefault="009E03D7" w:rsidP="009E03D7">
      <w:r w:rsidRPr="009E03D7">
        <w:t xml:space="preserve">In conclusion, </w:t>
      </w:r>
      <w:proofErr w:type="gramStart"/>
      <w:r w:rsidRPr="009E03D7">
        <w:t>modern big</w:t>
      </w:r>
      <w:proofErr w:type="gramEnd"/>
      <w:r w:rsidRPr="009E03D7">
        <w:t xml:space="preserve"> data architectures must address diverse challenges, from batch processing and real-time ingestion to predictive analytics and IoT integration. Organizations that effectively leverage these technologies can extract actionable insights, maintain competitive advantages, and navigate the complexities of the digital age.</w:t>
      </w:r>
    </w:p>
    <w:p w14:paraId="419E2B3C" w14:textId="77777777" w:rsidR="003450F7" w:rsidRPr="009E03D7" w:rsidRDefault="003450F7" w:rsidP="009E03D7"/>
    <w:p w14:paraId="44C3BBAC" w14:textId="77777777" w:rsidR="009E03D7" w:rsidRPr="009E03D7" w:rsidRDefault="009E03D7" w:rsidP="009E03D7">
      <w:pPr>
        <w:rPr>
          <w:b/>
          <w:bCs/>
        </w:rPr>
      </w:pPr>
      <w:r w:rsidRPr="009E03D7">
        <w:rPr>
          <w:b/>
          <w:bCs/>
        </w:rPr>
        <w:lastRenderedPageBreak/>
        <w:t>References:</w:t>
      </w:r>
    </w:p>
    <w:p w14:paraId="24037F71" w14:textId="77777777" w:rsidR="009E03D7" w:rsidRPr="009E03D7" w:rsidRDefault="009E03D7" w:rsidP="009E03D7">
      <w:pPr>
        <w:numPr>
          <w:ilvl w:val="0"/>
          <w:numId w:val="1"/>
        </w:numPr>
      </w:pPr>
      <w:r w:rsidRPr="009E03D7">
        <w:t xml:space="preserve">Fuqaha, A., </w:t>
      </w:r>
      <w:proofErr w:type="spellStart"/>
      <w:r w:rsidRPr="009E03D7">
        <w:t>Guizani</w:t>
      </w:r>
      <w:proofErr w:type="spellEnd"/>
      <w:r w:rsidRPr="009E03D7">
        <w:t xml:space="preserve">, M., Mohammadi, M., </w:t>
      </w:r>
      <w:proofErr w:type="spellStart"/>
      <w:r w:rsidRPr="009E03D7">
        <w:t>Aledhari</w:t>
      </w:r>
      <w:proofErr w:type="spellEnd"/>
      <w:r w:rsidRPr="009E03D7">
        <w:t xml:space="preserve">, M., &amp; Ayyash, M. (2015). Internet of Things: A Survey on Enabling Technologies, Protocols, and Applications. </w:t>
      </w:r>
      <w:r w:rsidRPr="009E03D7">
        <w:rPr>
          <w:i/>
          <w:iCs/>
        </w:rPr>
        <w:t>IEEE Communications Surveys &amp; Tutorials</w:t>
      </w:r>
      <w:r w:rsidRPr="009E03D7">
        <w:t>, 17(4), pp. 2347-2376.</w:t>
      </w:r>
    </w:p>
    <w:p w14:paraId="353CD03E" w14:textId="77777777" w:rsidR="009E03D7" w:rsidRPr="009E03D7" w:rsidRDefault="009E03D7" w:rsidP="009E03D7">
      <w:pPr>
        <w:numPr>
          <w:ilvl w:val="0"/>
          <w:numId w:val="1"/>
        </w:numPr>
      </w:pPr>
      <w:r w:rsidRPr="009E03D7">
        <w:t xml:space="preserve">Kreps, J. (2014). </w:t>
      </w:r>
      <w:r w:rsidRPr="009E03D7">
        <w:rPr>
          <w:i/>
          <w:iCs/>
        </w:rPr>
        <w:t xml:space="preserve">Questioning </w:t>
      </w:r>
      <w:proofErr w:type="gramStart"/>
      <w:r w:rsidRPr="009E03D7">
        <w:rPr>
          <w:i/>
          <w:iCs/>
        </w:rPr>
        <w:t>the Lambda</w:t>
      </w:r>
      <w:proofErr w:type="gramEnd"/>
      <w:r w:rsidRPr="009E03D7">
        <w:rPr>
          <w:i/>
          <w:iCs/>
        </w:rPr>
        <w:t xml:space="preserve"> Architecture</w:t>
      </w:r>
      <w:r w:rsidRPr="009E03D7">
        <w:t>. Available at: https://www.oreilly.com/radar/questioning-the-lambda-architecture/</w:t>
      </w:r>
    </w:p>
    <w:p w14:paraId="790DAB38" w14:textId="77777777" w:rsidR="009E03D7" w:rsidRPr="009E03D7" w:rsidRDefault="009E03D7" w:rsidP="009E03D7">
      <w:pPr>
        <w:numPr>
          <w:ilvl w:val="0"/>
          <w:numId w:val="1"/>
        </w:numPr>
      </w:pPr>
      <w:r w:rsidRPr="009E03D7">
        <w:t xml:space="preserve">Marz, N. &amp; Warren, J. (2015). </w:t>
      </w:r>
      <w:r w:rsidRPr="009E03D7">
        <w:rPr>
          <w:i/>
          <w:iCs/>
        </w:rPr>
        <w:t>Big Data: Principles and best practices of scalable real-time data systems</w:t>
      </w:r>
      <w:r w:rsidRPr="009E03D7">
        <w:t>. Manning Publications.</w:t>
      </w:r>
    </w:p>
    <w:p w14:paraId="1C6E753D" w14:textId="77777777" w:rsidR="009E03D7" w:rsidRPr="009E03D7" w:rsidRDefault="009E03D7" w:rsidP="009E03D7">
      <w:pPr>
        <w:numPr>
          <w:ilvl w:val="0"/>
          <w:numId w:val="1"/>
        </w:numPr>
      </w:pPr>
      <w:r w:rsidRPr="009E03D7">
        <w:t xml:space="preserve">Microsoft. (2023). </w:t>
      </w:r>
      <w:r w:rsidRPr="009E03D7">
        <w:rPr>
          <w:i/>
          <w:iCs/>
        </w:rPr>
        <w:t>Big Data Architectures</w:t>
      </w:r>
      <w:r w:rsidRPr="009E03D7">
        <w:t xml:space="preserve">. Available at: </w:t>
      </w:r>
      <w:hyperlink r:id="rId6" w:tgtFrame="_new" w:history="1">
        <w:r w:rsidRPr="009E03D7">
          <w:rPr>
            <w:rStyle w:val="Hyperlink"/>
          </w:rPr>
          <w:t>https://learn.microsoft.com/</w:t>
        </w:r>
      </w:hyperlink>
    </w:p>
    <w:p w14:paraId="54945C3B" w14:textId="77777777" w:rsidR="009E03D7" w:rsidRPr="009E03D7" w:rsidRDefault="009E03D7" w:rsidP="009E03D7">
      <w:pPr>
        <w:numPr>
          <w:ilvl w:val="0"/>
          <w:numId w:val="1"/>
        </w:numPr>
      </w:pPr>
      <w:r w:rsidRPr="009E03D7">
        <w:t xml:space="preserve">Sathi, A. (2012). </w:t>
      </w:r>
      <w:r w:rsidRPr="009E03D7">
        <w:rPr>
          <w:i/>
          <w:iCs/>
        </w:rPr>
        <w:t>Big Data Analytics: Disruptive Technologies for Changing the Game</w:t>
      </w:r>
      <w:r w:rsidRPr="009E03D7">
        <w:t>. McGraw-Hill.</w:t>
      </w:r>
    </w:p>
    <w:p w14:paraId="5AA330AE" w14:textId="77777777" w:rsidR="009E03D7" w:rsidRPr="009E03D7" w:rsidRDefault="009E03D7" w:rsidP="009E03D7">
      <w:pPr>
        <w:numPr>
          <w:ilvl w:val="0"/>
          <w:numId w:val="1"/>
        </w:numPr>
      </w:pPr>
      <w:r w:rsidRPr="009E03D7">
        <w:t xml:space="preserve">Zhang, J., He, C., &amp; Wang, P. (2021). Federated Learning in Edge Computing: Challenges and Opportunities. </w:t>
      </w:r>
      <w:r w:rsidRPr="009E03D7">
        <w:rPr>
          <w:i/>
          <w:iCs/>
        </w:rPr>
        <w:t>IEEE Network Magazine</w:t>
      </w:r>
      <w:r w:rsidRPr="009E03D7">
        <w:t>, 35(2), pp. 206-213.</w:t>
      </w:r>
    </w:p>
    <w:p w14:paraId="39423012" w14:textId="401286B8" w:rsidR="001F2063" w:rsidRDefault="001F2063" w:rsidP="009E03D7"/>
    <w:sectPr w:rsidR="001F2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CD3AD7"/>
    <w:multiLevelType w:val="multilevel"/>
    <w:tmpl w:val="0978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7671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470"/>
    <w:rsid w:val="00117968"/>
    <w:rsid w:val="00156052"/>
    <w:rsid w:val="001F2063"/>
    <w:rsid w:val="003450F7"/>
    <w:rsid w:val="00460600"/>
    <w:rsid w:val="008C06DC"/>
    <w:rsid w:val="00955311"/>
    <w:rsid w:val="0096769F"/>
    <w:rsid w:val="009E03D7"/>
    <w:rsid w:val="009F6470"/>
    <w:rsid w:val="00A5491A"/>
    <w:rsid w:val="00BE4160"/>
    <w:rsid w:val="00FF1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C855B"/>
  <w15:chartTrackingRefBased/>
  <w15:docId w15:val="{8D86043A-A8BF-4C88-9C23-ED24DC759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4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64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64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64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64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64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64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64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64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4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64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64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64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64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64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64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64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6470"/>
    <w:rPr>
      <w:rFonts w:eastAsiaTheme="majorEastAsia" w:cstheme="majorBidi"/>
      <w:color w:val="272727" w:themeColor="text1" w:themeTint="D8"/>
    </w:rPr>
  </w:style>
  <w:style w:type="paragraph" w:styleId="Title">
    <w:name w:val="Title"/>
    <w:basedOn w:val="Normal"/>
    <w:next w:val="Normal"/>
    <w:link w:val="TitleChar"/>
    <w:uiPriority w:val="10"/>
    <w:qFormat/>
    <w:rsid w:val="009F64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4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64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64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6470"/>
    <w:pPr>
      <w:spacing w:before="160"/>
      <w:jc w:val="center"/>
    </w:pPr>
    <w:rPr>
      <w:i/>
      <w:iCs/>
      <w:color w:val="404040" w:themeColor="text1" w:themeTint="BF"/>
    </w:rPr>
  </w:style>
  <w:style w:type="character" w:customStyle="1" w:styleId="QuoteChar">
    <w:name w:val="Quote Char"/>
    <w:basedOn w:val="DefaultParagraphFont"/>
    <w:link w:val="Quote"/>
    <w:uiPriority w:val="29"/>
    <w:rsid w:val="009F6470"/>
    <w:rPr>
      <w:i/>
      <w:iCs/>
      <w:color w:val="404040" w:themeColor="text1" w:themeTint="BF"/>
    </w:rPr>
  </w:style>
  <w:style w:type="paragraph" w:styleId="ListParagraph">
    <w:name w:val="List Paragraph"/>
    <w:basedOn w:val="Normal"/>
    <w:uiPriority w:val="34"/>
    <w:qFormat/>
    <w:rsid w:val="009F6470"/>
    <w:pPr>
      <w:ind w:left="720"/>
      <w:contextualSpacing/>
    </w:pPr>
  </w:style>
  <w:style w:type="character" w:styleId="IntenseEmphasis">
    <w:name w:val="Intense Emphasis"/>
    <w:basedOn w:val="DefaultParagraphFont"/>
    <w:uiPriority w:val="21"/>
    <w:qFormat/>
    <w:rsid w:val="009F6470"/>
    <w:rPr>
      <w:i/>
      <w:iCs/>
      <w:color w:val="0F4761" w:themeColor="accent1" w:themeShade="BF"/>
    </w:rPr>
  </w:style>
  <w:style w:type="paragraph" w:styleId="IntenseQuote">
    <w:name w:val="Intense Quote"/>
    <w:basedOn w:val="Normal"/>
    <w:next w:val="Normal"/>
    <w:link w:val="IntenseQuoteChar"/>
    <w:uiPriority w:val="30"/>
    <w:qFormat/>
    <w:rsid w:val="009F64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6470"/>
    <w:rPr>
      <w:i/>
      <w:iCs/>
      <w:color w:val="0F4761" w:themeColor="accent1" w:themeShade="BF"/>
    </w:rPr>
  </w:style>
  <w:style w:type="character" w:styleId="IntenseReference">
    <w:name w:val="Intense Reference"/>
    <w:basedOn w:val="DefaultParagraphFont"/>
    <w:uiPriority w:val="32"/>
    <w:qFormat/>
    <w:rsid w:val="009F6470"/>
    <w:rPr>
      <w:b/>
      <w:bCs/>
      <w:smallCaps/>
      <w:color w:val="0F4761" w:themeColor="accent1" w:themeShade="BF"/>
      <w:spacing w:val="5"/>
    </w:rPr>
  </w:style>
  <w:style w:type="character" w:styleId="Hyperlink">
    <w:name w:val="Hyperlink"/>
    <w:basedOn w:val="DefaultParagraphFont"/>
    <w:uiPriority w:val="99"/>
    <w:unhideWhenUsed/>
    <w:rsid w:val="009F6470"/>
    <w:rPr>
      <w:color w:val="467886" w:themeColor="hyperlink"/>
      <w:u w:val="single"/>
    </w:rPr>
  </w:style>
  <w:style w:type="character" w:styleId="UnresolvedMention">
    <w:name w:val="Unresolved Mention"/>
    <w:basedOn w:val="DefaultParagraphFont"/>
    <w:uiPriority w:val="99"/>
    <w:semiHidden/>
    <w:unhideWhenUsed/>
    <w:rsid w:val="009F64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789642">
      <w:bodyDiv w:val="1"/>
      <w:marLeft w:val="0"/>
      <w:marRight w:val="0"/>
      <w:marTop w:val="0"/>
      <w:marBottom w:val="0"/>
      <w:divBdr>
        <w:top w:val="none" w:sz="0" w:space="0" w:color="auto"/>
        <w:left w:val="none" w:sz="0" w:space="0" w:color="auto"/>
        <w:bottom w:val="none" w:sz="0" w:space="0" w:color="auto"/>
        <w:right w:val="none" w:sz="0" w:space="0" w:color="auto"/>
      </w:divBdr>
    </w:div>
    <w:div w:id="651955233">
      <w:bodyDiv w:val="1"/>
      <w:marLeft w:val="0"/>
      <w:marRight w:val="0"/>
      <w:marTop w:val="0"/>
      <w:marBottom w:val="0"/>
      <w:divBdr>
        <w:top w:val="none" w:sz="0" w:space="0" w:color="auto"/>
        <w:left w:val="none" w:sz="0" w:space="0" w:color="auto"/>
        <w:bottom w:val="none" w:sz="0" w:space="0" w:color="auto"/>
        <w:right w:val="none" w:sz="0" w:space="0" w:color="auto"/>
      </w:divBdr>
    </w:div>
    <w:div w:id="773091059">
      <w:bodyDiv w:val="1"/>
      <w:marLeft w:val="0"/>
      <w:marRight w:val="0"/>
      <w:marTop w:val="0"/>
      <w:marBottom w:val="0"/>
      <w:divBdr>
        <w:top w:val="none" w:sz="0" w:space="0" w:color="auto"/>
        <w:left w:val="none" w:sz="0" w:space="0" w:color="auto"/>
        <w:bottom w:val="none" w:sz="0" w:space="0" w:color="auto"/>
        <w:right w:val="none" w:sz="0" w:space="0" w:color="auto"/>
      </w:divBdr>
    </w:div>
    <w:div w:id="988166273">
      <w:bodyDiv w:val="1"/>
      <w:marLeft w:val="0"/>
      <w:marRight w:val="0"/>
      <w:marTop w:val="0"/>
      <w:marBottom w:val="0"/>
      <w:divBdr>
        <w:top w:val="none" w:sz="0" w:space="0" w:color="auto"/>
        <w:left w:val="none" w:sz="0" w:space="0" w:color="auto"/>
        <w:bottom w:val="none" w:sz="0" w:space="0" w:color="auto"/>
        <w:right w:val="none" w:sz="0" w:space="0" w:color="auto"/>
      </w:divBdr>
    </w:div>
    <w:div w:id="1558972982">
      <w:bodyDiv w:val="1"/>
      <w:marLeft w:val="0"/>
      <w:marRight w:val="0"/>
      <w:marTop w:val="0"/>
      <w:marBottom w:val="0"/>
      <w:divBdr>
        <w:top w:val="none" w:sz="0" w:space="0" w:color="auto"/>
        <w:left w:val="none" w:sz="0" w:space="0" w:color="auto"/>
        <w:bottom w:val="none" w:sz="0" w:space="0" w:color="auto"/>
        <w:right w:val="none" w:sz="0" w:space="0" w:color="auto"/>
      </w:divBdr>
    </w:div>
    <w:div w:id="196183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 TargetMode="External"/><Relationship Id="rId5" Type="http://schemas.openxmlformats.org/officeDocument/2006/relationships/hyperlink" Target="https://docs.microsoft.com/en-us/azure/architecture/data-guide/big-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332</TotalTime>
  <Pages>2</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Naveed Jamal</dc:creator>
  <cp:keywords/>
  <dc:description/>
  <cp:lastModifiedBy>Naveed Jamal</cp:lastModifiedBy>
  <cp:revision>6</cp:revision>
  <dcterms:created xsi:type="dcterms:W3CDTF">2025-01-27T12:07:00Z</dcterms:created>
  <dcterms:modified xsi:type="dcterms:W3CDTF">2025-01-27T18:20:00Z</dcterms:modified>
</cp:coreProperties>
</file>