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C1E97" w14:textId="77777777" w:rsidR="00E918A5" w:rsidRDefault="00E918A5">
      <w:r>
        <w:t xml:space="preserve">Computational fluid dynamics is a field of engineering that </w:t>
      </w:r>
      <w:r w:rsidR="005C3048">
        <w:t xml:space="preserve">examines fluid motion using numerical methods and computational power. CFD has become </w:t>
      </w:r>
      <w:proofErr w:type="gramStart"/>
      <w:r w:rsidR="005C3048">
        <w:t>an</w:t>
      </w:r>
      <w:proofErr w:type="gramEnd"/>
      <w:r w:rsidR="005C3048">
        <w:t xml:space="preserve"> ubiquitous tool in industries ranging from aerospace to biomedical devices for its ability to accurately predict fluid phenomena in a variety of applications. However, as the complexity and precision of these applications increases the computational time required for accurate solutions exponentially grows. One possible solution to this challenge is to solve CFD</w:t>
      </w:r>
      <w:r w:rsidR="00B8404C">
        <w:t xml:space="preserve"> problems in parallel using graphic processing units. </w:t>
      </w:r>
      <w:bookmarkStart w:id="0" w:name="_GoBack"/>
      <w:bookmarkEnd w:id="0"/>
    </w:p>
    <w:p w14:paraId="255E57DB" w14:textId="77777777" w:rsidR="005C3048" w:rsidRDefault="005C3048"/>
    <w:p w14:paraId="2F5D2D99" w14:textId="77777777" w:rsidR="005C3048" w:rsidRDefault="005C3048">
      <w:r>
        <w:t xml:space="preserve">A typical CFD problem creates fields for pressure and velocity using the </w:t>
      </w:r>
      <w:r w:rsidR="00B8404C">
        <w:t>well-known</w:t>
      </w:r>
      <w:r>
        <w:t xml:space="preserve"> </w:t>
      </w:r>
      <w:proofErr w:type="spellStart"/>
      <w:r>
        <w:t>Navier</w:t>
      </w:r>
      <w:proofErr w:type="spellEnd"/>
      <w:r>
        <w:t xml:space="preserve"> Stokes equations. These fields consist of a number of individual nodes that are governed by equations resulting from the </w:t>
      </w:r>
      <w:proofErr w:type="spellStart"/>
      <w:r>
        <w:t>Navier</w:t>
      </w:r>
      <w:proofErr w:type="spellEnd"/>
      <w:r>
        <w:t xml:space="preserve"> Stokes equations. The complete </w:t>
      </w:r>
      <w:proofErr w:type="spellStart"/>
      <w:r>
        <w:t>Navier</w:t>
      </w:r>
      <w:proofErr w:type="spellEnd"/>
      <w:r>
        <w:t>-Stokes equations are s</w:t>
      </w:r>
      <w:r w:rsidR="00B8404C">
        <w:t>olved using the SIMPLER method. T</w:t>
      </w:r>
      <w:r>
        <w:t>he continuity equation is turned into an equation for the pressure correction and a pressure field is derived from the known velocity field. Each iteration, the velocities are corrected using velocity-correction formulas. The computations proceed to convergence via a series of continuity satisfying velocity fields. The algebraic equations are solved using a TDMA (Tri-Diagonal Matrix Algorithm) algorithm.</w:t>
      </w:r>
    </w:p>
    <w:p w14:paraId="24AB1389" w14:textId="77777777" w:rsidR="00B8404C" w:rsidRDefault="00B8404C"/>
    <w:p w14:paraId="52193726" w14:textId="7150C226" w:rsidR="00B8404C" w:rsidRDefault="00B8404C">
      <w:r>
        <w:t>The algebraic equations solved using the TDMA are an ideal place to improve the computational time of a particular CFD problem</w:t>
      </w:r>
      <w:r w:rsidR="00D40235">
        <w:fldChar w:fldCharType="begin">
          <w:fldData xml:space="preserve">PEVuZE5vdGU+PENpdGU+PEF1dGhvcj5IYW5nIExpdTsgSnVuZy1IZWUgU2VvOyBNaXR0YWw8L0F1
dGhvcj48WWVhcj4yMDEzPC9ZZWFyPjxSZWNOdW0+MTcyPC9SZWNOdW0+PERpc3BsYXlUZXh0Plsx
XTwvRGlzcGxheVRleHQ+PHJlY29yZD48cmVjLW51bWJlcj4xNzI8L3JlYy1udW1iZXI+PGZvcmVp
Z24ta2V5cz48a2V5IGFwcD0iRU4iIGRiLWlkPSJ3MnRweGQ5d3B0YXNzdGV0YXRucGZyNXdkcnR0
c3h0cjJ3ejAiIHRpbWVzdGFtcD0iMTQ0NTIxNDAzMyI+MTcyPC9rZXk+PGtleSBhcHA9IkVOV2Vi
IiBkYi1pZD0iIj4wPC9rZXk+PC9mb3JlaWduLWtleXM+PHJlZi10eXBlIG5hbWU9IkNvbmZlcmVu
Y2UgUGFwZXIiPjQ3PC9yZWYtdHlwZT48Y29udHJpYnV0b3JzPjxhdXRob3JzPjxhdXRob3I+SGFu
ZyBMaXU7IEp1bmctSGVlIFNlbzsgTWl0dGFsLCBSLjsgSHVhbmcsIEguSC48L2F1dGhvcj48L2F1
dGhvcnM+PC9jb250cmlidXRvcnM+PHRpdGxlcz48dGl0bGU+R1BVLWFjY2VsZXJhdGVkIHNjYWxh
YmxlIHNvbHZlciBmb3IgYmFuZGVkIGxpbmVhciBzeXN0ZW1zPC90aXRsZT48c2Vjb25kYXJ5LXRp
dGxlPjIwMTMgSUVFRSBJbnRlcm5hdGlvbmFsIENvbmZlcmVuY2Ugb24gQ2x1c3RlciBDb21wdXRp
bmcgKENMVVNURVIpPC9zZWNvbmRhcnktdGl0bGU+PC90aXRsZXM+PHBhZ2VzPjEtODwvcGFnZXM+
PGtleXdvcmRzPjxrZXl3b3JkPlBvaXNzb24gZXF1YXRpb248L2tleXdvcmQ+PGtleXdvcmQ+YXBw
bGljYXRpb24gcHJvZ3JhbSBpbnRlcmZhY2VzPC9rZXl3b3JkPjxrZXl3b3JkPmdyYXBoaWNzIHBy
b2Nlc3NpbmcgdW5pdHM8L2tleXdvcmQ+PGtleXdvcmQ+bGluZWFyIHN5c3RlbXM8L2tleXdvcmQ+
PGtleXdvcmQ+bG9jYWwgYXJlYSBuZXR3b3Jrczwva2V5d29yZD48a2V5d29yZD5zeXN0ZW0gYnVz
ZXM8L2tleXdvcmQ+PGtleXdvcmQ+RXRoZXJuZXQgbmV0d29yazwva2V5d29yZD48a2V5d29yZD5H
UFUgYWNjZWxlcmF0ZWQgc2NhbGFibGUgc29sdmVyPC9rZXl3b3JkPjxrZXl3b3JkPk1QSSBvcHRp
bWl6YXRpb25zPC9rZXl3b3JkPjxrZXl3b3JkPlBvaXNzb24gZXF1YXRpb248L2tleXdvcmQ+PGtl
eXdvcmQ+WFNFREUmYXBvcztzIEtlZW5lbGFuZCBzdXBlcmNvbXB1dGVyPC9rZXl3b3JkPjxrZXl3
b3JkPmFkdmVjdGlvbiBkaWZmdXNpb24gZXF1YXRpb248L2tleXdvcmQ+PGtleXdvcmQ+YmFuZGVk
IGxpbmVhciBzeXN0ZW1zPC9rZXl3b3JkPjxrZXl3b3JkPmluZGVwZW5kZW50IHN1YnN5c3RlbXM8
L2tleXdvcmQ+PGtleXdvcmQ+aW50ZXJtYWNoaW5lIGNvbW11bmljYXRpb25zPC9rZXl3b3JkPjxr
ZXl3b3JkPnJvdyBvcmllbnRlZCBtYXRyaXggZGVjb21wb3NpdGlvbiBtZXRob2Q8L2tleXdvcmQ+
PGtleXdvcmQ+c2NhbGFibGUgYmljb25qdWdhdGUgZ3JhZGllbnQgc3RhYmlsaXplZCBzb2x2ZXI8
L2tleXdvcmQ+PGtleXdvcmQ+c3VibGluZWFyIHN5c3RlbXM8L2tleXdvcmQ+PGtleXdvcmQ+Q29t
cHV0ZXJzPC9rZXl3b3JkPjxrZXl3b3JkPkNvcnJlbGF0aW9uPC9rZXl3b3JkPjxrZXl3b3JkPkRh
dGEgdHJhbnNmZXI8L2tleXdvcmQ+PGtleXdvcmQ+RWR1Y2F0aW9uYWwgaW5zdGl0dXRpb25zPC9r
ZXl3b3JkPjxrZXl3b3JkPkdyYXBoaWNzIHByb2Nlc3NpbmcgdW5pdHM8L2tleXdvcmQ+PGtleXdv
cmQ+TWF0cml4IGRlY29tcG9zaXRpb248L2tleXdvcmQ+PGtleXdvcmQ+U2NhbGFiaWxpdHk8L2tl
eXdvcmQ+PC9rZXl3b3Jkcz48ZGF0ZXM+PHllYXI+MjAxMzwveWVhcj48cHViLWRhdGVzPjxkYXRl
PjIzLTI3IFNlcHQuIDIwMTM8L2RhdGU+PC9wdWItZGF0ZXM+PC9kYXRlcz48cHViLWxvY2F0aW9u
PkluZGlhbmFwb2xpcywgSU48L3B1Yi1sb2NhdGlvbj48cHVibGlzaGVyPklFRUU8L3B1Ymxpc2hl
cj48dXJscz48cmVsYXRlZC11cmxzPjx1cmw+aHR0cDovL2llZWV4cGxvcmUuaWVlZS5vcmcvc3Rh
bXAvc3RhbXAuanNwP3RwPSZhbXA7YXJudW1iZXI9NjcwMjYxMiZhbXA7aXNudW1iZXI9NjcwMjYw
MzwvdXJsPjwvcmVsYXRlZC11cmxzPjwvdXJscz48ZWxlY3Ryb25pYy1yZXNvdXJjZS1udW0+MTAu
MTEwOS9DTFVTVEVSLjIwMTMuNjcwMjYxMjwvZWxlY3Ryb25pYy1yZXNvdXJjZS1udW0+PC9yZWNv
cmQ+PC9DaXRlPjwvRW5kTm90ZT4A
</w:fldData>
        </w:fldChar>
      </w:r>
      <w:r w:rsidR="00E50870">
        <w:instrText xml:space="preserve"> ADDIN EN.CITE </w:instrText>
      </w:r>
      <w:r w:rsidR="00E50870">
        <w:fldChar w:fldCharType="begin">
          <w:fldData xml:space="preserve">PEVuZE5vdGU+PENpdGU+PEF1dGhvcj5IYW5nIExpdTsgSnVuZy1IZWUgU2VvOyBNaXR0YWw8L0F1
dGhvcj48WWVhcj4yMDEzPC9ZZWFyPjxSZWNOdW0+MTcyPC9SZWNOdW0+PERpc3BsYXlUZXh0Plsx
XTwvRGlzcGxheVRleHQ+PHJlY29yZD48cmVjLW51bWJlcj4xNzI8L3JlYy1udW1iZXI+PGZvcmVp
Z24ta2V5cz48a2V5IGFwcD0iRU4iIGRiLWlkPSJ3MnRweGQ5d3B0YXNzdGV0YXRucGZyNXdkcnR0
c3h0cjJ3ejAiIHRpbWVzdGFtcD0iMTQ0NTIxNDAzMyI+MTcyPC9rZXk+PGtleSBhcHA9IkVOV2Vi
IiBkYi1pZD0iIj4wPC9rZXk+PC9mb3JlaWduLWtleXM+PHJlZi10eXBlIG5hbWU9IkNvbmZlcmVu
Y2UgUGFwZXIiPjQ3PC9yZWYtdHlwZT48Y29udHJpYnV0b3JzPjxhdXRob3JzPjxhdXRob3I+SGFu
ZyBMaXU7IEp1bmctSGVlIFNlbzsgTWl0dGFsLCBSLjsgSHVhbmcsIEguSC48L2F1dGhvcj48L2F1
dGhvcnM+PC9jb250cmlidXRvcnM+PHRpdGxlcz48dGl0bGU+R1BVLWFjY2VsZXJhdGVkIHNjYWxh
YmxlIHNvbHZlciBmb3IgYmFuZGVkIGxpbmVhciBzeXN0ZW1zPC90aXRsZT48c2Vjb25kYXJ5LXRp
dGxlPjIwMTMgSUVFRSBJbnRlcm5hdGlvbmFsIENvbmZlcmVuY2Ugb24gQ2x1c3RlciBDb21wdXRp
bmcgKENMVVNURVIpPC9zZWNvbmRhcnktdGl0bGU+PC90aXRsZXM+PHBhZ2VzPjEtODwvcGFnZXM+
PGtleXdvcmRzPjxrZXl3b3JkPlBvaXNzb24gZXF1YXRpb248L2tleXdvcmQ+PGtleXdvcmQ+YXBw
bGljYXRpb24gcHJvZ3JhbSBpbnRlcmZhY2VzPC9rZXl3b3JkPjxrZXl3b3JkPmdyYXBoaWNzIHBy
b2Nlc3NpbmcgdW5pdHM8L2tleXdvcmQ+PGtleXdvcmQ+bGluZWFyIHN5c3RlbXM8L2tleXdvcmQ+
PGtleXdvcmQ+bG9jYWwgYXJlYSBuZXR3b3Jrczwva2V5d29yZD48a2V5d29yZD5zeXN0ZW0gYnVz
ZXM8L2tleXdvcmQ+PGtleXdvcmQ+RXRoZXJuZXQgbmV0d29yazwva2V5d29yZD48a2V5d29yZD5H
UFUgYWNjZWxlcmF0ZWQgc2NhbGFibGUgc29sdmVyPC9rZXl3b3JkPjxrZXl3b3JkPk1QSSBvcHRp
bWl6YXRpb25zPC9rZXl3b3JkPjxrZXl3b3JkPlBvaXNzb24gZXF1YXRpb248L2tleXdvcmQ+PGtl
eXdvcmQ+WFNFREUmYXBvcztzIEtlZW5lbGFuZCBzdXBlcmNvbXB1dGVyPC9rZXl3b3JkPjxrZXl3
b3JkPmFkdmVjdGlvbiBkaWZmdXNpb24gZXF1YXRpb248L2tleXdvcmQ+PGtleXdvcmQ+YmFuZGVk
IGxpbmVhciBzeXN0ZW1zPC9rZXl3b3JkPjxrZXl3b3JkPmluZGVwZW5kZW50IHN1YnN5c3RlbXM8
L2tleXdvcmQ+PGtleXdvcmQ+aW50ZXJtYWNoaW5lIGNvbW11bmljYXRpb25zPC9rZXl3b3JkPjxr
ZXl3b3JkPnJvdyBvcmllbnRlZCBtYXRyaXggZGVjb21wb3NpdGlvbiBtZXRob2Q8L2tleXdvcmQ+
PGtleXdvcmQ+c2NhbGFibGUgYmljb25qdWdhdGUgZ3JhZGllbnQgc3RhYmlsaXplZCBzb2x2ZXI8
L2tleXdvcmQ+PGtleXdvcmQ+c3VibGluZWFyIHN5c3RlbXM8L2tleXdvcmQ+PGtleXdvcmQ+Q29t
cHV0ZXJzPC9rZXl3b3JkPjxrZXl3b3JkPkNvcnJlbGF0aW9uPC9rZXl3b3JkPjxrZXl3b3JkPkRh
dGEgdHJhbnNmZXI8L2tleXdvcmQ+PGtleXdvcmQ+RWR1Y2F0aW9uYWwgaW5zdGl0dXRpb25zPC9r
ZXl3b3JkPjxrZXl3b3JkPkdyYXBoaWNzIHByb2Nlc3NpbmcgdW5pdHM8L2tleXdvcmQ+PGtleXdv
cmQ+TWF0cml4IGRlY29tcG9zaXRpb248L2tleXdvcmQ+PGtleXdvcmQ+U2NhbGFiaWxpdHk8L2tl
eXdvcmQ+PC9rZXl3b3Jkcz48ZGF0ZXM+PHllYXI+MjAxMzwveWVhcj48cHViLWRhdGVzPjxkYXRl
PjIzLTI3IFNlcHQuIDIwMTM8L2RhdGU+PC9wdWItZGF0ZXM+PC9kYXRlcz48cHViLWxvY2F0aW9u
PkluZGlhbmFwb2xpcywgSU48L3B1Yi1sb2NhdGlvbj48cHVibGlzaGVyPklFRUU8L3B1Ymxpc2hl
cj48dXJscz48cmVsYXRlZC11cmxzPjx1cmw+aHR0cDovL2llZWV4cGxvcmUuaWVlZS5vcmcvc3Rh
bXAvc3RhbXAuanNwP3RwPSZhbXA7YXJudW1iZXI9NjcwMjYxMiZhbXA7aXNudW1iZXI9NjcwMjYw
MzwvdXJsPjwvcmVsYXRlZC11cmxzPjwvdXJscz48ZWxlY3Ryb25pYy1yZXNvdXJjZS1udW0+MTAu
MTEwOS9DTFVTVEVSLjIwMTMuNjcwMjYxMjwvZWxlY3Ryb25pYy1yZXNvdXJjZS1udW0+PC9yZWNv
cmQ+PC9DaXRlPjwvRW5kTm90ZT4A
</w:fldData>
        </w:fldChar>
      </w:r>
      <w:r w:rsidR="00E50870">
        <w:instrText xml:space="preserve"> ADDIN EN.CITE.DATA </w:instrText>
      </w:r>
      <w:r w:rsidR="00E50870">
        <w:fldChar w:fldCharType="end"/>
      </w:r>
      <w:r w:rsidR="00D40235">
        <w:fldChar w:fldCharType="separate"/>
      </w:r>
      <w:r w:rsidR="00E50870">
        <w:rPr>
          <w:noProof/>
        </w:rPr>
        <w:t>[</w:t>
      </w:r>
      <w:hyperlink w:anchor="_ENREF_1" w:tooltip="Hang Liu; Jung-Hee Seo; Mittal, 2013 #172" w:history="1">
        <w:r w:rsidR="00E50870">
          <w:rPr>
            <w:noProof/>
          </w:rPr>
          <w:t>1</w:t>
        </w:r>
      </w:hyperlink>
      <w:r w:rsidR="00E50870">
        <w:rPr>
          <w:noProof/>
        </w:rPr>
        <w:t>]</w:t>
      </w:r>
      <w:r w:rsidR="00D40235">
        <w:fldChar w:fldCharType="end"/>
      </w:r>
      <w:r>
        <w:t xml:space="preserve">. Since these equations are solved serially, a large percentage of the computational time is based on the clock-speed of the processor. However, these algebraic equations can be distributed over the massive number of processors on a </w:t>
      </w:r>
      <w:proofErr w:type="gramStart"/>
      <w:r>
        <w:t>graphics processing</w:t>
      </w:r>
      <w:proofErr w:type="gramEnd"/>
      <w:r>
        <w:t xml:space="preserve"> unit (GPU) and calculated in parallel resulting in a significant reduction of the overall computational time. </w:t>
      </w:r>
    </w:p>
    <w:p w14:paraId="2C65987A" w14:textId="77777777" w:rsidR="00E918A5" w:rsidRDefault="00E918A5"/>
    <w:p w14:paraId="50975AD5" w14:textId="60278A74" w:rsidR="003545F6" w:rsidRDefault="003545F6">
      <w:r>
        <w:t>The tri-diagonal matrix can be solved in parallel using the SPIKE algorithm, a hybrid parallel solver for banded linear systems,</w:t>
      </w:r>
      <w:r w:rsidR="00414C21">
        <w:t xml:space="preserve"> developed by </w:t>
      </w:r>
      <w:proofErr w:type="spellStart"/>
      <w:r w:rsidR="00414C21">
        <w:t>Polizzi</w:t>
      </w:r>
      <w:proofErr w:type="spellEnd"/>
      <w:r w:rsidR="00414C21">
        <w:t xml:space="preserve"> </w:t>
      </w:r>
      <w:proofErr w:type="gramStart"/>
      <w:r w:rsidR="00414C21">
        <w:t>et</w:t>
      </w:r>
      <w:proofErr w:type="gramEnd"/>
      <w:r w:rsidR="00414C21">
        <w:t xml:space="preserve">. </w:t>
      </w:r>
      <w:proofErr w:type="gramStart"/>
      <w:r w:rsidR="00414C21">
        <w:t>al</w:t>
      </w:r>
      <w:proofErr w:type="gramEnd"/>
      <w:r w:rsidR="00414C21">
        <w:t xml:space="preserve"> </w:t>
      </w:r>
      <w:r w:rsidR="00782A13">
        <w:fldChar w:fldCharType="begin"/>
      </w:r>
      <w:r w:rsidR="00E50870">
        <w:instrText xml:space="preserve"> ADDIN EN.CITE &lt;EndNote&gt;&lt;Cite&gt;&lt;Author&gt;Sameh&lt;/Author&gt;&lt;Year&gt;2006&lt;/Year&gt;&lt;RecNum&gt;177&lt;/RecNum&gt;&lt;DisplayText&gt;[2]&lt;/DisplayText&gt;&lt;record&gt;&lt;rec-number&gt;177&lt;/rec-number&gt;&lt;foreign-keys&gt;&lt;key app="EN" db-id="w2tpxd9wptasstetatnpfr5wdrttsxtr2wz0" timestamp="1445216579"&gt;177&lt;/key&gt;&lt;/foreign-keys&gt;&lt;ref-type name="Journal Article"&gt;17&lt;/ref-type&gt;&lt;contributors&gt;&lt;authors&gt;&lt;author&gt;Eric Polizzi; Ahmed Sameh&lt;/author&gt;&lt;/authors&gt;&lt;/contributors&gt;&lt;titles&gt;&lt;title&gt;A parallel hybrid banded system solver: the SPIKE algorithm&lt;/title&gt;&lt;secondary-title&gt;Parallel Comput&lt;/secondary-title&gt;&lt;/titles&gt;&lt;periodical&gt;&lt;full-title&gt;Parallel Comput&lt;/full-title&gt;&lt;/periodical&gt;&lt;pages&gt;177-194&lt;/pages&gt;&lt;volume&gt;32&lt;/volume&gt;&lt;number&gt;2&lt;/number&gt;&lt;section&gt;177&lt;/section&gt;&lt;dates&gt;&lt;year&gt;2006&lt;/year&gt;&lt;pub-dates&gt;&lt;date&gt;02/2006&lt;/date&gt;&lt;/pub-dates&gt;&lt;/dates&gt;&lt;urls&gt;&lt;/urls&gt;&lt;electronic-resource-num&gt;10.1016/j.parco.2005.07.005&lt;/electronic-resource-num&gt;&lt;/record&gt;&lt;/Cite&gt;&lt;/EndNote&gt;</w:instrText>
      </w:r>
      <w:r w:rsidR="00782A13">
        <w:fldChar w:fldCharType="separate"/>
      </w:r>
      <w:r w:rsidR="00E50870">
        <w:rPr>
          <w:noProof/>
        </w:rPr>
        <w:t>[</w:t>
      </w:r>
      <w:hyperlink w:anchor="_ENREF_2" w:tooltip="Sameh, 2006 #177" w:history="1">
        <w:r w:rsidR="00E50870">
          <w:rPr>
            <w:noProof/>
          </w:rPr>
          <w:t>2</w:t>
        </w:r>
      </w:hyperlink>
      <w:r w:rsidR="00E50870">
        <w:rPr>
          <w:noProof/>
        </w:rPr>
        <w:t>]</w:t>
      </w:r>
      <w:r w:rsidR="00782A13">
        <w:fldChar w:fldCharType="end"/>
      </w:r>
      <w:r>
        <w:t xml:space="preserve">.  The SPIKE algorithm starts with a preprocessing stage that partitions a tri-diagonal matrix of the form Ax = B, where A is the tri-diagonal matrix and x and B are vectors, to </w:t>
      </w:r>
      <w:r w:rsidR="001F3E23">
        <w:t>several</w:t>
      </w:r>
      <w:r>
        <w:t xml:space="preserve"> </w:t>
      </w:r>
      <w:r w:rsidR="001F3E23">
        <w:t xml:space="preserve">square diagonal blocks. Furthermore, the diagonal components of the square blocks can be isolated by defining a matrix A = DS, where D is the isolated diagonals and S is a matrix of tri-diagonal form with diagonals of value equal to </w:t>
      </w:r>
      <w:proofErr w:type="gramStart"/>
      <w:r w:rsidR="001F3E23">
        <w:t>1</w:t>
      </w:r>
      <w:proofErr w:type="gramEnd"/>
      <w:r w:rsidR="001F3E23">
        <w:t xml:space="preserve">. These </w:t>
      </w:r>
      <w:proofErr w:type="spellStart"/>
      <w:r w:rsidR="001F3E23">
        <w:t>matricies</w:t>
      </w:r>
      <w:proofErr w:type="spellEnd"/>
      <w:r w:rsidR="001F3E23">
        <w:t xml:space="preserve"> can be seen be</w:t>
      </w:r>
      <w:r w:rsidR="00782A13">
        <w:t xml:space="preserve">low courtesy of Chang et al. </w:t>
      </w:r>
      <w:r w:rsidR="00782A13">
        <w:fldChar w:fldCharType="begin"/>
      </w:r>
      <w:r w:rsidR="00E50870">
        <w:instrText xml:space="preserve"> ADDIN EN.CITE &lt;EndNote&gt;&lt;Cite&gt;&lt;Author&gt;Li-Wen Chang&lt;/Author&gt;&lt;Year&gt;2012&lt;/Year&gt;&lt;RecNum&gt;1&lt;/RecNum&gt;&lt;DisplayText&gt;[3]&lt;/DisplayText&gt;&lt;record&gt;&lt;rec-number&gt;1&lt;/rec-number&gt;&lt;foreign-keys&gt;&lt;key app="EN" db-id="w2tpxd9wptasstetatnpfr5wdrttsxtr2wz0" timestamp="1444793492"&gt;1&lt;/key&gt;&lt;key app="ENWeb" db-id=""&gt;0&lt;/key&gt;&lt;/foreign-keys&gt;&lt;ref-type name="Conference Paper"&gt;47&lt;/ref-type&gt;&lt;contributors&gt;&lt;authors&gt;&lt;author&gt;Li-Wen Chang, John A. Stratton, Hee-Seok Kim, Wen-Mei W. Hwu&lt;/author&gt;&lt;/authors&gt;&lt;secondary-authors&gt;&lt;author&gt;IEEE&lt;/author&gt;&lt;/secondary-authors&gt;&lt;/contributors&gt;&lt;titles&gt;&lt;title&gt;A Scalable, Numerically Stable, High-performance Tridiagonal Solver using GPUs&lt;/title&gt;&lt;secondary-title&gt;SC12&lt;/secondary-title&gt;&lt;/titles&gt;&lt;keywords&gt;&lt;keyword&gt;GPU Computing, GPGPU, Tridiagonal Solver, SPIKE&lt;/keyword&gt;&lt;/keywords&gt;&lt;dates&gt;&lt;year&gt;2012&lt;/year&gt;&lt;pub-dates&gt;&lt;date&gt;Novermber 10-16, 2012&lt;/date&gt;&lt;/pub-dates&gt;&lt;/dates&gt;&lt;pub-location&gt;Salt Lake City, Utah, USA&lt;/pub-location&gt;&lt;publisher&gt;IEEE&lt;/publisher&gt;&lt;urls&gt;&lt;/urls&gt;&lt;language&gt;English&lt;/language&gt;&lt;/record&gt;&lt;/Cite&gt;&lt;/EndNote&gt;</w:instrText>
      </w:r>
      <w:r w:rsidR="00782A13">
        <w:fldChar w:fldCharType="separate"/>
      </w:r>
      <w:r w:rsidR="00E50870">
        <w:rPr>
          <w:noProof/>
        </w:rPr>
        <w:t>[</w:t>
      </w:r>
      <w:hyperlink w:anchor="_ENREF_3" w:tooltip="Li-Wen Chang, 2012 #1" w:history="1">
        <w:r w:rsidR="00E50870">
          <w:rPr>
            <w:noProof/>
          </w:rPr>
          <w:t>3</w:t>
        </w:r>
      </w:hyperlink>
      <w:r w:rsidR="00E50870">
        <w:rPr>
          <w:noProof/>
        </w:rPr>
        <w:t>]</w:t>
      </w:r>
      <w:r w:rsidR="00782A13">
        <w:fldChar w:fldCharType="end"/>
      </w:r>
      <w:r w:rsidR="001F3E23">
        <w:t xml:space="preserve">. </w:t>
      </w:r>
    </w:p>
    <w:p w14:paraId="59848767" w14:textId="77777777" w:rsidR="001F3E23" w:rsidRDefault="001F3E23">
      <w:r>
        <w:rPr>
          <w:noProof/>
        </w:rPr>
        <w:drawing>
          <wp:inline distT="0" distB="0" distL="0" distR="0" wp14:anchorId="1DFAD5C6" wp14:editId="3AE7BC83">
            <wp:extent cx="2971800" cy="196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7" cy="1966420"/>
                    </a:xfrm>
                    <a:prstGeom prst="rect">
                      <a:avLst/>
                    </a:prstGeom>
                    <a:noFill/>
                    <a:ln>
                      <a:noFill/>
                    </a:ln>
                  </pic:spPr>
                </pic:pic>
              </a:graphicData>
            </a:graphic>
          </wp:inline>
        </w:drawing>
      </w:r>
    </w:p>
    <w:p w14:paraId="4C4B5515" w14:textId="77777777" w:rsidR="001F3E23" w:rsidRDefault="001F3E23"/>
    <w:p w14:paraId="010BD83B" w14:textId="77777777" w:rsidR="001F3E23" w:rsidRDefault="001F3E23">
      <w:r>
        <w:rPr>
          <w:noProof/>
        </w:rPr>
        <w:lastRenderedPageBreak/>
        <w:drawing>
          <wp:inline distT="0" distB="0" distL="0" distR="0" wp14:anchorId="6737AE2D" wp14:editId="5E21E437">
            <wp:extent cx="2743200" cy="13376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322" cy="1337747"/>
                    </a:xfrm>
                    <a:prstGeom prst="rect">
                      <a:avLst/>
                    </a:prstGeom>
                    <a:noFill/>
                    <a:ln>
                      <a:noFill/>
                    </a:ln>
                  </pic:spPr>
                </pic:pic>
              </a:graphicData>
            </a:graphic>
          </wp:inline>
        </w:drawing>
      </w:r>
    </w:p>
    <w:p w14:paraId="3E72FB7E" w14:textId="77777777" w:rsidR="007258B0" w:rsidRDefault="007258B0"/>
    <w:p w14:paraId="5C26E31F" w14:textId="77777777" w:rsidR="007258B0" w:rsidRDefault="007258B0">
      <w:r>
        <w:rPr>
          <w:noProof/>
        </w:rPr>
        <w:drawing>
          <wp:inline distT="0" distB="0" distL="0" distR="0" wp14:anchorId="553CF316" wp14:editId="1E467C6B">
            <wp:extent cx="2971800" cy="9394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2002" cy="939478"/>
                    </a:xfrm>
                    <a:prstGeom prst="rect">
                      <a:avLst/>
                    </a:prstGeom>
                    <a:noFill/>
                    <a:ln>
                      <a:noFill/>
                    </a:ln>
                  </pic:spPr>
                </pic:pic>
              </a:graphicData>
            </a:graphic>
          </wp:inline>
        </w:drawing>
      </w:r>
    </w:p>
    <w:p w14:paraId="5AE3F31A" w14:textId="77777777" w:rsidR="001F3E23" w:rsidRDefault="001F3E23"/>
    <w:p w14:paraId="3B41DB7E" w14:textId="13BFEAB5" w:rsidR="00D40235" w:rsidRDefault="001F3E23" w:rsidP="00D40235">
      <w:r>
        <w:t xml:space="preserve">Next, vector Y can be created from SX and vector F can be created from DY. </w:t>
      </w:r>
      <w:r w:rsidR="007258B0">
        <w:t xml:space="preserve">Since D is a block-diagonal matrix, the tiles of the system are independent and can be rearranged as </w:t>
      </w:r>
      <w:proofErr w:type="spellStart"/>
      <w:r w:rsidR="007258B0">
        <w:t>AiYi</w:t>
      </w:r>
      <w:proofErr w:type="spellEnd"/>
      <w:r w:rsidR="007258B0">
        <w:t xml:space="preserve"> = Fi. Since Ai and Fi are known, Yi can be solved </w:t>
      </w:r>
      <w:proofErr w:type="gramStart"/>
      <w:r w:rsidR="007258B0">
        <w:t>for</w:t>
      </w:r>
      <w:proofErr w:type="gramEnd"/>
      <w:r w:rsidR="007258B0">
        <w:t xml:space="preserve">.  Furthermore, Bi and </w:t>
      </w:r>
      <w:proofErr w:type="spellStart"/>
      <w:r w:rsidR="007258B0">
        <w:t>Ci</w:t>
      </w:r>
      <w:proofErr w:type="spellEnd"/>
      <w:r w:rsidR="007258B0">
        <w:t xml:space="preserve"> are know</w:t>
      </w:r>
      <w:r w:rsidR="00813701">
        <w:t>n</w:t>
      </w:r>
      <w:r w:rsidR="007258B0">
        <w:t xml:space="preserve"> allow</w:t>
      </w:r>
      <w:r w:rsidR="00813701">
        <w:t xml:space="preserve">ing Vi and Wi to be solved. Each of these equations must be solved serially, but clusters of the block diagonal matrix can be computer in parallel. Therefore, as the tri-diagonal matrix increases in size the computational time can be significantly reduced by distributing </w:t>
      </w:r>
      <w:r w:rsidR="00E918A5">
        <w:t>the reduced matrix blocks.</w:t>
      </w:r>
      <w:r w:rsidR="00B8404C">
        <w:t xml:space="preserve"> Each of the small computational blocks will be sent to a separate processor on the GPU using an optimization program developed by GPU manufacturer NVidia. </w:t>
      </w:r>
      <w:r w:rsidR="00414C21">
        <w:t xml:space="preserve">The implementation of the SPIKE algorithm has been common in multiple CFD applications in recent years with impressive results </w:t>
      </w:r>
      <w:r w:rsidR="00414C21">
        <w:fldChar w:fldCharType="begin"/>
      </w:r>
      <w:r w:rsidR="00E50870">
        <w:instrText xml:space="preserve"> ADDIN EN.CITE &lt;EndNote&gt;&lt;Cite&gt;&lt;Author&gt;Crespo&lt;/Author&gt;&lt;Year&gt;2011&lt;/Year&gt;&lt;RecNum&gt;173&lt;/RecNum&gt;&lt;DisplayText&gt;[4]&lt;/DisplayText&gt;&lt;record&gt;&lt;rec-number&gt;173&lt;/rec-number&gt;&lt;foreign-keys&gt;&lt;key app="EN" db-id="w2tpxd9wptasstetatnpfr5wdrttsxtr2wz0" timestamp="1445214035"&gt;173&lt;/key&gt;&lt;key app="ENWeb" db-id=""&gt;0&lt;/key&gt;&lt;/foreign-keys&gt;&lt;ref-type name="Journal Article"&gt;17&lt;/ref-type&gt;&lt;contributors&gt;&lt;authors&gt;&lt;author&gt;Crespo, A. C.&lt;/author&gt;&lt;author&gt;Dominguez, J. M.&lt;/author&gt;&lt;author&gt;Barreiro, A.&lt;/author&gt;&lt;author&gt;Gomez-Gesteira, M.&lt;/author&gt;&lt;author&gt;Rogers, B. D.&lt;/author&gt;&lt;/authors&gt;&lt;/contributors&gt;&lt;auth-address&gt;EPHYSLAB Environmental Physics Laboratory, Universidade de Vigo, Ourense, Spain. alexbexe@uvigo.es&lt;/auth-address&gt;&lt;titles&gt;&lt;title&gt;GPUs, a new tool of acceleration in CFD: efficiency and reliability on smoothed particle hydrodynamics methods&lt;/title&gt;&lt;secondary-title&gt;PLoS One&lt;/secondary-title&gt;&lt;/titles&gt;&lt;periodical&gt;&lt;full-title&gt;PLoS One&lt;/full-title&gt;&lt;/periodical&gt;&lt;pages&gt;e20685&lt;/pages&gt;&lt;volume&gt;6&lt;/volume&gt;&lt;number&gt;6&lt;/number&gt;&lt;keywords&gt;&lt;keyword&gt;*Acceleration&lt;/keyword&gt;&lt;keyword&gt;*Computer Graphics&lt;/keyword&gt;&lt;keyword&gt;*Computer Simulation&lt;/keyword&gt;&lt;keyword&gt;*Hydrodynamics&lt;/keyword&gt;&lt;keyword&gt;Numerical Analysis, Computer-Assisted&lt;/keyword&gt;&lt;keyword&gt;Pressure&lt;/keyword&gt;&lt;keyword&gt;Reproducibility of Results&lt;/keyword&gt;&lt;keyword&gt;Water/analysis&lt;/keyword&gt;&lt;/keywords&gt;&lt;dates&gt;&lt;year&gt;2011&lt;/year&gt;&lt;/dates&gt;&lt;isbn&gt;1932-6203 (Electronic)&amp;#xD;1932-6203 (Linking)&lt;/isbn&gt;&lt;accession-num&gt;21695185&lt;/accession-num&gt;&lt;urls&gt;&lt;related-urls&gt;&lt;url&gt;http://www.ncbi.nlm.nih.gov/pubmed/21695185&lt;/url&gt;&lt;/related-urls&gt;&lt;/urls&gt;&lt;custom2&gt;PMC3113801&lt;/custom2&gt;&lt;electronic-resource-num&gt;10.1371/journal.pone.0020685&lt;/electronic-resource-num&gt;&lt;/record&gt;&lt;/Cite&gt;&lt;/EndNote&gt;</w:instrText>
      </w:r>
      <w:r w:rsidR="00414C21">
        <w:fldChar w:fldCharType="separate"/>
      </w:r>
      <w:r w:rsidR="00E50870">
        <w:rPr>
          <w:noProof/>
        </w:rPr>
        <w:t>[</w:t>
      </w:r>
      <w:hyperlink w:anchor="_ENREF_4" w:tooltip="Crespo, 2011 #173" w:history="1">
        <w:r w:rsidR="00E50870">
          <w:rPr>
            <w:noProof/>
          </w:rPr>
          <w:t>4</w:t>
        </w:r>
      </w:hyperlink>
      <w:r w:rsidR="00E50870">
        <w:rPr>
          <w:noProof/>
        </w:rPr>
        <w:t>]</w:t>
      </w:r>
      <w:r w:rsidR="00414C21">
        <w:fldChar w:fldCharType="end"/>
      </w:r>
      <w:r w:rsidR="00414C21">
        <w:t xml:space="preserve">. </w:t>
      </w:r>
    </w:p>
    <w:p w14:paraId="05DEA526" w14:textId="77777777" w:rsidR="00D40235" w:rsidRDefault="00D40235" w:rsidP="00D40235"/>
    <w:p w14:paraId="411D2892" w14:textId="77777777" w:rsidR="00D40235" w:rsidRDefault="00D40235" w:rsidP="00D40235"/>
    <w:p w14:paraId="3503BB4E" w14:textId="77777777" w:rsidR="00E50870" w:rsidRPr="00E50870" w:rsidRDefault="00D40235" w:rsidP="00E50870">
      <w:pPr>
        <w:pStyle w:val="EndNoteBibliography"/>
        <w:ind w:left="720" w:hanging="720"/>
        <w:rPr>
          <w:noProof/>
        </w:rPr>
      </w:pPr>
      <w:r>
        <w:fldChar w:fldCharType="begin"/>
      </w:r>
      <w:r>
        <w:instrText xml:space="preserve"> ADDIN EN.REFLIST </w:instrText>
      </w:r>
      <w:r>
        <w:fldChar w:fldCharType="separate"/>
      </w:r>
      <w:bookmarkStart w:id="1" w:name="_ENREF_1"/>
      <w:r w:rsidR="00E50870" w:rsidRPr="00E50870">
        <w:rPr>
          <w:noProof/>
        </w:rPr>
        <w:t>1.</w:t>
      </w:r>
      <w:r w:rsidR="00E50870" w:rsidRPr="00E50870">
        <w:rPr>
          <w:noProof/>
        </w:rPr>
        <w:tab/>
        <w:t xml:space="preserve">Hang Liu; Jung-Hee Seo; Mittal, R.H., H.H., </w:t>
      </w:r>
      <w:r w:rsidR="00E50870" w:rsidRPr="00E50870">
        <w:rPr>
          <w:i/>
          <w:noProof/>
        </w:rPr>
        <w:t>GPU-accelerated scalable solver for banded linear systems</w:t>
      </w:r>
      <w:r w:rsidR="00E50870" w:rsidRPr="00E50870">
        <w:rPr>
          <w:noProof/>
        </w:rPr>
        <w:t xml:space="preserve">, in </w:t>
      </w:r>
      <w:r w:rsidR="00E50870" w:rsidRPr="00E50870">
        <w:rPr>
          <w:i/>
          <w:noProof/>
        </w:rPr>
        <w:t>2013 IEEE International Conference on Cluster Computing (CLUSTER)</w:t>
      </w:r>
      <w:r w:rsidR="00E50870" w:rsidRPr="00E50870">
        <w:rPr>
          <w:noProof/>
        </w:rPr>
        <w:t>. 2013, IEEE: Indianapolis, IN. p. 1-8.</w:t>
      </w:r>
      <w:bookmarkEnd w:id="1"/>
    </w:p>
    <w:p w14:paraId="76AF57A9" w14:textId="77777777" w:rsidR="00E50870" w:rsidRPr="00E50870" w:rsidRDefault="00E50870" w:rsidP="00E50870">
      <w:pPr>
        <w:pStyle w:val="EndNoteBibliography"/>
        <w:ind w:left="720" w:hanging="720"/>
        <w:rPr>
          <w:noProof/>
        </w:rPr>
      </w:pPr>
      <w:bookmarkStart w:id="2" w:name="_ENREF_2"/>
      <w:r w:rsidRPr="00E50870">
        <w:rPr>
          <w:noProof/>
        </w:rPr>
        <w:t>2.</w:t>
      </w:r>
      <w:r w:rsidRPr="00E50870">
        <w:rPr>
          <w:noProof/>
        </w:rPr>
        <w:tab/>
        <w:t xml:space="preserve">Sameh, E.P.A., </w:t>
      </w:r>
      <w:r w:rsidRPr="00E50870">
        <w:rPr>
          <w:i/>
          <w:noProof/>
        </w:rPr>
        <w:t>A parallel hybrid banded system solver: the SPIKE algorithm.</w:t>
      </w:r>
      <w:r w:rsidRPr="00E50870">
        <w:rPr>
          <w:noProof/>
        </w:rPr>
        <w:t xml:space="preserve"> Parallel Comput, 2006. </w:t>
      </w:r>
      <w:r w:rsidRPr="00E50870">
        <w:rPr>
          <w:b/>
          <w:noProof/>
        </w:rPr>
        <w:t>32</w:t>
      </w:r>
      <w:r w:rsidRPr="00E50870">
        <w:rPr>
          <w:noProof/>
        </w:rPr>
        <w:t>(2): p. 177-194.</w:t>
      </w:r>
      <w:bookmarkEnd w:id="2"/>
    </w:p>
    <w:p w14:paraId="107D800F" w14:textId="77777777" w:rsidR="00E50870" w:rsidRPr="00E50870" w:rsidRDefault="00E50870" w:rsidP="00E50870">
      <w:pPr>
        <w:pStyle w:val="EndNoteBibliography"/>
        <w:ind w:left="720" w:hanging="720"/>
        <w:rPr>
          <w:noProof/>
        </w:rPr>
      </w:pPr>
      <w:bookmarkStart w:id="3" w:name="_ENREF_3"/>
      <w:r w:rsidRPr="00E50870">
        <w:rPr>
          <w:noProof/>
        </w:rPr>
        <w:t>3.</w:t>
      </w:r>
      <w:r w:rsidRPr="00E50870">
        <w:rPr>
          <w:noProof/>
        </w:rPr>
        <w:tab/>
        <w:t xml:space="preserve">Li-Wen Chang, J.A.S., Hee-Seok Kim, Wen-Mei W. Hwu, </w:t>
      </w:r>
      <w:r w:rsidRPr="00E50870">
        <w:rPr>
          <w:i/>
          <w:noProof/>
        </w:rPr>
        <w:t>A Scalable, Numerically Stable, High-performance Tridiagonal Solver using GPUs</w:t>
      </w:r>
      <w:r w:rsidRPr="00E50870">
        <w:rPr>
          <w:noProof/>
        </w:rPr>
        <w:t xml:space="preserve">, in </w:t>
      </w:r>
      <w:r w:rsidRPr="00E50870">
        <w:rPr>
          <w:i/>
          <w:noProof/>
        </w:rPr>
        <w:t>SC12</w:t>
      </w:r>
      <w:r w:rsidRPr="00E50870">
        <w:rPr>
          <w:noProof/>
        </w:rPr>
        <w:t>, IEEE, Editor. 2012, IEEE: Salt Lake City, Utah, USA.</w:t>
      </w:r>
      <w:bookmarkEnd w:id="3"/>
    </w:p>
    <w:p w14:paraId="42687633" w14:textId="77777777" w:rsidR="00E50870" w:rsidRPr="00E50870" w:rsidRDefault="00E50870" w:rsidP="00E50870">
      <w:pPr>
        <w:pStyle w:val="EndNoteBibliography"/>
        <w:ind w:left="720" w:hanging="720"/>
        <w:rPr>
          <w:noProof/>
        </w:rPr>
      </w:pPr>
      <w:bookmarkStart w:id="4" w:name="_ENREF_4"/>
      <w:r w:rsidRPr="00E50870">
        <w:rPr>
          <w:noProof/>
        </w:rPr>
        <w:t>4.</w:t>
      </w:r>
      <w:r w:rsidRPr="00E50870">
        <w:rPr>
          <w:noProof/>
        </w:rPr>
        <w:tab/>
        <w:t xml:space="preserve">Crespo, A.C., et al., </w:t>
      </w:r>
      <w:r w:rsidRPr="00E50870">
        <w:rPr>
          <w:i/>
          <w:noProof/>
        </w:rPr>
        <w:t>GPUs, a new tool of acceleration in CFD: efficiency and reliability on smoothed particle hydrodynamics methods.</w:t>
      </w:r>
      <w:r w:rsidRPr="00E50870">
        <w:rPr>
          <w:noProof/>
        </w:rPr>
        <w:t xml:space="preserve"> PLoS One, 2011. </w:t>
      </w:r>
      <w:r w:rsidRPr="00E50870">
        <w:rPr>
          <w:b/>
          <w:noProof/>
        </w:rPr>
        <w:t>6</w:t>
      </w:r>
      <w:r w:rsidRPr="00E50870">
        <w:rPr>
          <w:noProof/>
        </w:rPr>
        <w:t>(6): p. e20685.</w:t>
      </w:r>
      <w:bookmarkEnd w:id="4"/>
    </w:p>
    <w:p w14:paraId="2AC335FC" w14:textId="39A67878" w:rsidR="001F3E23" w:rsidRDefault="00D40235" w:rsidP="00D40235">
      <w:r>
        <w:fldChar w:fldCharType="end"/>
      </w:r>
    </w:p>
    <w:sectPr w:rsidR="001F3E23" w:rsidSect="006E63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tpxd9wptasstetatnpfr5wdrttsxtr2wz0&quot;&gt;My EndNote Library&lt;record-ids&gt;&lt;item&gt;1&lt;/item&gt;&lt;item&gt;172&lt;/item&gt;&lt;item&gt;173&lt;/item&gt;&lt;item&gt;177&lt;/item&gt;&lt;/record-ids&gt;&lt;/item&gt;&lt;/Libraries&gt;"/>
  </w:docVars>
  <w:rsids>
    <w:rsidRoot w:val="003545F6"/>
    <w:rsid w:val="001F16DD"/>
    <w:rsid w:val="001F3E23"/>
    <w:rsid w:val="003545F6"/>
    <w:rsid w:val="00414C21"/>
    <w:rsid w:val="005C3048"/>
    <w:rsid w:val="006E6333"/>
    <w:rsid w:val="007258B0"/>
    <w:rsid w:val="00782A13"/>
    <w:rsid w:val="00813701"/>
    <w:rsid w:val="00B8404C"/>
    <w:rsid w:val="00D40235"/>
    <w:rsid w:val="00E50870"/>
    <w:rsid w:val="00E91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A4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E23"/>
    <w:rPr>
      <w:rFonts w:ascii="Lucida Grande" w:hAnsi="Lucida Grande" w:cs="Lucida Grande"/>
      <w:sz w:val="18"/>
      <w:szCs w:val="18"/>
    </w:rPr>
  </w:style>
  <w:style w:type="paragraph" w:customStyle="1" w:styleId="EndNoteBibliographyTitle">
    <w:name w:val="EndNote Bibliography Title"/>
    <w:basedOn w:val="Normal"/>
    <w:rsid w:val="001F16DD"/>
    <w:pPr>
      <w:jc w:val="center"/>
    </w:pPr>
    <w:rPr>
      <w:rFonts w:ascii="Cambria" w:hAnsi="Cambria"/>
    </w:rPr>
  </w:style>
  <w:style w:type="paragraph" w:customStyle="1" w:styleId="EndNoteBibliography">
    <w:name w:val="EndNote Bibliography"/>
    <w:basedOn w:val="Normal"/>
    <w:rsid w:val="001F16DD"/>
    <w:rPr>
      <w:rFonts w:ascii="Cambria" w:hAnsi="Cambria"/>
    </w:rPr>
  </w:style>
  <w:style w:type="character" w:styleId="Hyperlink">
    <w:name w:val="Hyperlink"/>
    <w:basedOn w:val="DefaultParagraphFont"/>
    <w:uiPriority w:val="99"/>
    <w:unhideWhenUsed/>
    <w:rsid w:val="00E508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E23"/>
    <w:rPr>
      <w:rFonts w:ascii="Lucida Grande" w:hAnsi="Lucida Grande" w:cs="Lucida Grande"/>
      <w:sz w:val="18"/>
      <w:szCs w:val="18"/>
    </w:rPr>
  </w:style>
  <w:style w:type="paragraph" w:customStyle="1" w:styleId="EndNoteBibliographyTitle">
    <w:name w:val="EndNote Bibliography Title"/>
    <w:basedOn w:val="Normal"/>
    <w:rsid w:val="001F16DD"/>
    <w:pPr>
      <w:jc w:val="center"/>
    </w:pPr>
    <w:rPr>
      <w:rFonts w:ascii="Cambria" w:hAnsi="Cambria"/>
    </w:rPr>
  </w:style>
  <w:style w:type="paragraph" w:customStyle="1" w:styleId="EndNoteBibliography">
    <w:name w:val="EndNote Bibliography"/>
    <w:basedOn w:val="Normal"/>
    <w:rsid w:val="001F16DD"/>
    <w:rPr>
      <w:rFonts w:ascii="Cambria" w:hAnsi="Cambria"/>
    </w:rPr>
  </w:style>
  <w:style w:type="character" w:styleId="Hyperlink">
    <w:name w:val="Hyperlink"/>
    <w:basedOn w:val="DefaultParagraphFont"/>
    <w:uiPriority w:val="99"/>
    <w:unhideWhenUsed/>
    <w:rsid w:val="00E508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1177</Words>
  <Characters>6709</Characters>
  <Application>Microsoft Macintosh Word</Application>
  <DocSecurity>0</DocSecurity>
  <Lines>55</Lines>
  <Paragraphs>15</Paragraphs>
  <ScaleCrop>false</ScaleCrop>
  <Company/>
  <LinksUpToDate>false</LinksUpToDate>
  <CharactersWithSpaces>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Blomquist</dc:creator>
  <cp:keywords/>
  <dc:description/>
  <cp:lastModifiedBy>Matt Blomquist</cp:lastModifiedBy>
  <cp:revision>2</cp:revision>
  <dcterms:created xsi:type="dcterms:W3CDTF">2015-10-19T01:05:00Z</dcterms:created>
  <dcterms:modified xsi:type="dcterms:W3CDTF">2015-10-19T01:05:00Z</dcterms:modified>
</cp:coreProperties>
</file>