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1D"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CALIFORNIA STATE UNIVERSITY, NORTHRIDGE</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Default="002E0ADD" w:rsidP="002E0ADD">
      <w:pPr>
        <w:jc w:val="center"/>
        <w:rPr>
          <w:rFonts w:ascii="Times New Roman" w:hAnsi="Times New Roman" w:cs="Times New Roman"/>
          <w:sz w:val="24"/>
          <w:szCs w:val="24"/>
        </w:rPr>
      </w:pPr>
      <w:r>
        <w:rPr>
          <w:rFonts w:ascii="Times New Roman" w:hAnsi="Times New Roman" w:cs="Times New Roman"/>
          <w:sz w:val="24"/>
          <w:szCs w:val="24"/>
        </w:rPr>
        <w:t>Performance Optimization in Computational Fluid Dynamics with Parallelism for Linear System Solvers</w:t>
      </w:r>
    </w:p>
    <w:p w:rsidR="005C16E9" w:rsidRDefault="005C16E9" w:rsidP="002E0ADD">
      <w:pP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A thesis submitted in partial fulfilment of the requirements</w:t>
      </w: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For the degree of Master of Science in Mechanical Engineering</w:t>
      </w: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By</w:t>
      </w:r>
    </w:p>
    <w:p w:rsid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Matt Blomquist</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May 2017</w:t>
      </w: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(Official end of the semester)</w:t>
      </w:r>
    </w:p>
    <w:p w:rsidR="005C16E9" w:rsidRDefault="005C16E9">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5C16E9" w:rsidRDefault="00A06B02" w:rsidP="005C16E9">
      <w:pPr>
        <w:jc w:val="center"/>
        <w:rPr>
          <w:rFonts w:ascii="Times New Roman" w:hAnsi="Times New Roman" w:cs="Times New Roman"/>
          <w:sz w:val="24"/>
          <w:szCs w:val="24"/>
        </w:rPr>
      </w:pPr>
      <w:r>
        <w:rPr>
          <w:rFonts w:ascii="Times New Roman" w:hAnsi="Times New Roman" w:cs="Times New Roman"/>
          <w:sz w:val="24"/>
          <w:szCs w:val="24"/>
        </w:rPr>
        <w:t>Copyright by Matt Blomquist 2017</w:t>
      </w:r>
    </w:p>
    <w:p w:rsidR="005C16E9" w:rsidRDefault="00A06B02" w:rsidP="00A06B02">
      <w:pPr>
        <w:jc w:val="center"/>
        <w:rPr>
          <w:rFonts w:ascii="Times New Roman" w:hAnsi="Times New Roman" w:cs="Times New Roman"/>
          <w:sz w:val="24"/>
          <w:szCs w:val="24"/>
        </w:rPr>
      </w:pPr>
      <w:r>
        <w:rPr>
          <w:rFonts w:ascii="Times New Roman" w:hAnsi="Times New Roman" w:cs="Times New Roman"/>
          <w:sz w:val="24"/>
          <w:szCs w:val="24"/>
        </w:rPr>
        <w:t>California State University, Northridge</w:t>
      </w:r>
      <w:r w:rsidR="005C16E9">
        <w:rPr>
          <w:rFonts w:ascii="Times New Roman" w:hAnsi="Times New Roman" w:cs="Times New Roman"/>
          <w:sz w:val="24"/>
          <w:szCs w:val="24"/>
        </w:rPr>
        <w:br w:type="page"/>
      </w:r>
    </w:p>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lastRenderedPageBreak/>
        <w:t>The thesis of Matt Blomquist is approved:</w:t>
      </w:r>
    </w:p>
    <w:p w:rsidR="005C16E9" w:rsidRDefault="005C16E9" w:rsidP="005C16E9">
      <w:pPr>
        <w:rPr>
          <w:rFonts w:ascii="Times New Roman" w:hAnsi="Times New Roman" w:cs="Times New Roman"/>
          <w:sz w:val="24"/>
          <w:szCs w:val="24"/>
        </w:rPr>
      </w:pPr>
    </w:p>
    <w:p w:rsidR="005C16E9" w:rsidRDefault="005C16E9" w:rsidP="005C16E9">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1800"/>
        <w:gridCol w:w="2065"/>
      </w:tblGrid>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Abhijit Mukherjee</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bl>
    <w:p w:rsidR="005C16E9" w:rsidRDefault="005C16E9" w:rsidP="005C16E9">
      <w:pPr>
        <w:rPr>
          <w:rFonts w:ascii="Times New Roman" w:hAnsi="Times New Roman" w:cs="Times New Roman"/>
          <w:sz w:val="24"/>
          <w:szCs w:val="24"/>
        </w:rPr>
      </w:pP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9725F6" w:rsidRDefault="009725F6"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Signature Page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Acknowledgements </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Dedication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Tables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Figures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Chapter 1: Introduction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2: </w:t>
      </w:r>
      <w:r w:rsidR="002E0ADD">
        <w:rPr>
          <w:rFonts w:ascii="Times New Roman" w:hAnsi="Times New Roman" w:cs="Times New Roman"/>
          <w:sz w:val="24"/>
          <w:szCs w:val="24"/>
        </w:rPr>
        <w:t>Objective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3: </w:t>
      </w:r>
      <w:r w:rsidR="002E0ADD">
        <w:rPr>
          <w:rFonts w:ascii="Times New Roman" w:hAnsi="Times New Roman" w:cs="Times New Roman"/>
          <w:sz w:val="24"/>
          <w:szCs w:val="24"/>
        </w:rPr>
        <w:t>Mathematics</w:t>
      </w:r>
    </w:p>
    <w:p w:rsidR="002E0ADD" w:rsidRDefault="002E0ADD" w:rsidP="005C16E9">
      <w:pPr>
        <w:rPr>
          <w:rFonts w:ascii="Times New Roman" w:hAnsi="Times New Roman" w:cs="Times New Roman"/>
          <w:sz w:val="24"/>
          <w:szCs w:val="24"/>
        </w:rPr>
      </w:pPr>
      <w:r>
        <w:rPr>
          <w:rFonts w:ascii="Times New Roman" w:hAnsi="Times New Roman" w:cs="Times New Roman"/>
          <w:sz w:val="24"/>
          <w:szCs w:val="24"/>
        </w:rPr>
        <w:t>Chapter 4: Numerical Model</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5: Results</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6</w:t>
      </w:r>
      <w:r w:rsidR="00877C14">
        <w:rPr>
          <w:rFonts w:ascii="Times New Roman" w:hAnsi="Times New Roman" w:cs="Times New Roman"/>
          <w:sz w:val="24"/>
          <w:szCs w:val="24"/>
        </w:rPr>
        <w:t>: Conclusion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References </w:t>
      </w: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p>
    <w:p w:rsidR="00877C14" w:rsidRDefault="002E0ADD" w:rsidP="00877C14">
      <w:pPr>
        <w:rPr>
          <w:rFonts w:ascii="Times New Roman" w:hAnsi="Times New Roman" w:cs="Times New Roman"/>
          <w:sz w:val="24"/>
          <w:szCs w:val="24"/>
        </w:rPr>
      </w:pPr>
      <w:r>
        <w:rPr>
          <w:rFonts w:ascii="Times New Roman" w:hAnsi="Times New Roman" w:cs="Times New Roman"/>
          <w:sz w:val="24"/>
          <w:szCs w:val="24"/>
        </w:rPr>
        <w:t>Performance Optimization in Computational Fluid Dynamics with Parallelism for Linear System Solvers</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 xml:space="preserve">By </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Matt Blomquist</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Master of Science in Mechanical Engineering</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Abstract text here…</w:t>
      </w:r>
      <w:r>
        <w:rPr>
          <w:rFonts w:ascii="Times New Roman" w:hAnsi="Times New Roman" w:cs="Times New Roman"/>
          <w:sz w:val="24"/>
          <w:szCs w:val="24"/>
        </w:rPr>
        <w:tab/>
      </w:r>
    </w:p>
    <w:p w:rsidR="00877C14" w:rsidRDefault="00877C14" w:rsidP="00877C14">
      <w:pPr>
        <w:rPr>
          <w:rFonts w:ascii="Times New Roman" w:hAnsi="Times New Roman" w:cs="Times New Roman"/>
          <w:sz w:val="24"/>
          <w:szCs w:val="24"/>
        </w:rPr>
        <w:sectPr w:rsidR="00877C14" w:rsidSect="00877C14">
          <w:footerReference w:type="default" r:id="rId8"/>
          <w:footerReference w:type="first" r:id="rId9"/>
          <w:pgSz w:w="12240" w:h="15840"/>
          <w:pgMar w:top="1440" w:right="1440" w:bottom="1440" w:left="2160" w:header="720" w:footer="720" w:gutter="0"/>
          <w:pgNumType w:fmt="lowerRoman"/>
          <w:cols w:space="720"/>
          <w:titlePg/>
          <w:docGrid w:linePitch="360"/>
        </w:sectPr>
      </w:pPr>
    </w:p>
    <w:p w:rsidR="00877C14" w:rsidRDefault="00877C14" w:rsidP="002E0A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Chapter 1: Introduction</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Since the 1960s, Computational Fluid Dynamics (CFD) has been a tool implemented by scientists and engineers to solve a variety of complex problems related to fluid flow, heat and mass transfer, chemical reactions, and related phenomena [</w:t>
      </w:r>
      <w:proofErr w:type="spellStart"/>
      <w:r w:rsidRPr="002E0ADD">
        <w:rPr>
          <w:rFonts w:ascii="Times New Roman" w:hAnsi="Times New Roman" w:cs="Times New Roman"/>
          <w:sz w:val="24"/>
          <w:szCs w:val="24"/>
        </w:rPr>
        <w:t>Versteeg</w:t>
      </w:r>
      <w:proofErr w:type="spellEnd"/>
      <w:r w:rsidRPr="002E0ADD">
        <w:rPr>
          <w:rFonts w:ascii="Times New Roman" w:hAnsi="Times New Roman" w:cs="Times New Roman"/>
          <w:sz w:val="24"/>
          <w:szCs w:val="24"/>
        </w:rPr>
        <w:t xml:space="preserve"> 2007]. The aerospace industry was an early adopter of CFD, primarily using the technology to study the effects of drag and lift on aerodynamic bodies. Aircraft manufacturers like Airbus, Boeing, and Lockheed Martin, typically spend millions of dollars creating prototype aircraft to study the effects of fluid flow around the designed aircraft body [need a ref here]. By introducing a tool like CFD, aircraft manufacturers are able to filter out potential design flaws prior to actually manufacturing any form of aerodynamic body. As CFD has matured as a standard technology, it (CFD) has even replaced the need to physically test the aerodynamic effect of new aircraft designs [reference Boeing 787 design].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In performance racing, the use of CFD has become so integrated in the design process that every F1 car manufacturer / performance team has a dedicated CFD department. Furthermore, the use of CFD has expanded past simply modeling aerodynamic effects it now encompasses energy efficiency predictions in the combustion engines of.</w:t>
      </w:r>
    </w:p>
    <w:p w:rsidR="009725F6" w:rsidRDefault="009725F6" w:rsidP="002E0A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77C14" w:rsidRDefault="002E0ADD" w:rsidP="002E0A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Chapter 2: Objective</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The scope of this study is to provide a framework for improving the computational performance of legacy CFD code, perform an optimization study of the current solutions to CFD problems, and determine the costs associated with implementing new technologies in legacy CFD code. The framework for improving the computational performance of legacy CFD code considers two classes of examples. The first class of examples, considers simple diffusion problems solved using the finite volume method and the centralized differencing scheme. This class of example is primarily used due to its simplicity as implementing parallelism on a simple problem provide a higher adherence of understanding when compared to a problem with increased complexity. The second class of examples focused on a two-phase flow boiling problem that incorporates a solution to the full, incompressible </w:t>
      </w:r>
      <w:proofErr w:type="spellStart"/>
      <w:r w:rsidRPr="002E0ADD">
        <w:rPr>
          <w:rFonts w:ascii="Times New Roman" w:hAnsi="Times New Roman" w:cs="Times New Roman"/>
          <w:sz w:val="24"/>
          <w:szCs w:val="24"/>
        </w:rPr>
        <w:t>Navier</w:t>
      </w:r>
      <w:proofErr w:type="spellEnd"/>
      <w:r w:rsidRPr="002E0ADD">
        <w:rPr>
          <w:rFonts w:ascii="Times New Roman" w:hAnsi="Times New Roman" w:cs="Times New Roman"/>
          <w:sz w:val="24"/>
          <w:szCs w:val="24"/>
        </w:rPr>
        <w:t xml:space="preserve">-Stokes equations. This example is used to demonstrate the effectiveness of implementing parallelism in a complex, CFD problem.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The optimization study considers the rate of convergence for the solutions to sparse linear systems, the computational resource requirement for different solutions to sparse linear systems, and the duration of computation for given solutions on a variety of hardware platforms. The study also considers different means of implementation for each solution algorithm and how that implementation affects the performance metrics of the optimization study. The optimization study considers the same two classes of CFD problems as mentioned previously and considers cases for a 1-dimensional, 2-dimensional, and 3-dimensional environment. </w:t>
      </w:r>
    </w:p>
    <w:p w:rsidR="002E0ADD" w:rsidRPr="002E0ADD" w:rsidRDefault="002E0ADD" w:rsidP="002E0ADD">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Finally, the determination of cost associated with implementing each particular CFD solution is examined for both the simple diffusion problem and the two-phase </w:t>
      </w:r>
      <w:r w:rsidRPr="002E0ADD">
        <w:rPr>
          <w:rFonts w:ascii="Times New Roman" w:hAnsi="Times New Roman" w:cs="Times New Roman"/>
          <w:sz w:val="24"/>
          <w:szCs w:val="24"/>
        </w:rPr>
        <w:lastRenderedPageBreak/>
        <w:t>boiling problem. The performance indications of cost are considered for the 1-dimensional, 2-dimensional, and 3-dimensional environments and assess the required revision and restructuring of legacy code necessary to implement new solution types.</w:t>
      </w:r>
    </w:p>
    <w:p w:rsidR="002E0ADD" w:rsidRDefault="002E0ADD" w:rsidP="002E0ADD">
      <w:pPr>
        <w:spacing w:line="480" w:lineRule="auto"/>
        <w:rPr>
          <w:rFonts w:ascii="Times New Roman" w:hAnsi="Times New Roman" w:cs="Times New Roman"/>
          <w:sz w:val="24"/>
          <w:szCs w:val="24"/>
        </w:rPr>
      </w:pP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2E0ADD" w:rsidRDefault="00DB1528" w:rsidP="007950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Chapter 3: </w:t>
      </w:r>
      <w:r w:rsidR="002E0ADD">
        <w:rPr>
          <w:rFonts w:ascii="Times New Roman" w:hAnsi="Times New Roman" w:cs="Times New Roman"/>
          <w:sz w:val="24"/>
          <w:szCs w:val="24"/>
        </w:rPr>
        <w:t>Mathematics</w:t>
      </w:r>
    </w:p>
    <w:p w:rsidR="002743EE" w:rsidRDefault="002743EE" w:rsidP="007950EF">
      <w:pPr>
        <w:spacing w:line="480" w:lineRule="auto"/>
        <w:rPr>
          <w:rFonts w:ascii="Times New Roman" w:hAnsi="Times New Roman" w:cs="Times New Roman"/>
          <w:sz w:val="24"/>
          <w:szCs w:val="24"/>
        </w:rPr>
      </w:pPr>
      <w:r>
        <w:rPr>
          <w:rFonts w:ascii="Times New Roman" w:hAnsi="Times New Roman" w:cs="Times New Roman"/>
          <w:sz w:val="24"/>
          <w:szCs w:val="24"/>
        </w:rPr>
        <w:t>Computational Fluid Dynamics</w:t>
      </w:r>
    </w:p>
    <w:p w:rsidR="002743EE" w:rsidRDefault="002743EE" w:rsidP="007950EF">
      <w:pPr>
        <w:spacing w:line="480" w:lineRule="auto"/>
        <w:rPr>
          <w:rFonts w:ascii="Times New Roman" w:hAnsi="Times New Roman" w:cs="Times New Roman"/>
          <w:sz w:val="24"/>
          <w:szCs w:val="24"/>
        </w:rPr>
      </w:pPr>
      <w:r>
        <w:rPr>
          <w:rFonts w:ascii="Times New Roman" w:hAnsi="Times New Roman" w:cs="Times New Roman"/>
          <w:sz w:val="24"/>
          <w:szCs w:val="24"/>
        </w:rPr>
        <w:t>G</w:t>
      </w:r>
      <w:r w:rsidR="00AF2F0C">
        <w:rPr>
          <w:rFonts w:ascii="Times New Roman" w:hAnsi="Times New Roman" w:cs="Times New Roman"/>
          <w:sz w:val="24"/>
          <w:szCs w:val="24"/>
        </w:rPr>
        <w:t>overning Equations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 xml:space="preserve">Discretization and Finite Volume Method </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Application to Diffusion Problems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Application to Convection Problems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Solution Procedure for the Flow Field</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Test Scenarios and Computational Domains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Heat Transfer in 1-Dimension</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Heat Transfer in 2-Dimensions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Heat Transfer in 3-Dimensions</w:t>
      </w:r>
    </w:p>
    <w:p w:rsid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Microchannel Flow Boiling in 3-Dimensions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Solution Methods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Serial Methods for Numerical Computation</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Parallel Methodologies for Numerical Computation</w:t>
      </w:r>
    </w:p>
    <w:p w:rsid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Array Vectorization</w:t>
      </w:r>
    </w:p>
    <w:p w:rsidR="007950EF" w:rsidRPr="00AF2F0C" w:rsidRDefault="007950EF" w:rsidP="007950EF">
      <w:pPr>
        <w:spacing w:line="480" w:lineRule="auto"/>
        <w:rPr>
          <w:rFonts w:ascii="Times New Roman" w:hAnsi="Times New Roman" w:cs="Times New Roman"/>
          <w:sz w:val="24"/>
          <w:szCs w:val="24"/>
        </w:rPr>
      </w:pPr>
      <w:r>
        <w:rPr>
          <w:rFonts w:ascii="Times New Roman" w:hAnsi="Times New Roman" w:cs="Times New Roman"/>
          <w:sz w:val="24"/>
          <w:szCs w:val="24"/>
        </w:rPr>
        <w:tab/>
      </w:r>
      <w:r w:rsidR="00E80E39">
        <w:rPr>
          <w:rFonts w:ascii="Times New Roman" w:hAnsi="Times New Roman" w:cs="Times New Roman"/>
          <w:sz w:val="24"/>
          <w:szCs w:val="24"/>
        </w:rPr>
        <w:t xml:space="preserve">Array vectorization consists of performing identical functions on each element of an array in parallel.  </w:t>
      </w:r>
    </w:p>
    <w:p w:rsid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Parallel Processing</w:t>
      </w:r>
    </w:p>
    <w:p w:rsidR="00E80E39" w:rsidRDefault="00E80E39" w:rsidP="007950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Parallel processing, as opposed to array vectorization, involves distributing the computational steps in the solution algorithm into separate steps that can be performed in parallel. The typical protocol for defining these functions is </w:t>
      </w:r>
      <w:proofErr w:type="spellStart"/>
      <w:r>
        <w:rPr>
          <w:rFonts w:ascii="Times New Roman" w:hAnsi="Times New Roman" w:cs="Times New Roman"/>
          <w:sz w:val="24"/>
          <w:szCs w:val="24"/>
        </w:rPr>
        <w:t>OpenMP</w:t>
      </w:r>
      <w:proofErr w:type="spellEnd"/>
      <w:r w:rsidR="00E90165">
        <w:rPr>
          <w:rFonts w:ascii="Times New Roman" w:hAnsi="Times New Roman" w:cs="Times New Roman"/>
          <w:sz w:val="24"/>
          <w:szCs w:val="24"/>
        </w:rPr>
        <w:t xml:space="preserve">. </w:t>
      </w:r>
    </w:p>
    <w:p w:rsidR="00E90165" w:rsidRPr="00AF2F0C" w:rsidRDefault="00E90165" w:rsidP="007950EF">
      <w:pPr>
        <w:spacing w:line="480" w:lineRule="auto"/>
        <w:rPr>
          <w:rFonts w:ascii="Times New Roman" w:hAnsi="Times New Roman" w:cs="Times New Roman"/>
          <w:sz w:val="24"/>
          <w:szCs w:val="24"/>
        </w:rPr>
      </w:pP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Parallel Processing with Clusters</w:t>
      </w:r>
    </w:p>
    <w:p w:rsidR="00E90165" w:rsidRDefault="00E90165" w:rsidP="007950EF">
      <w:pPr>
        <w:spacing w:line="480" w:lineRule="auto"/>
        <w:rPr>
          <w:rFonts w:ascii="Times New Roman" w:hAnsi="Times New Roman" w:cs="Times New Roman"/>
          <w:sz w:val="24"/>
          <w:szCs w:val="24"/>
        </w:rPr>
      </w:pPr>
      <w:r>
        <w:rPr>
          <w:rFonts w:ascii="Times New Roman" w:hAnsi="Times New Roman" w:cs="Times New Roman"/>
          <w:sz w:val="24"/>
          <w:szCs w:val="24"/>
        </w:rPr>
        <w:tab/>
        <w:t>Clusters offer additional computational resources for parallel processing with minor drawbacks.</w:t>
      </w:r>
    </w:p>
    <w:p w:rsid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Parallel Processing with GPUs</w:t>
      </w:r>
    </w:p>
    <w:p w:rsidR="00B02345" w:rsidRPr="00AF2F0C" w:rsidRDefault="00B02345" w:rsidP="007950EF">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r>
        <w:rPr>
          <w:rFonts w:ascii="Times New Roman" w:hAnsi="Times New Roman" w:cs="Times New Roman"/>
          <w:sz w:val="24"/>
          <w:szCs w:val="24"/>
        </w:rPr>
        <w:t>GPUs offer a massively parallel architecture for solving stuff.</w:t>
      </w:r>
    </w:p>
    <w:bookmarkEnd w:id="0"/>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Solution Algorithms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Direct Solution Methods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Iterative Solution Methods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Jacobi Iteration</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Gauss-Seidel Iteration</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Successive Over-Relaxation</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Alternating Direction Methods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Conjugate Gradients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Generalized Minimum Residual</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 xml:space="preserve">Bi-Conjugate Gradients &amp; </w:t>
      </w:r>
      <w:proofErr w:type="spellStart"/>
      <w:r w:rsidRPr="00AF2F0C">
        <w:rPr>
          <w:rFonts w:ascii="Times New Roman" w:hAnsi="Times New Roman" w:cs="Times New Roman"/>
          <w:sz w:val="24"/>
          <w:szCs w:val="24"/>
        </w:rPr>
        <w:t>BiCGStab</w:t>
      </w:r>
      <w:proofErr w:type="spellEnd"/>
    </w:p>
    <w:p w:rsid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lastRenderedPageBreak/>
        <w:t>Preconditioning for Improved Convergence</w:t>
      </w:r>
    </w:p>
    <w:p w:rsidR="00E076D7" w:rsidRPr="00AF2F0C" w:rsidRDefault="00E076D7" w:rsidP="007950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Precondition is a standard technique used in the solution of large sparse matrices to improve the rate of convergence and reduce the overall computational time. There are several standard preconditioning methods, but they all share a basic ideology to create a similar, simplified system matrix that can be easily inverted to solve a system in the form Ax = b. </w:t>
      </w:r>
    </w:p>
    <w:p w:rsid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Jacobi Preconditioning</w:t>
      </w:r>
    </w:p>
    <w:p w:rsidR="00E076D7" w:rsidRPr="00AF2F0C" w:rsidRDefault="00E076D7" w:rsidP="007950EF">
      <w:pPr>
        <w:spacing w:line="480" w:lineRule="auto"/>
        <w:ind w:firstLine="720"/>
        <w:rPr>
          <w:rFonts w:ascii="Times New Roman" w:hAnsi="Times New Roman" w:cs="Times New Roman"/>
          <w:sz w:val="24"/>
          <w:szCs w:val="24"/>
        </w:rPr>
      </w:pPr>
      <w:r>
        <w:rPr>
          <w:rFonts w:ascii="Times New Roman" w:hAnsi="Times New Roman" w:cs="Times New Roman"/>
          <w:sz w:val="24"/>
          <w:szCs w:val="24"/>
        </w:rPr>
        <w:t>Jacobi preconditioning is a basic form of preconditioning that, for some systems, will drastically improve the rate of convergence without a significant increase to the computational overhead. Jacobi preconditioning create</w:t>
      </w:r>
      <w:r w:rsidR="007950EF">
        <w:rPr>
          <w:rFonts w:ascii="Times New Roman" w:hAnsi="Times New Roman" w:cs="Times New Roman"/>
          <w:sz w:val="24"/>
          <w:szCs w:val="24"/>
        </w:rPr>
        <w:t>s</w:t>
      </w:r>
      <w:r>
        <w:rPr>
          <w:rFonts w:ascii="Times New Roman" w:hAnsi="Times New Roman" w:cs="Times New Roman"/>
          <w:sz w:val="24"/>
          <w:szCs w:val="24"/>
        </w:rPr>
        <w:t xml:space="preserve"> a single, diagonally dominant </w:t>
      </w:r>
      <w:r w:rsidR="007950EF">
        <w:rPr>
          <w:rFonts w:ascii="Times New Roman" w:hAnsi="Times New Roman" w:cs="Times New Roman"/>
          <w:sz w:val="24"/>
          <w:szCs w:val="24"/>
        </w:rPr>
        <w:t xml:space="preserve">matrix with values that correspond to the inverse of the original matrix diagonals.  </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Successive Over-Relaxation</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LU &amp; ILU Factorization</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Multigrid Methods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Parallel Implementations</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Multi-coloring</w:t>
      </w:r>
    </w:p>
    <w:p w:rsidR="00AF2F0C" w:rsidRPr="00AF2F0C"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Multi-elimination</w:t>
      </w:r>
    </w:p>
    <w:p w:rsidR="002743EE" w:rsidRDefault="00AF2F0C" w:rsidP="007950EF">
      <w:pPr>
        <w:spacing w:line="480" w:lineRule="auto"/>
        <w:rPr>
          <w:rFonts w:ascii="Times New Roman" w:hAnsi="Times New Roman" w:cs="Times New Roman"/>
          <w:sz w:val="24"/>
          <w:szCs w:val="24"/>
        </w:rPr>
      </w:pPr>
      <w:r w:rsidRPr="00AF2F0C">
        <w:rPr>
          <w:rFonts w:ascii="Times New Roman" w:hAnsi="Times New Roman" w:cs="Times New Roman"/>
          <w:sz w:val="24"/>
          <w:szCs w:val="24"/>
        </w:rPr>
        <w:t>Memory Considerations and Sparse Matrix Formats</w:t>
      </w:r>
    </w:p>
    <w:p w:rsidR="00ED7F50" w:rsidRDefault="00ED7F50" w:rsidP="00714B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mesh used in the solution of computational fluid dynamics problem get finer, a large portion of the </w:t>
      </w:r>
      <w:r w:rsidR="005047E9">
        <w:rPr>
          <w:rFonts w:ascii="Times New Roman" w:hAnsi="Times New Roman" w:cs="Times New Roman"/>
          <w:sz w:val="24"/>
          <w:szCs w:val="24"/>
        </w:rPr>
        <w:t xml:space="preserve">system coefficient matrix, A, </w:t>
      </w:r>
      <w:r w:rsidR="00DD254B">
        <w:rPr>
          <w:rFonts w:ascii="Times New Roman" w:hAnsi="Times New Roman" w:cs="Times New Roman"/>
          <w:sz w:val="24"/>
          <w:szCs w:val="24"/>
        </w:rPr>
        <w:t xml:space="preserve">has a value of zero. These zero </w:t>
      </w:r>
      <w:r w:rsidR="00DD254B">
        <w:rPr>
          <w:rFonts w:ascii="Times New Roman" w:hAnsi="Times New Roman" w:cs="Times New Roman"/>
          <w:sz w:val="24"/>
          <w:szCs w:val="24"/>
        </w:rPr>
        <w:lastRenderedPageBreak/>
        <w:t>values, are stored in the same data format as the non-zero values and result in allocations in the system memory. For example, a 100x100 matrix would have 460 non-zero values and 9,540 zero values. This equates to 3.68E-3 MB of RAM for the non-zero values and 6.11E-1 MB of zero values for 64-bit floating point numbers. While this amount of memory may seem trivial, the allocation requirements for larger matrices becomes intractable. For a three-dimensional diffusion problem with a grid size of 100x100x100 nodes, the temperature solution matrix has 6.94 million non-zero values and 9.99 trillion zero values. This would equate to 55 MB for the non-zero values and 8 TB for the zero values.</w:t>
      </w:r>
    </w:p>
    <w:p w:rsidR="00714BDA" w:rsidRDefault="00714BDA" w:rsidP="00714BD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sparse matrix (MATLAB spy) &gt; </w:t>
      </w:r>
    </w:p>
    <w:p w:rsidR="00DD254B" w:rsidRDefault="00825E26" w:rsidP="00714BDA">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DD254B">
        <w:rPr>
          <w:rFonts w:ascii="Times New Roman" w:hAnsi="Times New Roman" w:cs="Times New Roman"/>
          <w:sz w:val="24"/>
          <w:szCs w:val="24"/>
        </w:rPr>
        <w:t xml:space="preserve"> create a more tractable matrix for large systems, </w:t>
      </w:r>
      <w:r>
        <w:rPr>
          <w:rFonts w:ascii="Times New Roman" w:hAnsi="Times New Roman" w:cs="Times New Roman"/>
          <w:sz w:val="24"/>
          <w:szCs w:val="24"/>
        </w:rPr>
        <w:t>several</w:t>
      </w:r>
      <w:r w:rsidR="00DD254B">
        <w:rPr>
          <w:rFonts w:ascii="Times New Roman" w:hAnsi="Times New Roman" w:cs="Times New Roman"/>
          <w:sz w:val="24"/>
          <w:szCs w:val="24"/>
        </w:rPr>
        <w:t xml:space="preserve"> sparse matrix formats have been designed to only store the non-zero values. The </w:t>
      </w:r>
      <w:r>
        <w:rPr>
          <w:rFonts w:ascii="Times New Roman" w:hAnsi="Times New Roman" w:cs="Times New Roman"/>
          <w:sz w:val="24"/>
          <w:szCs w:val="24"/>
        </w:rPr>
        <w:t xml:space="preserve">compressed sparse row (CSR) format utilizes three arrays to store the non-zero floating-point values, the column indices, and the row index. This is a standard format that can be used in several basic linear algebraic packages such as LAPACK and PLASMA. This is also the primary format used for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w:t>
      </w:r>
      <w:r w:rsidR="009B5352">
        <w:rPr>
          <w:rFonts w:ascii="Times New Roman" w:hAnsi="Times New Roman" w:cs="Times New Roman"/>
          <w:sz w:val="24"/>
          <w:szCs w:val="24"/>
        </w:rPr>
        <w:t xml:space="preserve"> An example of this storage format can be seen below.</w:t>
      </w:r>
    </w:p>
    <w:p w:rsidR="00714BDA" w:rsidRDefault="00714BDA" w:rsidP="00714BD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CSR format &gt; </w:t>
      </w:r>
    </w:p>
    <w:p w:rsidR="002743EE" w:rsidRDefault="00825E26" w:rsidP="00714BDA">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sparse matrix format is the compressed sparse column (CSC) format, which is primarily used in the MATLAB based sparse matrices. The CSC format consists of three arrays that carry the non-zero values, the column index, and the row index.</w:t>
      </w:r>
      <w:r w:rsidR="009B5352">
        <w:rPr>
          <w:rFonts w:ascii="Times New Roman" w:hAnsi="Times New Roman" w:cs="Times New Roman"/>
          <w:sz w:val="24"/>
          <w:szCs w:val="24"/>
        </w:rPr>
        <w:t xml:space="preserve"> An example of this storage format can be seen below.</w:t>
      </w:r>
    </w:p>
    <w:p w:rsidR="002743EE" w:rsidRDefault="00714BDA">
      <w:pPr>
        <w:rPr>
          <w:rFonts w:ascii="Times New Roman" w:hAnsi="Times New Roman" w:cs="Times New Roman"/>
          <w:sz w:val="24"/>
          <w:szCs w:val="24"/>
        </w:rPr>
      </w:pPr>
      <w:r>
        <w:rPr>
          <w:rFonts w:ascii="Times New Roman" w:hAnsi="Times New Roman" w:cs="Times New Roman"/>
          <w:sz w:val="24"/>
          <w:szCs w:val="24"/>
        </w:rPr>
        <w:lastRenderedPageBreak/>
        <w:t xml:space="preserve">&lt; figure of CSC format &gt; </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 xml:space="preserve">Chapter 4: </w:t>
      </w:r>
      <w:r w:rsidR="00036303">
        <w:rPr>
          <w:rFonts w:ascii="Times New Roman" w:hAnsi="Times New Roman" w:cs="Times New Roman"/>
          <w:sz w:val="24"/>
          <w:szCs w:val="24"/>
        </w:rPr>
        <w:t>Numerical Model</w:t>
      </w: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Diffusion</w:t>
      </w:r>
    </w:p>
    <w:p w:rsidR="002743EE" w:rsidRDefault="002743EE" w:rsidP="00877C14">
      <w:pPr>
        <w:rPr>
          <w:rFonts w:ascii="Times New Roman" w:hAnsi="Times New Roman" w:cs="Times New Roman"/>
          <w:sz w:val="24"/>
          <w:szCs w:val="24"/>
        </w:rPr>
      </w:pP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Two-phase flow boiling</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DB1528" w:rsidP="00DF24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Chapter 5: </w:t>
      </w:r>
      <w:r w:rsidR="002743EE">
        <w:rPr>
          <w:rFonts w:ascii="Times New Roman" w:hAnsi="Times New Roman" w:cs="Times New Roman"/>
          <w:sz w:val="24"/>
          <w:szCs w:val="24"/>
        </w:rPr>
        <w:t>Results</w:t>
      </w:r>
    </w:p>
    <w:p w:rsidR="00025D0F" w:rsidRDefault="00815A84" w:rsidP="00DF247A">
      <w:pPr>
        <w:spacing w:line="480" w:lineRule="auto"/>
        <w:rPr>
          <w:rFonts w:ascii="Times New Roman" w:hAnsi="Times New Roman" w:cs="Times New Roman"/>
          <w:sz w:val="24"/>
          <w:szCs w:val="24"/>
        </w:rPr>
      </w:pPr>
      <w:r>
        <w:rPr>
          <w:rFonts w:ascii="Times New Roman" w:hAnsi="Times New Roman" w:cs="Times New Roman"/>
          <w:sz w:val="24"/>
          <w:szCs w:val="24"/>
        </w:rPr>
        <w:t>One-Dimensional Diffusion</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one-dimensional diffusion problem was solved with a heat flux boundary condition applied to the west side and a constant temperature boundary condition applied to the east side. </w:t>
      </w:r>
    </w:p>
    <w:p w:rsidR="00815A84" w:rsidRDefault="00815A84" w:rsidP="00DF247A">
      <w:pPr>
        <w:spacing w:line="480" w:lineRule="auto"/>
        <w:rPr>
          <w:rFonts w:ascii="Times New Roman" w:hAnsi="Times New Roman" w:cs="Times New Roman"/>
          <w:sz w:val="24"/>
          <w:szCs w:val="24"/>
        </w:rPr>
      </w:pPr>
    </w:p>
    <w:p w:rsidR="00025D0F" w:rsidRDefault="00025D0F" w:rsidP="00DF247A">
      <w:pPr>
        <w:spacing w:line="480" w:lineRule="auto"/>
        <w:rPr>
          <w:rFonts w:ascii="Times New Roman" w:hAnsi="Times New Roman" w:cs="Times New Roman"/>
          <w:sz w:val="24"/>
          <w:szCs w:val="24"/>
        </w:rPr>
      </w:pPr>
      <w:r>
        <w:rPr>
          <w:rFonts w:ascii="Times New Roman" w:hAnsi="Times New Roman" w:cs="Times New Roman"/>
          <w:sz w:val="24"/>
          <w:szCs w:val="24"/>
        </w:rPr>
        <w:t>Two-Dimensional Diffusion</w:t>
      </w:r>
    </w:p>
    <w:p w:rsidR="00025D0F" w:rsidRDefault="00025D0F"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two-dimensional diffusion problem was solved with a constant temperature boundary condition and a constant heat flux boundary condition. The constant temperature was applied to the north side of a two-dimensional grid and given a temperature of 100 °C. The heat flux boundary condition was applied to the west wall and given a heat flux of 500 W/m2. The nodal mesh was generated as a square and the number of nodes was varied from 10 to 100 in increments of 10 (i.e. 10, 20, 30, …100</w:t>
      </w:r>
      <w:r w:rsidR="00DF247A">
        <w:rPr>
          <w:rFonts w:ascii="Times New Roman" w:hAnsi="Times New Roman" w:cs="Times New Roman"/>
          <w:sz w:val="24"/>
          <w:szCs w:val="24"/>
        </w:rPr>
        <w:t xml:space="preserve">). </w:t>
      </w:r>
    </w:p>
    <w:p w:rsidR="00025D0F"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&lt; figure of BC step up &gt;</w:t>
      </w:r>
    </w:p>
    <w:p w:rsidR="00025D0F" w:rsidRDefault="00025D0F"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Tri-diagonal matrix algorithm (TDMA)</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w:t>
      </w:r>
      <w:proofErr w:type="spellStart"/>
      <w:r w:rsidRPr="00DF247A">
        <w:rPr>
          <w:rFonts w:ascii="Times New Roman" w:hAnsi="Times New Roman" w:cs="Times New Roman"/>
          <w:sz w:val="24"/>
          <w:szCs w:val="24"/>
        </w:rPr>
        <w:t>BiCG</w:t>
      </w:r>
      <w:proofErr w:type="spellEnd"/>
      <w:r w:rsidRPr="00DF247A">
        <w:rPr>
          <w:rFonts w:ascii="Times New Roman" w:hAnsi="Times New Roman" w:cs="Times New Roman"/>
          <w:sz w:val="24"/>
          <w:szCs w:val="24"/>
        </w:rPr>
        <w:t>)</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Stabilized (</w:t>
      </w:r>
      <w:proofErr w:type="spellStart"/>
      <w:r w:rsidRPr="00DF247A">
        <w:rPr>
          <w:rFonts w:ascii="Times New Roman" w:hAnsi="Times New Roman" w:cs="Times New Roman"/>
          <w:sz w:val="24"/>
          <w:szCs w:val="24"/>
        </w:rPr>
        <w:t>BiCGStab</w:t>
      </w:r>
      <w:proofErr w:type="spellEnd"/>
      <w:r w:rsidRPr="00DF247A">
        <w:rPr>
          <w:rFonts w:ascii="Times New Roman" w:hAnsi="Times New Roman" w:cs="Times New Roman"/>
          <w:sz w:val="24"/>
          <w:szCs w:val="24"/>
        </w:rPr>
        <w:t>)</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General Minimum Residual (GMRES)</w:t>
      </w:r>
    </w:p>
    <w:p w:rsidR="009725F6" w:rsidRPr="00DF247A" w:rsidRDefault="00025D0F" w:rsidP="00DF247A">
      <w:pPr>
        <w:pStyle w:val="ListParagraph"/>
        <w:numPr>
          <w:ilvl w:val="0"/>
          <w:numId w:val="2"/>
        </w:numPr>
        <w:spacing w:line="240" w:lineRule="auto"/>
        <w:rPr>
          <w:rFonts w:ascii="Times New Roman" w:hAnsi="Times New Roman" w:cs="Times New Roman"/>
          <w:sz w:val="24"/>
          <w:szCs w:val="24"/>
        </w:rPr>
      </w:pPr>
      <w:proofErr w:type="spellStart"/>
      <w:r w:rsidRPr="00DF247A">
        <w:rPr>
          <w:rFonts w:ascii="Times New Roman" w:hAnsi="Times New Roman" w:cs="Times New Roman"/>
          <w:sz w:val="24"/>
          <w:szCs w:val="24"/>
        </w:rPr>
        <w:t>Pardiso</w:t>
      </w:r>
      <w:proofErr w:type="spellEnd"/>
      <w:r w:rsidRPr="00DF247A">
        <w:rPr>
          <w:rFonts w:ascii="Times New Roman" w:hAnsi="Times New Roman" w:cs="Times New Roman"/>
          <w:sz w:val="24"/>
          <w:szCs w:val="24"/>
        </w:rPr>
        <w:t xml:space="preserve"> (Intel MKL)</w:t>
      </w:r>
    </w:p>
    <w:p w:rsidR="00025D0F" w:rsidRPr="00DF247A" w:rsidRDefault="00025D0F" w:rsidP="00DF247A">
      <w:pPr>
        <w:pStyle w:val="ListParagraph"/>
        <w:numPr>
          <w:ilvl w:val="0"/>
          <w:numId w:val="2"/>
        </w:numPr>
        <w:spacing w:line="480" w:lineRule="auto"/>
        <w:rPr>
          <w:rFonts w:ascii="Times New Roman" w:hAnsi="Times New Roman" w:cs="Times New Roman"/>
          <w:sz w:val="24"/>
          <w:szCs w:val="24"/>
        </w:rPr>
      </w:pPr>
      <w:r w:rsidRPr="00DF247A">
        <w:rPr>
          <w:rFonts w:ascii="Times New Roman" w:hAnsi="Times New Roman" w:cs="Times New Roman"/>
          <w:sz w:val="24"/>
          <w:szCs w:val="24"/>
        </w:rPr>
        <w:t>MLDIVIDE (MATLAB)</w:t>
      </w:r>
    </w:p>
    <w:p w:rsidR="00025D0F" w:rsidRDefault="000772DE"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For small grid sizes, the TDMA performed nearly as well as the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algorithms. As the grid sizes increased, however, the TDMA convergence time significantly increased. For all solution algorithms, the compiled FORTRAN environment achieved the lowest time of convergence, with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 outperforming the others be a factor of 1.4 times.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both the MATLAB and FORTRAN environments.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jacobi</w:t>
      </w:r>
      <w:proofErr w:type="spellEnd"/>
      <w:r>
        <w:rPr>
          <w:rFonts w:ascii="Times New Roman" w:hAnsi="Times New Roman" w:cs="Times New Roman"/>
          <w:sz w:val="24"/>
          <w:szCs w:val="24"/>
        </w:rPr>
        <w:t xml:space="preserve">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Incomplete LU-Decomposition (ILU), the convergence rates for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 xml:space="preserve"> and GMRES are nearly identical to the rates of convergence for the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MATALB MLDIVIDE algorithms.</w:t>
      </w:r>
    </w:p>
    <w:p w:rsidR="009E2BEB"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ilu</w:t>
      </w:r>
      <w:proofErr w:type="spellEnd"/>
      <w:r>
        <w:rPr>
          <w:rFonts w:ascii="Times New Roman" w:hAnsi="Times New Roman" w:cs="Times New Roman"/>
          <w:sz w:val="24"/>
          <w:szCs w:val="24"/>
        </w:rPr>
        <w:t xml:space="preserve"> &gt; </w:t>
      </w:r>
    </w:p>
    <w:p w:rsidR="009E2BEB"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two-dimensional case, it appears that the MLDIVIDE and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algorithms are optimized for near-symmetric </w:t>
      </w:r>
      <w:proofErr w:type="spellStart"/>
      <w:r>
        <w:rPr>
          <w:rFonts w:ascii="Times New Roman" w:hAnsi="Times New Roman" w:cs="Times New Roman"/>
          <w:sz w:val="24"/>
          <w:szCs w:val="24"/>
        </w:rPr>
        <w:t>matrcies</w:t>
      </w:r>
      <w:proofErr w:type="spellEnd"/>
      <w:r>
        <w:rPr>
          <w:rFonts w:ascii="Times New Roman" w:hAnsi="Times New Roman" w:cs="Times New Roman"/>
          <w:sz w:val="24"/>
          <w:szCs w:val="24"/>
        </w:rPr>
        <w:t xml:space="preserve">. This agrees with the wide-spread uses of these algorithms in typical commercial software packages such as ANSYS, NASTRAN, and COMSOL. </w:t>
      </w:r>
    </w:p>
    <w:p w:rsidR="009E2BEB" w:rsidRDefault="009E2BEB" w:rsidP="00DF247A">
      <w:pPr>
        <w:spacing w:line="480" w:lineRule="auto"/>
        <w:rPr>
          <w:rFonts w:ascii="Times New Roman" w:hAnsi="Times New Roman" w:cs="Times New Roman"/>
          <w:sz w:val="24"/>
          <w:szCs w:val="24"/>
        </w:rPr>
      </w:pPr>
      <w:r>
        <w:rPr>
          <w:rFonts w:ascii="Times New Roman" w:hAnsi="Times New Roman" w:cs="Times New Roman"/>
          <w:sz w:val="24"/>
          <w:szCs w:val="24"/>
        </w:rPr>
        <w:t>Three-Dimensional Diffusion</w:t>
      </w:r>
    </w:p>
    <w:p w:rsidR="00D032C5"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three-dimensional diffusion problem was solved in a similar configuration to the three-dimensional problem. A constant temperature condition was applied to the north </w:t>
      </w:r>
      <w:r>
        <w:rPr>
          <w:rFonts w:ascii="Times New Roman" w:hAnsi="Times New Roman" w:cs="Times New Roman"/>
          <w:sz w:val="24"/>
          <w:szCs w:val="24"/>
        </w:rPr>
        <w:lastRenderedPageBreak/>
        <w:t xml:space="preserve">wall and a heat flux boundary condition was applied to the west wall. The values for these boundary conditions were the same as in the two-dimensional problem, 100 °C and 500 W/m2. Additionally, the nodal mesh was kept in a cubic configuration with m, n, and l all having the same number of nodes. These values were varied from 10 to 400 with intervals of 10 until 100 nodes per side, then in intervals of 100 </w:t>
      </w:r>
      <w:r w:rsidR="00D032C5">
        <w:rPr>
          <w:rFonts w:ascii="Times New Roman" w:hAnsi="Times New Roman" w:cs="Times New Roman"/>
          <w:sz w:val="24"/>
          <w:szCs w:val="24"/>
        </w:rPr>
        <w:t>to</w:t>
      </w:r>
      <w:r>
        <w:rPr>
          <w:rFonts w:ascii="Times New Roman" w:hAnsi="Times New Roman" w:cs="Times New Roman"/>
          <w:sz w:val="24"/>
          <w:szCs w:val="24"/>
        </w:rPr>
        <w:t xml:space="preserve"> 400 nodes</w:t>
      </w:r>
      <w:r w:rsidR="00D032C5">
        <w:rPr>
          <w:rFonts w:ascii="Times New Roman" w:hAnsi="Times New Roman" w:cs="Times New Roman"/>
          <w:sz w:val="24"/>
          <w:szCs w:val="24"/>
        </w:rPr>
        <w:t xml:space="preserve"> per side</w:t>
      </w:r>
      <w:r>
        <w:rPr>
          <w:rFonts w:ascii="Times New Roman" w:hAnsi="Times New Roman" w:cs="Times New Roman"/>
          <w:sz w:val="24"/>
          <w:szCs w:val="24"/>
        </w:rPr>
        <w:t>.</w:t>
      </w:r>
      <w:r w:rsidR="00D032C5">
        <w:rPr>
          <w:rFonts w:ascii="Times New Roman" w:hAnsi="Times New Roman" w:cs="Times New Roman"/>
          <w:sz w:val="24"/>
          <w:szCs w:val="24"/>
        </w:rPr>
        <w:t xml:space="preserve"> </w:t>
      </w:r>
    </w:p>
    <w:p w:rsidR="00D032C5"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BC setup &gt; </w:t>
      </w:r>
    </w:p>
    <w:p w:rsidR="00D032C5"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Tri-diagonal matrix algorithm (TDMA)</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w:t>
      </w:r>
      <w:proofErr w:type="spellStart"/>
      <w:r w:rsidRPr="00025D0F">
        <w:rPr>
          <w:rFonts w:ascii="Times New Roman" w:hAnsi="Times New Roman" w:cs="Times New Roman"/>
          <w:sz w:val="24"/>
          <w:szCs w:val="24"/>
        </w:rPr>
        <w:t>BiCG</w:t>
      </w:r>
      <w:proofErr w:type="spellEnd"/>
      <w:r w:rsidRPr="00025D0F">
        <w:rPr>
          <w:rFonts w:ascii="Times New Roman" w:hAnsi="Times New Roman" w:cs="Times New Roman"/>
          <w:sz w:val="24"/>
          <w:szCs w:val="24"/>
        </w:rPr>
        <w:t>)</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Stabilized (</w:t>
      </w:r>
      <w:proofErr w:type="spellStart"/>
      <w:r w:rsidRPr="00025D0F">
        <w:rPr>
          <w:rFonts w:ascii="Times New Roman" w:hAnsi="Times New Roman" w:cs="Times New Roman"/>
          <w:sz w:val="24"/>
          <w:szCs w:val="24"/>
        </w:rPr>
        <w:t>BiCGStab</w:t>
      </w:r>
      <w:proofErr w:type="spellEnd"/>
      <w:r w:rsidRPr="00025D0F">
        <w:rPr>
          <w:rFonts w:ascii="Times New Roman" w:hAnsi="Times New Roman" w:cs="Times New Roman"/>
          <w:sz w:val="24"/>
          <w:szCs w:val="24"/>
        </w:rPr>
        <w:t>)</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General Minimum Residual (GMRES)</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proofErr w:type="spellStart"/>
      <w:r w:rsidRPr="00025D0F">
        <w:rPr>
          <w:rFonts w:ascii="Times New Roman" w:hAnsi="Times New Roman" w:cs="Times New Roman"/>
          <w:sz w:val="24"/>
          <w:szCs w:val="24"/>
        </w:rPr>
        <w:t>Pardiso</w:t>
      </w:r>
      <w:proofErr w:type="spellEnd"/>
      <w:r w:rsidRPr="00025D0F">
        <w:rPr>
          <w:rFonts w:ascii="Times New Roman" w:hAnsi="Times New Roman" w:cs="Times New Roman"/>
          <w:sz w:val="24"/>
          <w:szCs w:val="24"/>
        </w:rPr>
        <w:t xml:space="preserve"> (Intel MKL)</w:t>
      </w:r>
    </w:p>
    <w:p w:rsidR="00D032C5" w:rsidRDefault="00D032C5" w:rsidP="00DF247A">
      <w:pPr>
        <w:pStyle w:val="ListParagraph"/>
        <w:numPr>
          <w:ilvl w:val="0"/>
          <w:numId w:val="2"/>
        </w:numPr>
        <w:spacing w:line="480" w:lineRule="auto"/>
        <w:rPr>
          <w:rFonts w:ascii="Times New Roman" w:hAnsi="Times New Roman" w:cs="Times New Roman"/>
          <w:sz w:val="24"/>
          <w:szCs w:val="24"/>
        </w:rPr>
      </w:pPr>
      <w:r w:rsidRPr="00025D0F">
        <w:rPr>
          <w:rFonts w:ascii="Times New Roman" w:hAnsi="Times New Roman" w:cs="Times New Roman"/>
          <w:sz w:val="24"/>
          <w:szCs w:val="24"/>
        </w:rPr>
        <w:t>MLDIVIDE (MATLAB)</w:t>
      </w:r>
    </w:p>
    <w:p w:rsidR="009E2BEB"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Each of the tested algorithms performed significantly faster than the TDMA for all cases when considering the number of iterations and computational run time. The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algorithms were also significantly slower than the biconjugate gradient stabilized method as the number of nodes increased.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 xml:space="preserve"> and GMRES.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w:t>
      </w:r>
      <w:proofErr w:type="spellStart"/>
      <w:r>
        <w:rPr>
          <w:rFonts w:ascii="Times New Roman" w:hAnsi="Times New Roman" w:cs="Times New Roman"/>
          <w:sz w:val="24"/>
          <w:szCs w:val="24"/>
        </w:rPr>
        <w:t>jacobi</w:t>
      </w:r>
      <w:proofErr w:type="spellEnd"/>
      <w:r>
        <w:rPr>
          <w:rFonts w:ascii="Times New Roman" w:hAnsi="Times New Roman" w:cs="Times New Roman"/>
          <w:sz w:val="24"/>
          <w:szCs w:val="24"/>
        </w:rPr>
        <w:t xml:space="preserve">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ILU preconditioning, the convergence rates for </w:t>
      </w:r>
      <w:proofErr w:type="spellStart"/>
      <w:r>
        <w:rPr>
          <w:rFonts w:ascii="Times New Roman" w:hAnsi="Times New Roman" w:cs="Times New Roman"/>
          <w:sz w:val="24"/>
          <w:szCs w:val="24"/>
        </w:rPr>
        <w:t>BiCGStab</w:t>
      </w:r>
      <w:proofErr w:type="spellEnd"/>
      <w:r>
        <w:rPr>
          <w:rFonts w:ascii="Times New Roman" w:hAnsi="Times New Roman" w:cs="Times New Roman"/>
          <w:sz w:val="24"/>
          <w:szCs w:val="24"/>
        </w:rPr>
        <w:t xml:space="preserve"> and GMRES perform significantly better than the Intel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and MLDIVIDE algorithm.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ILU &gt; </w:t>
      </w:r>
    </w:p>
    <w:p w:rsidR="00815A84" w:rsidRPr="00025D0F"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three-dimensional case, it appears that the MLDIVIDE and Intel MKL </w:t>
      </w:r>
      <w:proofErr w:type="spellStart"/>
      <w:r>
        <w:rPr>
          <w:rFonts w:ascii="Times New Roman" w:hAnsi="Times New Roman" w:cs="Times New Roman"/>
          <w:sz w:val="24"/>
          <w:szCs w:val="24"/>
        </w:rPr>
        <w:t>Pardiso</w:t>
      </w:r>
      <w:proofErr w:type="spellEnd"/>
      <w:r>
        <w:rPr>
          <w:rFonts w:ascii="Times New Roman" w:hAnsi="Times New Roman" w:cs="Times New Roman"/>
          <w:sz w:val="24"/>
          <w:szCs w:val="24"/>
        </w:rPr>
        <w:t xml:space="preserve"> algorithms not optimized for matrices that are not symmetric. </w:t>
      </w:r>
    </w:p>
    <w:p w:rsidR="00025D0F" w:rsidRDefault="00025D0F">
      <w:pPr>
        <w:rPr>
          <w:rFonts w:ascii="Times New Roman" w:hAnsi="Times New Roman" w:cs="Times New Roman"/>
          <w:sz w:val="24"/>
          <w:szCs w:val="24"/>
        </w:rPr>
      </w:pPr>
      <w:r>
        <w:rPr>
          <w:rFonts w:ascii="Times New Roman" w:hAnsi="Times New Roman" w:cs="Times New Roman"/>
          <w:sz w:val="24"/>
          <w:szCs w:val="24"/>
        </w:rPr>
        <w:br w:type="page"/>
      </w:r>
    </w:p>
    <w:p w:rsidR="00DB1528"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 xml:space="preserve">Chapter 6: </w:t>
      </w:r>
      <w:r w:rsidR="002743EE">
        <w:rPr>
          <w:rFonts w:ascii="Times New Roman" w:hAnsi="Times New Roman" w:cs="Times New Roman"/>
          <w:sz w:val="24"/>
          <w:szCs w:val="24"/>
        </w:rPr>
        <w:t>Conclusion</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Pr="00877C14"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References</w:t>
      </w:r>
    </w:p>
    <w:sectPr w:rsidR="00DB1528" w:rsidRPr="00877C14" w:rsidSect="00877C14">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FAA" w:rsidRDefault="00404FAA" w:rsidP="00877C14">
      <w:pPr>
        <w:spacing w:after="0" w:line="240" w:lineRule="auto"/>
      </w:pPr>
      <w:r>
        <w:separator/>
      </w:r>
    </w:p>
  </w:endnote>
  <w:endnote w:type="continuationSeparator" w:id="0">
    <w:p w:rsidR="00404FAA" w:rsidRDefault="00404FAA" w:rsidP="0087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165" w:rsidRPr="00877C14" w:rsidRDefault="00E90165" w:rsidP="00A06B02">
    <w:pPr>
      <w:pStyle w:val="Footer"/>
      <w:jc w:val="center"/>
      <w:rPr>
        <w:rFonts w:ascii="Times New Roman" w:hAnsi="Times New Roman" w:cs="Times New Roman"/>
      </w:rPr>
    </w:pPr>
    <w:sdt>
      <w:sdtPr>
        <w:rPr>
          <w:rFonts w:ascii="Times New Roman" w:hAnsi="Times New Roman" w:cs="Times New Roman"/>
        </w:rPr>
        <w:id w:val="-2063166587"/>
        <w:docPartObj>
          <w:docPartGallery w:val="Page Numbers (Bottom of Page)"/>
          <w:docPartUnique/>
        </w:docPartObj>
      </w:sdtPr>
      <w:sdtEndPr>
        <w:rPr>
          <w:noProof/>
        </w:rPr>
      </w:sdtEndPr>
      <w:sdtContent>
        <w:r w:rsidRPr="00877C14">
          <w:rPr>
            <w:rFonts w:ascii="Times New Roman" w:hAnsi="Times New Roman" w:cs="Times New Roman"/>
          </w:rPr>
          <w:fldChar w:fldCharType="begin"/>
        </w:r>
        <w:r w:rsidRPr="00877C14">
          <w:rPr>
            <w:rFonts w:ascii="Times New Roman" w:hAnsi="Times New Roman" w:cs="Times New Roman"/>
          </w:rPr>
          <w:instrText xml:space="preserve"> PAGE   \* MERGEFORMAT </w:instrText>
        </w:r>
        <w:r w:rsidRPr="00877C14">
          <w:rPr>
            <w:rFonts w:ascii="Times New Roman" w:hAnsi="Times New Roman" w:cs="Times New Roman"/>
          </w:rPr>
          <w:fldChar w:fldCharType="separate"/>
        </w:r>
        <w:r w:rsidR="00B02345">
          <w:rPr>
            <w:rFonts w:ascii="Times New Roman" w:hAnsi="Times New Roman" w:cs="Times New Roman"/>
            <w:noProof/>
          </w:rPr>
          <w:t>15</w:t>
        </w:r>
        <w:r w:rsidRPr="00877C14">
          <w:rPr>
            <w:rFonts w:ascii="Times New Roman" w:hAnsi="Times New Roman" w:cs="Times New Roman"/>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051620"/>
      <w:docPartObj>
        <w:docPartGallery w:val="Page Numbers (Bottom of Page)"/>
        <w:docPartUnique/>
      </w:docPartObj>
    </w:sdtPr>
    <w:sdtEndPr>
      <w:rPr>
        <w:noProof/>
      </w:rPr>
    </w:sdtEndPr>
    <w:sdtContent>
      <w:p w:rsidR="00E90165" w:rsidRPr="00877C14" w:rsidRDefault="00E90165" w:rsidP="00877C14">
        <w:pPr>
          <w:pStyle w:val="Footer"/>
          <w:jc w:val="center"/>
        </w:pPr>
        <w:r>
          <w:fldChar w:fldCharType="begin"/>
        </w:r>
        <w:r>
          <w:instrText xml:space="preserve"> PAGE   \* MERGEFORMAT </w:instrText>
        </w:r>
        <w:r>
          <w:fldChar w:fldCharType="separate"/>
        </w:r>
        <w:r w:rsidR="00B0234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FAA" w:rsidRDefault="00404FAA" w:rsidP="00877C14">
      <w:pPr>
        <w:spacing w:after="0" w:line="240" w:lineRule="auto"/>
      </w:pPr>
      <w:r>
        <w:separator/>
      </w:r>
    </w:p>
  </w:footnote>
  <w:footnote w:type="continuationSeparator" w:id="0">
    <w:p w:rsidR="00404FAA" w:rsidRDefault="00404FAA" w:rsidP="00877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E2A10"/>
    <w:multiLevelType w:val="hybridMultilevel"/>
    <w:tmpl w:val="A0AA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B02FED"/>
    <w:multiLevelType w:val="hybridMultilevel"/>
    <w:tmpl w:val="C36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E9"/>
    <w:rsid w:val="00025D0F"/>
    <w:rsid w:val="00036303"/>
    <w:rsid w:val="000772DE"/>
    <w:rsid w:val="00113C1D"/>
    <w:rsid w:val="002743EE"/>
    <w:rsid w:val="002D308F"/>
    <w:rsid w:val="002E0ADD"/>
    <w:rsid w:val="00384207"/>
    <w:rsid w:val="00404FAA"/>
    <w:rsid w:val="004E08D5"/>
    <w:rsid w:val="005047E9"/>
    <w:rsid w:val="005C16E9"/>
    <w:rsid w:val="00646D7E"/>
    <w:rsid w:val="00714BDA"/>
    <w:rsid w:val="007950EF"/>
    <w:rsid w:val="007D0927"/>
    <w:rsid w:val="00815A84"/>
    <w:rsid w:val="00825E26"/>
    <w:rsid w:val="00877C14"/>
    <w:rsid w:val="009725F6"/>
    <w:rsid w:val="009B5352"/>
    <w:rsid w:val="009E2BEB"/>
    <w:rsid w:val="00A06B02"/>
    <w:rsid w:val="00A400C0"/>
    <w:rsid w:val="00AC63D8"/>
    <w:rsid w:val="00AF2F0C"/>
    <w:rsid w:val="00B02345"/>
    <w:rsid w:val="00BF4B39"/>
    <w:rsid w:val="00D032C5"/>
    <w:rsid w:val="00DB1528"/>
    <w:rsid w:val="00DD254B"/>
    <w:rsid w:val="00DF247A"/>
    <w:rsid w:val="00E076D7"/>
    <w:rsid w:val="00E80E39"/>
    <w:rsid w:val="00E90165"/>
    <w:rsid w:val="00ED7F50"/>
    <w:rsid w:val="00F7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43F9"/>
  <w15:chartTrackingRefBased/>
  <w15:docId w15:val="{6B64BBC0-6413-4AD1-859E-0F4795AB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9725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3F8FD-E983-48B2-9283-FA08D7D1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Blomquist</dc:creator>
  <cp:keywords/>
  <dc:description/>
  <cp:lastModifiedBy>Matt Blomquist</cp:lastModifiedBy>
  <cp:revision>3</cp:revision>
  <dcterms:created xsi:type="dcterms:W3CDTF">2017-03-20T21:44:00Z</dcterms:created>
  <dcterms:modified xsi:type="dcterms:W3CDTF">2017-03-20T22:36:00Z</dcterms:modified>
</cp:coreProperties>
</file>