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/>
        <w:rPr>
          <w:rFonts w:eastAsia="Noto Serif CJK SC"/>
        </w:rPr>
      </w:pPr>
      <w:bookmarkStart w:id="0" w:name="机器学习大作业"/>
      <w:bookmarkEnd w:id="0"/>
      <w:r>
        <w:rPr>
          <w:rFonts w:eastAsia="Noto Serif CJK SC"/>
        </w:rPr>
        <w:t>机器学习大作业</w:t>
      </w:r>
    </w:p>
    <w:p>
      <w:pPr>
        <w:pStyle w:val="FirstParagraph"/>
        <w:spacing w:lineRule="auto" w:line="240"/>
        <w:rPr>
          <w:rFonts w:ascii="Noto Serif CJK SC" w:hAnsi="Noto Serif CJK SC" w:eastAsia="Noto Serif CJK SC"/>
          <w:b/>
          <w:bCs/>
        </w:rPr>
      </w:pPr>
      <w:r>
        <w:rPr>
          <w:rFonts w:ascii="Noto Serif CJK SC" w:hAnsi="Noto Serif CJK SC" w:eastAsia="Noto Serif CJK SC"/>
          <w:b/>
          <w:bCs/>
        </w:rPr>
        <w:t>姓名：李康峰</w:t>
      </w:r>
      <w:r>
        <w:rPr>
          <w:rFonts w:eastAsia="Noto Serif CJK SC" w:ascii="Noto Serif CJK SC" w:hAnsi="Noto Serif CJK SC"/>
          <w:b/>
          <w:bCs/>
        </w:rPr>
        <w:tab/>
        <w:tab/>
        <w:tab/>
      </w:r>
      <w:r>
        <w:rPr>
          <w:rFonts w:ascii="Noto Serif CJK SC" w:hAnsi="Noto Serif CJK SC" w:eastAsia="Noto Serif CJK SC"/>
          <w:b/>
          <w:bCs/>
        </w:rPr>
        <w:t>学号：</w:t>
      </w:r>
      <w:r>
        <w:rPr>
          <w:rFonts w:eastAsia="Noto Serif CJK SC" w:ascii="Noto Serif CJK SC" w:hAnsi="Noto Serif CJK SC"/>
          <w:b/>
          <w:bCs/>
        </w:rPr>
        <w:t>2201400216</w:t>
        <w:tab/>
        <w:tab/>
        <w:tab/>
      </w:r>
      <w:r>
        <w:rPr>
          <w:rFonts w:ascii="Noto Serif CJK SC" w:hAnsi="Noto Serif CJK SC" w:eastAsia="Noto Serif CJK SC"/>
          <w:b/>
          <w:bCs/>
        </w:rPr>
        <w:t>班级：</w:t>
      </w:r>
      <w:r>
        <w:rPr>
          <w:rFonts w:eastAsia="Noto Serif CJK SC" w:ascii="Noto Serif CJK SC" w:hAnsi="Noto Serif CJK SC"/>
          <w:b/>
          <w:bCs/>
        </w:rPr>
        <w:t>22</w:t>
      </w:r>
      <w:r>
        <w:rPr>
          <w:rFonts w:ascii="Noto Serif CJK SC" w:hAnsi="Noto Serif CJK SC" w:eastAsia="Noto Serif CJK SC"/>
          <w:b/>
          <w:bCs/>
        </w:rPr>
        <w:t>工试</w:t>
      </w:r>
      <w:r>
        <w:rPr>
          <w:rFonts w:eastAsia="Noto Serif CJK SC" w:ascii="Noto Serif CJK SC" w:hAnsi="Noto Serif CJK SC"/>
          <w:b/>
          <w:bCs/>
        </w:rPr>
        <w:t>2</w:t>
      </w:r>
    </w:p>
    <w:p>
      <w:pPr>
        <w:pStyle w:val="Heading2"/>
        <w:spacing w:lineRule="auto" w:line="240"/>
        <w:rPr>
          <w:rFonts w:eastAsia="Noto Serif CJK SC"/>
          <w:b/>
          <w:bCs/>
          <w:color w:val="000000"/>
        </w:rPr>
      </w:pPr>
      <w:bookmarkStart w:id="1" w:name="描述数据集"/>
      <w:bookmarkEnd w:id="1"/>
      <w:r>
        <w:rPr>
          <w:rFonts w:eastAsia="Noto Serif CJK SC"/>
          <w:b/>
          <w:bCs/>
          <w:color w:val="000000"/>
        </w:rPr>
        <w:t>描述数据集</w:t>
      </w:r>
    </w:p>
    <w:p>
      <w:pPr>
        <w:pStyle w:val="FirstParagraph"/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 xml:space="preserve">选取 </w:t>
      </w:r>
      <w:r>
        <w:rPr>
          <w:rFonts w:eastAsia="Noto Serif CJK SC" w:ascii="Noto Serif CJK SC" w:hAnsi="Noto Serif CJK SC"/>
        </w:rPr>
        <w:t xml:space="preserve">Iris </w:t>
      </w:r>
      <w:r>
        <w:rPr>
          <w:rFonts w:ascii="Noto Serif CJK SC" w:hAnsi="Noto Serif CJK SC" w:eastAsia="Noto Serif CJK SC"/>
        </w:rPr>
        <w:t xml:space="preserve">花卉分类数据集。该数据集含有 </w:t>
      </w:r>
      <w:r>
        <w:rPr>
          <w:rFonts w:eastAsia="Noto Serif CJK SC" w:ascii="Noto Serif CJK SC" w:hAnsi="Noto Serif CJK SC"/>
        </w:rPr>
        <w:t xml:space="preserve">150 </w:t>
      </w:r>
      <w:r>
        <w:rPr>
          <w:rFonts w:ascii="Noto Serif CJK SC" w:hAnsi="Noto Serif CJK SC" w:eastAsia="Noto Serif CJK SC"/>
        </w:rPr>
        <w:t xml:space="preserve">条数据，每条数据含有 </w:t>
      </w:r>
      <w:r>
        <w:rPr>
          <w:rFonts w:eastAsia="Noto Serif CJK SC" w:ascii="Noto Serif CJK SC" w:hAnsi="Noto Serif CJK SC"/>
        </w:rPr>
        <w:t xml:space="preserve">5 </w:t>
      </w:r>
      <w:r>
        <w:rPr>
          <w:rFonts w:ascii="Noto Serif CJK SC" w:hAnsi="Noto Serif CJK SC" w:eastAsia="Noto Serif CJK SC"/>
        </w:rPr>
        <w:t xml:space="preserve">个字段。其中没有无效数据，含有三条重复数据。去除重复数据后剩余 </w:t>
      </w:r>
      <w:r>
        <w:rPr>
          <w:rFonts w:eastAsia="Noto Serif CJK SC" w:ascii="Noto Serif CJK SC" w:hAnsi="Noto Serif CJK SC"/>
        </w:rPr>
        <w:t xml:space="preserve">147 </w:t>
      </w:r>
      <w:r>
        <w:rPr>
          <w:rFonts w:ascii="Noto Serif CJK SC" w:hAnsi="Noto Serif CJK SC" w:eastAsia="Noto Serif CJK SC"/>
        </w:rPr>
        <w:t>条。</w:t>
      </w:r>
    </w:p>
    <w:p>
      <w:pPr>
        <w:pStyle w:val="BodyText"/>
        <w:spacing w:lineRule="auto" w:line="240"/>
        <w:rPr/>
      </w:pPr>
      <w:r>
        <w:rPr>
          <w:rFonts w:ascii="Noto Serif CJK SC" w:hAnsi="Noto Serif CJK SC" w:eastAsia="Noto Serif CJK SC"/>
        </w:rPr>
        <w:drawing>
          <wp:inline distT="0" distB="0" distL="0" distR="0">
            <wp:extent cx="5295900" cy="1993900"/>
            <wp:effectExtent l="0" t="0" r="0" b="0"/>
            <wp:docPr id="1" name="Picture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40"/>
        <w:rPr/>
      </w:pPr>
      <w:r>
        <w:rPr>
          <w:rFonts w:ascii="Noto Serif CJK SC" w:hAnsi="Noto Serif CJK SC" w:eastAsia="Noto Serif CJK SC"/>
        </w:rPr>
        <w:t xml:space="preserve">该数据集含有三类，分别为 </w:t>
      </w:r>
      <w:r>
        <w:rPr>
          <w:rStyle w:val="VerbatimChar"/>
          <w:rFonts w:eastAsia="Noto Serif CJK SC" w:ascii="Noto Serif CJK SC" w:hAnsi="Noto Serif CJK SC"/>
        </w:rPr>
        <w:t>Iris-setosa</w:t>
      </w:r>
      <w:r>
        <w:rPr>
          <w:rFonts w:eastAsia="Noto Serif CJK SC" w:ascii="Noto Serif CJK SC" w:hAnsi="Noto Serif CJK SC"/>
        </w:rPr>
        <w:t xml:space="preserve">, </w:t>
      </w:r>
      <w:r>
        <w:rPr>
          <w:rStyle w:val="VerbatimChar"/>
          <w:rFonts w:eastAsia="Noto Serif CJK SC" w:ascii="Noto Serif CJK SC" w:hAnsi="Noto Serif CJK SC"/>
        </w:rPr>
        <w:t>Iris-versicolor</w:t>
      </w:r>
      <w:r>
        <w:rPr>
          <w:rFonts w:eastAsia="Noto Serif CJK SC" w:ascii="Noto Serif CJK SC" w:hAnsi="Noto Serif CJK SC"/>
        </w:rPr>
        <w:t xml:space="preserve">, </w:t>
      </w:r>
      <w:r>
        <w:rPr>
          <w:rStyle w:val="VerbatimChar"/>
          <w:rFonts w:eastAsia="Noto Serif CJK SC" w:ascii="Noto Serif CJK SC" w:hAnsi="Noto Serif CJK SC"/>
        </w:rPr>
        <w:t>Iris-virginica</w:t>
      </w:r>
      <w:r>
        <w:rPr>
          <w:rFonts w:ascii="Noto Serif CJK SC" w:hAnsi="Noto Serif CJK SC" w:eastAsia="Noto Serif CJK SC"/>
        </w:rPr>
        <w:t>，三种类别的数据量接近均等，如图</w:t>
      </w:r>
    </w:p>
    <w:p>
      <w:pPr>
        <w:pStyle w:val="BodyText"/>
        <w:spacing w:lineRule="auto" w:line="240"/>
        <w:rPr/>
      </w:pPr>
      <w:r>
        <w:rPr/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209550</wp:posOffset>
            </wp:positionH>
            <wp:positionV relativeFrom="paragraph">
              <wp:posOffset>-9525</wp:posOffset>
            </wp:positionV>
            <wp:extent cx="5334000" cy="3902710"/>
            <wp:effectExtent l="0" t="0" r="0" b="0"/>
            <wp:wrapSquare wrapText="largest"/>
            <wp:docPr id="2" name="图像2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fig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>
          <w:rFonts w:eastAsia="Noto Serif CJK SC"/>
        </w:rPr>
        <w:t>根据数据均值绘制图像：</w:t>
      </w:r>
    </w:p>
    <w:p>
      <w:pPr>
        <w:pStyle w:val="BodyText"/>
        <w:spacing w:lineRule="auto" w:line="240"/>
        <w:rPr/>
      </w:pPr>
      <w:r>
        <w:rPr/>
        <w:drawing>
          <wp:inline distT="0" distB="0" distL="0" distR="0">
            <wp:extent cx="5334000" cy="3558540"/>
            <wp:effectExtent l="0" t="0" r="0" b="0"/>
            <wp:docPr id="3" name="图像3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fig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40"/>
        <w:rPr>
          <w:rFonts w:eastAsia="Noto Serif CJK SC"/>
        </w:rPr>
      </w:pPr>
      <w:r>
        <w:rPr>
          <w:rFonts w:eastAsia="Noto Serif CJK SC"/>
        </w:rPr>
        <w:t>将输入数据映射到二维绘制图表</w:t>
      </w:r>
    </w:p>
    <w:p>
      <w:pPr>
        <w:pStyle w:val="BodyText"/>
        <w:spacing w:lineRule="auto" w:line="240"/>
        <w:rPr/>
      </w:pPr>
      <w:bookmarkStart w:id="2" w:name="描述数据集"/>
      <w:bookmarkEnd w:id="2"/>
      <w:r>
        <w:rPr/>
        <w:drawing>
          <wp:inline distT="0" distB="0" distL="0" distR="0">
            <wp:extent cx="5557520" cy="3345815"/>
            <wp:effectExtent l="0" t="0" r="0" b="0"/>
            <wp:docPr id="4" name="图像4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Rule="auto" w:line="240"/>
        <w:rPr>
          <w:rFonts w:ascii="Noto Serif CJK SC" w:hAnsi="Noto Serif CJK SC" w:eastAsia="Noto Serif CJK SC"/>
          <w:color w:val="000000"/>
        </w:rPr>
      </w:pPr>
      <w:bookmarkStart w:id="3" w:name="使用-bp-网络分类"/>
      <w:r>
        <w:rPr>
          <w:rFonts w:ascii="Noto Serif CJK SC" w:hAnsi="Noto Serif CJK SC" w:eastAsia="Noto Serif CJK SC"/>
          <w:color w:val="000000"/>
        </w:rPr>
        <w:t xml:space="preserve">使用 </w:t>
      </w:r>
      <w:r>
        <w:rPr>
          <w:rFonts w:eastAsia="Noto Serif CJK SC" w:ascii="Noto Serif CJK SC" w:hAnsi="Noto Serif CJK SC"/>
          <w:color w:val="000000"/>
        </w:rPr>
        <w:t xml:space="preserve">BP </w:t>
      </w:r>
      <w:r>
        <w:rPr>
          <w:rFonts w:ascii="Noto Serif CJK SC" w:hAnsi="Noto Serif CJK SC" w:eastAsia="Noto Serif CJK SC"/>
          <w:color w:val="000000"/>
        </w:rPr>
        <w:t>网络分类</w:t>
      </w:r>
    </w:p>
    <w:p>
      <w:pPr>
        <w:pStyle w:val="Heading3"/>
        <w:spacing w:lineRule="auto" w:line="240"/>
        <w:rPr>
          <w:rFonts w:ascii="Noto Serif CJK SC" w:hAnsi="Noto Serif CJK SC" w:eastAsia="Noto Serif CJK SC"/>
          <w:color w:val="000000"/>
        </w:rPr>
      </w:pPr>
      <w:r>
        <w:rPr>
          <w:rFonts w:ascii="Noto Serif CJK SC" w:hAnsi="Noto Serif CJK SC" w:eastAsia="Noto Serif CJK SC"/>
          <w:color w:val="000000"/>
        </w:rPr>
        <w:t xml:space="preserve">定义 </w:t>
      </w:r>
      <w:r>
        <w:rPr>
          <w:rFonts w:eastAsia="Noto Serif CJK SC" w:ascii="Noto Serif CJK SC" w:hAnsi="Noto Serif CJK SC"/>
          <w:color w:val="000000"/>
        </w:rPr>
        <w:t xml:space="preserve">BP </w:t>
      </w:r>
      <w:r>
        <w:rPr>
          <w:rFonts w:ascii="Noto Serif CJK SC" w:hAnsi="Noto Serif CJK SC" w:eastAsia="Noto Serif CJK SC"/>
          <w:color w:val="000000"/>
        </w:rPr>
        <w:t>网络</w:t>
      </w:r>
    </w:p>
    <w:p>
      <w:pPr>
        <w:pStyle w:val="FirstParagraph"/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drawing>
          <wp:inline distT="0" distB="0" distL="0" distR="0">
            <wp:extent cx="3438525" cy="542925"/>
            <wp:effectExtent l="0" t="0" r="0" b="0"/>
            <wp:docPr id="5" name="图像5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40"/>
        <w:rPr/>
      </w:pPr>
      <w:r>
        <w:rPr>
          <w:rFonts w:ascii="Noto Serif CJK SC" w:hAnsi="Noto Serif CJK SC" w:eastAsia="Noto Serif CJK SC"/>
        </w:rPr>
        <w:t xml:space="preserve">尝试了 </w:t>
      </w:r>
      <w:r>
        <w:rPr>
          <w:rStyle w:val="VerbatimChar"/>
          <w:rFonts w:eastAsia="Noto Serif CJK SC" w:ascii="Noto Serif CJK SC" w:hAnsi="Noto Serif CJK SC"/>
        </w:rPr>
        <w:t>ReLU</w:t>
      </w:r>
      <w:r>
        <w:rPr>
          <w:rFonts w:eastAsia="Noto Serif CJK SC" w:ascii="Noto Serif CJK SC" w:hAnsi="Noto Serif CJK SC"/>
        </w:rPr>
        <w:t xml:space="preserve">, </w:t>
      </w:r>
      <w:r>
        <w:rPr>
          <w:rStyle w:val="VerbatimChar"/>
          <w:rFonts w:eastAsia="Noto Serif CJK SC" w:ascii="Noto Serif CJK SC" w:hAnsi="Noto Serif CJK SC"/>
        </w:rPr>
        <w:t>Sigmoid</w:t>
      </w:r>
      <w:r>
        <w:rPr>
          <w:rFonts w:eastAsia="Noto Serif CJK SC" w:ascii="Noto Serif CJK SC" w:hAnsi="Noto Serif CJK SC"/>
        </w:rPr>
        <w:t xml:space="preserve">, </w:t>
      </w:r>
      <w:r>
        <w:rPr>
          <w:rStyle w:val="VerbatimChar"/>
          <w:rFonts w:eastAsia="Noto Serif CJK SC" w:ascii="Noto Serif CJK SC" w:hAnsi="Noto Serif CJK SC"/>
        </w:rPr>
        <w:t>Tanh</w:t>
      </w:r>
      <w:r>
        <w:rPr>
          <w:rFonts w:eastAsia="Noto Serif CJK SC" w:ascii="Noto Serif CJK SC" w:hAnsi="Noto Serif CJK SC"/>
        </w:rPr>
        <w:t xml:space="preserve"> </w:t>
      </w:r>
      <w:r>
        <w:rPr>
          <w:rFonts w:ascii="Noto Serif CJK SC" w:hAnsi="Noto Serif CJK SC" w:eastAsia="Noto Serif CJK SC"/>
        </w:rPr>
        <w:t>作为激活函数，并尝试了单层，双层和三层网络，训练</w:t>
      </w:r>
      <w:r>
        <w:rPr>
          <w:rFonts w:eastAsia="Noto Serif CJK SC" w:ascii="Noto Serif CJK SC" w:hAnsi="Noto Serif CJK SC"/>
        </w:rPr>
        <w:t>30</w:t>
      </w:r>
      <w:r>
        <w:rPr>
          <w:rFonts w:ascii="Noto Serif CJK SC" w:hAnsi="Noto Serif CJK SC" w:eastAsia="Noto Serif CJK SC"/>
        </w:rPr>
        <w:t>轮后分类准确度如下表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ReLU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Sigmoid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Tanh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Noto Serif CJK SC" w:hAnsi="Noto Serif CJK SC" w:cs="" w:eastAsia="Noto Serif CJK SC"/>
                <w:kern w:val="0"/>
                <w:sz w:val="24"/>
                <w:szCs w:val="24"/>
                <w:lang w:val="en-US" w:eastAsia="en-US" w:bidi="ar-SA"/>
              </w:rPr>
              <w:t>单层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90%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66.67%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63.33%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Noto Serif CJK SC" w:hAnsi="Noto Serif CJK SC" w:cs="" w:eastAsia="Noto Serif CJK SC"/>
                <w:kern w:val="0"/>
                <w:sz w:val="24"/>
                <w:szCs w:val="24"/>
                <w:lang w:val="en-US" w:eastAsia="en-US" w:bidi="ar-SA"/>
              </w:rPr>
              <w:t>双层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93.33%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63.33%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86.67%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Noto Serif CJK SC" w:hAnsi="Noto Serif CJK SC" w:cs="" w:eastAsia="Noto Serif CJK SC"/>
                <w:kern w:val="0"/>
                <w:sz w:val="24"/>
                <w:szCs w:val="24"/>
                <w:lang w:val="en-US" w:eastAsia="en-US" w:bidi="ar-SA"/>
              </w:rPr>
              <w:t>三层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83.33%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33.33%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76.67%</w:t>
            </w:r>
          </w:p>
        </w:tc>
      </w:tr>
    </w:tbl>
    <w:p>
      <w:pPr>
        <w:pStyle w:val="BodyText"/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训练</w:t>
      </w:r>
      <w:r>
        <w:rPr>
          <w:rFonts w:eastAsia="Noto Serif CJK SC" w:ascii="Noto Serif CJK SC" w:hAnsi="Noto Serif CJK SC"/>
        </w:rPr>
        <w:t>100</w:t>
      </w:r>
      <w:r>
        <w:rPr>
          <w:rFonts w:ascii="Noto Serif CJK SC" w:hAnsi="Noto Serif CJK SC" w:eastAsia="Noto Serif CJK SC"/>
        </w:rPr>
        <w:t>轮后分类准确度如下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ReLU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Sigmoid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Tanh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Noto Serif CJK SC" w:hAnsi="Noto Serif CJK SC" w:cs="" w:eastAsia="Noto Serif CJK SC"/>
                <w:kern w:val="0"/>
                <w:sz w:val="24"/>
                <w:szCs w:val="24"/>
                <w:lang w:val="en-US" w:eastAsia="en-US" w:bidi="ar-SA"/>
              </w:rPr>
              <w:t>单层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100%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96.67%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100%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Noto Serif CJK SC" w:hAnsi="Noto Serif CJK SC" w:cs="" w:eastAsia="Noto Serif CJK SC"/>
                <w:kern w:val="0"/>
                <w:sz w:val="24"/>
                <w:szCs w:val="24"/>
                <w:lang w:val="en-US" w:eastAsia="en-US" w:bidi="ar-SA"/>
              </w:rPr>
              <w:t>双层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86.67%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93.33%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86.67%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Noto Serif CJK SC" w:hAnsi="Noto Serif CJK SC" w:cs="" w:eastAsia="Noto Serif CJK SC"/>
                <w:kern w:val="0"/>
                <w:sz w:val="24"/>
                <w:szCs w:val="24"/>
                <w:lang w:val="en-US" w:eastAsia="en-US" w:bidi="ar-SA"/>
              </w:rPr>
              <w:t>三层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83.33%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63.33%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widowControl/>
              <w:spacing w:lineRule="auto" w:line="240" w:before="36" w:after="36"/>
              <w:jc w:val="center"/>
              <w:rPr>
                <w:rFonts w:ascii="Noto Serif CJK SC" w:hAnsi="Noto Serif CJK SC" w:eastAsia="Noto Serif CJK SC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Noto Serif CJK SC" w:cs="" w:ascii="Noto Serif CJK SC" w:hAnsi="Noto Serif CJK SC"/>
                <w:kern w:val="0"/>
                <w:sz w:val="24"/>
                <w:szCs w:val="24"/>
                <w:lang w:val="en-US" w:eastAsia="en-US" w:bidi="ar-SA"/>
              </w:rPr>
              <w:t>80.00%</w:t>
            </w:r>
            <w:bookmarkStart w:id="4" w:name="定义-bp-网络"/>
            <w:bookmarkEnd w:id="4"/>
          </w:p>
        </w:tc>
      </w:tr>
    </w:tbl>
    <w:p>
      <w:pPr>
        <w:pStyle w:val="Heading3"/>
        <w:spacing w:lineRule="auto" w:line="240"/>
        <w:rPr>
          <w:rFonts w:ascii="Noto Serif CJK SC" w:hAnsi="Noto Serif CJK SC" w:eastAsia="Noto Serif CJK SC"/>
          <w:b/>
          <w:bCs/>
          <w:color w:val="000000"/>
        </w:rPr>
      </w:pPr>
      <w:r>
        <w:rPr>
          <w:rFonts w:ascii="Noto Serif CJK SC" w:hAnsi="Noto Serif CJK SC" w:eastAsia="Noto Serif CJK SC"/>
          <w:b/>
          <w:bCs/>
          <w:color w:val="000000"/>
        </w:rPr>
        <w:t>影响</w:t>
      </w:r>
    </w:p>
    <w:p>
      <w:pPr>
        <w:pStyle w:val="FirstParagraph"/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对于</w:t>
      </w:r>
      <w:r>
        <w:rPr>
          <w:rFonts w:eastAsia="Noto Serif CJK SC" w:ascii="Noto Serif CJK SC" w:hAnsi="Noto Serif CJK SC"/>
        </w:rPr>
        <w:t xml:space="preserve">Iris </w:t>
      </w:r>
      <w:r>
        <w:rPr>
          <w:rFonts w:ascii="Noto Serif CJK SC" w:hAnsi="Noto Serif CJK SC" w:eastAsia="Noto Serif CJK SC"/>
        </w:rPr>
        <w:t>数据集，</w:t>
      </w:r>
      <w:r>
        <w:rPr>
          <w:rFonts w:eastAsia="Noto Serif CJK SC" w:ascii="Noto Serif CJK SC" w:hAnsi="Noto Serif CJK SC"/>
        </w:rPr>
        <w:t xml:space="preserve">ReLU </w:t>
      </w:r>
      <w:r>
        <w:rPr>
          <w:rFonts w:ascii="Noto Serif CJK SC" w:hAnsi="Noto Serif CJK SC" w:eastAsia="Noto Serif CJK SC"/>
        </w:rPr>
        <w:t xml:space="preserve">和 </w:t>
      </w:r>
      <w:r>
        <w:rPr>
          <w:rFonts w:eastAsia="Noto Serif CJK SC" w:ascii="Noto Serif CJK SC" w:hAnsi="Noto Serif CJK SC"/>
        </w:rPr>
        <w:t xml:space="preserve">Tanh </w:t>
      </w:r>
      <w:r>
        <w:rPr>
          <w:rFonts w:ascii="Noto Serif CJK SC" w:hAnsi="Noto Serif CJK SC" w:eastAsia="Noto Serif CJK SC"/>
        </w:rPr>
        <w:t>在单层网络中表现最佳。</w:t>
      </w:r>
      <w:r>
        <w:rPr>
          <w:rFonts w:eastAsia="Noto Serif CJK SC" w:ascii="Noto Serif CJK SC" w:hAnsi="Noto Serif CJK SC"/>
        </w:rPr>
        <w:t xml:space="preserve">ReLU </w:t>
      </w:r>
      <w:r>
        <w:rPr>
          <w:rFonts w:ascii="Noto Serif CJK SC" w:hAnsi="Noto Serif CJK SC" w:eastAsia="Noto Serif CJK SC"/>
        </w:rPr>
        <w:t>在单层网络中达到了</w:t>
      </w:r>
      <w:r>
        <w:rPr>
          <w:rFonts w:eastAsia="Noto Serif CJK SC" w:ascii="Noto Serif CJK SC" w:hAnsi="Noto Serif CJK SC"/>
        </w:rPr>
        <w:t>100%</w:t>
      </w:r>
      <w:r>
        <w:rPr>
          <w:rFonts w:ascii="Noto Serif CJK SC" w:hAnsi="Noto Serif CJK SC" w:eastAsia="Noto Serif CJK SC"/>
        </w:rPr>
        <w:t>的准确度，但在多层网络中效果不如单层网络。</w:t>
      </w:r>
      <w:r>
        <w:rPr>
          <w:rFonts w:eastAsia="Noto Serif CJK SC" w:ascii="Noto Serif CJK SC" w:hAnsi="Noto Serif CJK SC"/>
        </w:rPr>
        <w:t xml:space="preserve">Tanh </w:t>
      </w:r>
      <w:r>
        <w:rPr>
          <w:rFonts w:ascii="Noto Serif CJK SC" w:hAnsi="Noto Serif CJK SC" w:eastAsia="Noto Serif CJK SC"/>
        </w:rPr>
        <w:t xml:space="preserve">在单层网络中表现也非常好，而 </w:t>
      </w:r>
      <w:r>
        <w:rPr>
          <w:rFonts w:eastAsia="Noto Serif CJK SC" w:ascii="Noto Serif CJK SC" w:hAnsi="Noto Serif CJK SC"/>
        </w:rPr>
        <w:t xml:space="preserve">Sigmoid </w:t>
      </w:r>
      <w:r>
        <w:rPr>
          <w:rFonts w:ascii="Noto Serif CJK SC" w:hAnsi="Noto Serif CJK SC" w:eastAsia="Noto Serif CJK SC"/>
        </w:rPr>
        <w:t>的表现相对不如前两者。</w:t>
      </w:r>
    </w:p>
    <w:p>
      <w:pPr>
        <w:pStyle w:val="BodyText"/>
        <w:spacing w:lineRule="auto" w:line="240"/>
        <w:rPr>
          <w:rFonts w:ascii="Noto Serif CJK SC" w:hAnsi="Noto Serif CJK SC" w:eastAsia="Noto Serif CJK SC"/>
        </w:rPr>
      </w:pPr>
      <w:bookmarkStart w:id="5" w:name="使用-bp-网络分类"/>
      <w:r>
        <w:rPr>
          <w:rFonts w:ascii="Noto Serif CJK SC" w:hAnsi="Noto Serif CJK SC" w:eastAsia="Noto Serif CJK SC"/>
        </w:rPr>
        <w:t>单层网络在这个任务中表现最佳，随着层数增加，网络的性能并没有提升，反而有所下降。</w:t>
      </w:r>
      <w:bookmarkEnd w:id="5"/>
    </w:p>
    <w:p>
      <w:pPr>
        <w:pStyle w:val="Heading2"/>
        <w:spacing w:lineRule="auto" w:line="240"/>
        <w:rPr>
          <w:rFonts w:ascii="Noto Serif CJK SC" w:hAnsi="Noto Serif CJK SC" w:eastAsia="Noto Serif CJK SC"/>
          <w:b/>
          <w:bCs/>
          <w:color w:val="000000"/>
        </w:rPr>
      </w:pPr>
      <w:bookmarkStart w:id="6" w:name="朴素贝叶斯分类"/>
      <w:bookmarkEnd w:id="6"/>
      <w:r>
        <w:rPr>
          <w:rFonts w:ascii="Noto Serif CJK SC" w:hAnsi="Noto Serif CJK SC" w:eastAsia="Noto Serif CJK SC"/>
          <w:b/>
          <w:bCs/>
          <w:color w:val="000000"/>
        </w:rPr>
        <w:t>朴素贝叶斯分类</w:t>
      </w:r>
    </w:p>
    <w:p>
      <w:pPr>
        <w:pStyle w:val="FirstParagraph"/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分类结果：</w:t>
      </w:r>
    </w:p>
    <w:p>
      <w:pPr>
        <w:pStyle w:val="BodyText"/>
        <w:spacing w:lineRule="auto" w:line="240"/>
        <w:rPr/>
      </w:pPr>
      <w:r>
        <w:rPr/>
        <w:drawing>
          <wp:anchor behindDoc="0" distT="0" distB="0" distL="114935" distR="114935" simplePos="0" locked="0" layoutInCell="0" allowOverlap="1" relativeHeight="7">
            <wp:simplePos x="0" y="0"/>
            <wp:positionH relativeFrom="column">
              <wp:posOffset>1909445</wp:posOffset>
            </wp:positionH>
            <wp:positionV relativeFrom="paragraph">
              <wp:posOffset>83185</wp:posOffset>
            </wp:positionV>
            <wp:extent cx="2461895" cy="1415415"/>
            <wp:effectExtent l="0" t="0" r="0" b="0"/>
            <wp:wrapSquare wrapText="largest"/>
            <wp:docPr id="6" name="图像6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lineRule="auto" w:line="240"/>
        <w:rPr>
          <w:rFonts w:ascii="Noto Serif CJK SC" w:hAnsi="Noto Serif CJK SC" w:eastAsia="Noto Serif CJK SC"/>
          <w:b/>
          <w:bCs/>
          <w:color w:val="000000"/>
        </w:rPr>
      </w:pPr>
      <w:bookmarkStart w:id="7" w:name="和bp网络对比"/>
      <w:bookmarkEnd w:id="7"/>
      <w:r>
        <w:rPr>
          <w:rFonts w:ascii="Noto Serif CJK SC" w:hAnsi="Noto Serif CJK SC" w:eastAsia="Noto Serif CJK SC"/>
          <w:b/>
          <w:bCs/>
          <w:color w:val="000000"/>
        </w:rPr>
        <w:t>和</w:t>
      </w:r>
      <w:r>
        <w:rPr>
          <w:rFonts w:eastAsia="Noto Serif CJK SC" w:ascii="Noto Serif CJK SC" w:hAnsi="Noto Serif CJK SC"/>
          <w:b/>
          <w:bCs/>
          <w:color w:val="000000"/>
        </w:rPr>
        <w:t>BP</w:t>
      </w:r>
      <w:r>
        <w:rPr>
          <w:rFonts w:ascii="Noto Serif CJK SC" w:hAnsi="Noto Serif CJK SC" w:eastAsia="Noto Serif CJK SC"/>
          <w:b/>
          <w:bCs/>
          <w:color w:val="000000"/>
        </w:rPr>
        <w:t>网络对比</w:t>
      </w:r>
    </w:p>
    <w:p>
      <w:pPr>
        <w:pStyle w:val="FirstParagraph"/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 xml:space="preserve">通过比较朴素贝叶斯分类器和 </w:t>
      </w:r>
      <w:r>
        <w:rPr>
          <w:rFonts w:eastAsia="Noto Serif CJK SC" w:ascii="Noto Serif CJK SC" w:hAnsi="Noto Serif CJK SC"/>
        </w:rPr>
        <w:t xml:space="preserve">BP </w:t>
      </w:r>
      <w:r>
        <w:rPr>
          <w:rFonts w:ascii="Noto Serif CJK SC" w:hAnsi="Noto Serif CJK SC" w:eastAsia="Noto Serif CJK SC"/>
        </w:rPr>
        <w:t xml:space="preserve">神经网络在 </w:t>
      </w:r>
      <w:r>
        <w:rPr>
          <w:rFonts w:eastAsia="Noto Serif CJK SC" w:ascii="Noto Serif CJK SC" w:hAnsi="Noto Serif CJK SC"/>
        </w:rPr>
        <w:t xml:space="preserve">Iris </w:t>
      </w:r>
      <w:r>
        <w:rPr>
          <w:rFonts w:ascii="Noto Serif CJK SC" w:hAnsi="Noto Serif CJK SC" w:eastAsia="Noto Serif CJK SC"/>
        </w:rPr>
        <w:t>数据集上的分类结果，可以看到它们的性能和适用场景的不同。下面我们详细比较它们：</w:t>
      </w:r>
    </w:p>
    <w:p>
      <w:pPr>
        <w:pStyle w:val="Heading4"/>
        <w:spacing w:lineRule="auto" w:line="240"/>
        <w:rPr>
          <w:rFonts w:ascii="Noto Serif CJK SC" w:hAnsi="Noto Serif CJK SC" w:eastAsia="Noto Serif CJK SC"/>
          <w:b/>
          <w:bCs/>
          <w:color w:val="000000"/>
        </w:rPr>
      </w:pPr>
      <w:bookmarkStart w:id="8" w:name="朴素贝叶斯分类器"/>
      <w:r>
        <w:rPr>
          <w:rFonts w:ascii="Noto Serif CJK SC" w:hAnsi="Noto Serif CJK SC" w:eastAsia="Noto Serif CJK SC"/>
          <w:b/>
          <w:bCs/>
          <w:color w:val="000000"/>
        </w:rPr>
        <w:t>朴素贝叶斯分类器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b/>
          <w:bCs/>
        </w:rPr>
        <w:t>测试准确率</w:t>
      </w:r>
      <w:r>
        <w:rPr>
          <w:rFonts w:ascii="Noto Serif CJK SC" w:hAnsi="Noto Serif CJK SC" w:eastAsia="Noto Serif CJK SC"/>
        </w:rPr>
        <w:t>：</w:t>
      </w:r>
      <w:r>
        <w:rPr>
          <w:rFonts w:eastAsia="Noto Serif CJK SC" w:ascii="Noto Serif CJK SC" w:hAnsi="Noto Serif CJK SC"/>
        </w:rPr>
        <w:t>100%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b/>
          <w:bCs/>
        </w:rPr>
        <w:t>分类报告</w:t>
      </w:r>
      <w:r>
        <w:rPr>
          <w:rFonts w:ascii="Noto Serif CJK SC" w:hAnsi="Noto Serif CJK SC" w:eastAsia="Noto Serif CJK SC"/>
        </w:rPr>
        <w:t>：</w:t>
      </w:r>
    </w:p>
    <w:p>
      <w:pPr>
        <w:pStyle w:val="Normal"/>
        <w:numPr>
          <w:ilvl w:val="1"/>
          <w:numId w:val="15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 xml:space="preserve">精确度、召回率和 </w:t>
      </w:r>
      <w:r>
        <w:rPr>
          <w:rFonts w:eastAsia="Noto Serif CJK SC" w:ascii="Noto Serif CJK SC" w:hAnsi="Noto Serif CJK SC"/>
        </w:rPr>
        <w:t xml:space="preserve">F1-score </w:t>
      </w:r>
      <w:r>
        <w:rPr>
          <w:rFonts w:ascii="Noto Serif CJK SC" w:hAnsi="Noto Serif CJK SC" w:eastAsia="Noto Serif CJK SC"/>
        </w:rPr>
        <w:t xml:space="preserve">均为 </w:t>
      </w:r>
      <w:r>
        <w:rPr>
          <w:rFonts w:eastAsia="Noto Serif CJK SC" w:ascii="Noto Serif CJK SC" w:hAnsi="Noto Serif CJK SC"/>
        </w:rPr>
        <w:t>1.00</w:t>
      </w:r>
      <w:r>
        <w:rPr>
          <w:rFonts w:ascii="Noto Serif CJK SC" w:hAnsi="Noto Serif CJK SC" w:eastAsia="Noto Serif CJK SC"/>
        </w:rPr>
        <w:t>。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b/>
          <w:bCs/>
        </w:rPr>
        <w:t>混淆矩阵</w:t>
      </w:r>
      <w:r>
        <w:rPr>
          <w:rFonts w:ascii="Noto Serif CJK SC" w:hAnsi="Noto Serif CJK SC" w:eastAsia="Noto Serif CJK SC"/>
        </w:rPr>
        <w:t>：</w:t>
      </w:r>
    </w:p>
    <w:p>
      <w:pPr>
        <w:pStyle w:val="SourceCode"/>
        <w:numPr>
          <w:ilvl w:val="0"/>
          <w:numId w:val="1"/>
        </w:numPr>
        <w:spacing w:lineRule="auto" w:line="240"/>
        <w:rPr/>
      </w:pPr>
      <w:r>
        <w:rPr>
          <w:rStyle w:val="VerbatimChar"/>
          <w:rFonts w:eastAsia="Noto Serif CJK SC" w:ascii="Noto Serif CJK SC" w:hAnsi="Noto Serif CJK SC"/>
        </w:rPr>
        <w:t>[[10  0  0]</w:t>
      </w:r>
      <w:r>
        <w:rPr>
          <w:rFonts w:eastAsia="Noto Serif CJK SC" w:ascii="Noto Serif CJK SC" w:hAnsi="Noto Serif CJK SC"/>
        </w:rPr>
        <w:br/>
      </w:r>
      <w:r>
        <w:rPr>
          <w:rStyle w:val="VerbatimChar"/>
          <w:rFonts w:eastAsia="Noto Serif CJK SC" w:ascii="Noto Serif CJK SC" w:hAnsi="Noto Serif CJK SC"/>
        </w:rPr>
        <w:t xml:space="preserve"> [ 0  9  0]</w:t>
      </w:r>
      <w:r>
        <w:rPr>
          <w:rFonts w:eastAsia="Noto Serif CJK SC" w:ascii="Noto Serif CJK SC" w:hAnsi="Noto Serif CJK SC"/>
        </w:rPr>
        <w:br/>
      </w:r>
      <w:r>
        <w:rPr>
          <w:rStyle w:val="VerbatimChar"/>
          <w:rFonts w:eastAsia="Noto Serif CJK SC" w:ascii="Noto Serif CJK SC" w:hAnsi="Noto Serif CJK SC"/>
        </w:rPr>
        <w:t xml:space="preserve"> [ 0  0 11]]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b/>
          <w:bCs/>
        </w:rPr>
        <w:t>优点</w:t>
      </w:r>
      <w:r>
        <w:rPr>
          <w:rFonts w:ascii="Noto Serif CJK SC" w:hAnsi="Noto Serif CJK SC" w:eastAsia="Noto Serif CJK SC"/>
        </w:rPr>
        <w:t>：</w:t>
      </w:r>
    </w:p>
    <w:p>
      <w:pPr>
        <w:pStyle w:val="Normal"/>
        <w:numPr>
          <w:ilvl w:val="1"/>
          <w:numId w:val="16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简单快速，计算效率高。</w:t>
      </w:r>
    </w:p>
    <w:p>
      <w:pPr>
        <w:pStyle w:val="Normal"/>
        <w:numPr>
          <w:ilvl w:val="1"/>
          <w:numId w:val="17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对小规模数据集效果很好。</w:t>
      </w:r>
    </w:p>
    <w:p>
      <w:pPr>
        <w:pStyle w:val="Normal"/>
        <w:numPr>
          <w:ilvl w:val="1"/>
          <w:numId w:val="18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对特征独立性假设的敏感度较低。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b/>
          <w:bCs/>
        </w:rPr>
        <w:t>缺点</w:t>
      </w:r>
      <w:r>
        <w:rPr>
          <w:rFonts w:ascii="Noto Serif CJK SC" w:hAnsi="Noto Serif CJK SC" w:eastAsia="Noto Serif CJK SC"/>
        </w:rPr>
        <w:t>：</w:t>
      </w:r>
    </w:p>
    <w:p>
      <w:pPr>
        <w:pStyle w:val="Normal"/>
        <w:numPr>
          <w:ilvl w:val="1"/>
          <w:numId w:val="19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特征独立性假设在实际应用中通常不成立。</w:t>
      </w:r>
    </w:p>
    <w:p>
      <w:pPr>
        <w:pStyle w:val="Normal"/>
        <w:numPr>
          <w:ilvl w:val="1"/>
          <w:numId w:val="20"/>
        </w:numPr>
        <w:spacing w:lineRule="auto" w:line="240"/>
        <w:rPr>
          <w:rFonts w:ascii="Noto Serif CJK SC" w:hAnsi="Noto Serif CJK SC" w:eastAsia="Noto Serif CJK SC"/>
        </w:rPr>
      </w:pPr>
      <w:bookmarkStart w:id="9" w:name="朴素贝叶斯分类器"/>
      <w:r>
        <w:rPr>
          <w:rFonts w:ascii="Noto Serif CJK SC" w:hAnsi="Noto Serif CJK SC" w:eastAsia="Noto Serif CJK SC"/>
        </w:rPr>
        <w:t>对于复杂数据集，可能表现不如复杂模型。</w:t>
      </w:r>
      <w:bookmarkEnd w:id="9"/>
    </w:p>
    <w:p>
      <w:pPr>
        <w:pStyle w:val="Heading4"/>
        <w:spacing w:lineRule="auto" w:line="240"/>
        <w:rPr>
          <w:rFonts w:ascii="Noto Serif CJK SC" w:hAnsi="Noto Serif CJK SC" w:eastAsia="Noto Serif CJK SC"/>
          <w:b/>
          <w:bCs/>
          <w:color w:val="000000"/>
        </w:rPr>
      </w:pPr>
      <w:bookmarkStart w:id="10" w:name="bp-神经网络"/>
      <w:r>
        <w:rPr>
          <w:rFonts w:eastAsia="Noto Serif CJK SC" w:ascii="Noto Serif CJK SC" w:hAnsi="Noto Serif CJK SC"/>
          <w:b/>
          <w:bCs/>
          <w:color w:val="000000"/>
        </w:rPr>
        <w:t xml:space="preserve">BP </w:t>
      </w:r>
      <w:r>
        <w:rPr>
          <w:rFonts w:ascii="Noto Serif CJK SC" w:hAnsi="Noto Serif CJK SC" w:eastAsia="Noto Serif CJK SC"/>
          <w:b/>
          <w:bCs/>
          <w:color w:val="000000"/>
        </w:rPr>
        <w:t>神经网络</w:t>
      </w:r>
    </w:p>
    <w:p>
      <w:pPr>
        <w:pStyle w:val="Normal"/>
        <w:numPr>
          <w:ilvl w:val="0"/>
          <w:numId w:val="21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b/>
          <w:bCs/>
        </w:rPr>
        <w:t>测试准确率（</w:t>
      </w:r>
      <w:r>
        <w:rPr>
          <w:rFonts w:eastAsia="Noto Serif CJK SC" w:ascii="Noto Serif CJK SC" w:hAnsi="Noto Serif CJK SC"/>
          <w:b/>
          <w:bCs/>
        </w:rPr>
        <w:t>100</w:t>
      </w:r>
      <w:r>
        <w:rPr>
          <w:rFonts w:ascii="Noto Serif CJK SC" w:hAnsi="Noto Serif CJK SC" w:eastAsia="Noto Serif CJK SC"/>
          <w:b/>
          <w:bCs/>
        </w:rPr>
        <w:t>轮后）</w:t>
      </w:r>
      <w:r>
        <w:rPr>
          <w:rFonts w:ascii="Noto Serif CJK SC" w:hAnsi="Noto Serif CJK SC" w:eastAsia="Noto Serif CJK SC"/>
        </w:rPr>
        <w:t>：</w:t>
      </w:r>
      <w:r>
        <w:rPr>
          <w:rFonts w:eastAsia="Noto Serif CJK SC" w:ascii="Noto Serif CJK SC" w:hAnsi="Noto Serif CJK SC"/>
        </w:rPr>
        <w:t>100%</w:t>
      </w:r>
    </w:p>
    <w:p>
      <w:pPr>
        <w:pStyle w:val="Normal"/>
        <w:numPr>
          <w:ilvl w:val="0"/>
          <w:numId w:val="22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b/>
          <w:bCs/>
        </w:rPr>
        <w:t>优点</w:t>
      </w:r>
      <w:r>
        <w:rPr>
          <w:rFonts w:ascii="Noto Serif CJK SC" w:hAnsi="Noto Serif CJK SC" w:eastAsia="Noto Serif CJK SC"/>
        </w:rPr>
        <w:t>：</w:t>
      </w:r>
    </w:p>
    <w:p>
      <w:pPr>
        <w:pStyle w:val="Normal"/>
        <w:numPr>
          <w:ilvl w:val="1"/>
          <w:numId w:val="23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强大的拟合能力，适用于复杂数据集和非线性关系。</w:t>
      </w:r>
    </w:p>
    <w:p>
      <w:pPr>
        <w:pStyle w:val="Normal"/>
        <w:numPr>
          <w:ilvl w:val="1"/>
          <w:numId w:val="24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可通过调整网络结构和超参数优化性能。</w:t>
      </w:r>
    </w:p>
    <w:p>
      <w:pPr>
        <w:pStyle w:val="Normal"/>
        <w:numPr>
          <w:ilvl w:val="0"/>
          <w:numId w:val="25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b/>
          <w:bCs/>
        </w:rPr>
        <w:t>缺点</w:t>
      </w:r>
      <w:r>
        <w:rPr>
          <w:rFonts w:ascii="Noto Serif CJK SC" w:hAnsi="Noto Serif CJK SC" w:eastAsia="Noto Serif CJK SC"/>
        </w:rPr>
        <w:t>：</w:t>
      </w:r>
    </w:p>
    <w:p>
      <w:pPr>
        <w:pStyle w:val="Normal"/>
        <w:numPr>
          <w:ilvl w:val="1"/>
          <w:numId w:val="26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训练时间较长，计算资源消耗大。</w:t>
      </w:r>
    </w:p>
    <w:p>
      <w:pPr>
        <w:pStyle w:val="Normal"/>
        <w:numPr>
          <w:ilvl w:val="1"/>
          <w:numId w:val="27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需要更多的数据进行有效训练。</w:t>
      </w:r>
    </w:p>
    <w:p>
      <w:pPr>
        <w:pStyle w:val="Normal"/>
        <w:numPr>
          <w:ilvl w:val="1"/>
          <w:numId w:val="28"/>
        </w:numPr>
        <w:spacing w:lineRule="auto" w:line="240"/>
        <w:rPr>
          <w:rFonts w:ascii="Noto Serif CJK SC" w:hAnsi="Noto Serif CJK SC" w:eastAsia="Noto Serif CJK SC"/>
        </w:rPr>
      </w:pPr>
      <w:bookmarkStart w:id="11" w:name="bp-神经网络"/>
      <w:r>
        <w:rPr>
          <w:rFonts w:ascii="Noto Serif CJK SC" w:hAnsi="Noto Serif CJK SC" w:eastAsia="Noto Serif CJK SC"/>
        </w:rPr>
        <w:t>需要精心调整超参数和网络结构。</w:t>
      </w:r>
      <w:bookmarkEnd w:id="11"/>
    </w:p>
    <w:p>
      <w:pPr>
        <w:pStyle w:val="Heading4"/>
        <w:spacing w:lineRule="auto" w:line="240"/>
        <w:rPr>
          <w:rFonts w:ascii="Noto Serif CJK SC" w:hAnsi="Noto Serif CJK SC" w:eastAsia="Noto Serif CJK SC"/>
          <w:b/>
          <w:bCs/>
          <w:color w:val="000000"/>
        </w:rPr>
      </w:pPr>
      <w:bookmarkStart w:id="12" w:name="比较分析"/>
      <w:r>
        <w:rPr>
          <w:rFonts w:ascii="Noto Serif CJK SC" w:hAnsi="Noto Serif CJK SC" w:eastAsia="Noto Serif CJK SC"/>
          <w:b/>
          <w:bCs/>
          <w:color w:val="000000"/>
        </w:rPr>
        <w:t>比较分析</w:t>
      </w:r>
    </w:p>
    <w:p>
      <w:pPr>
        <w:pStyle w:val="Normal"/>
        <w:numPr>
          <w:ilvl w:val="0"/>
          <w:numId w:val="29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b/>
          <w:bCs/>
        </w:rPr>
        <w:t>准确率</w:t>
      </w:r>
      <w:r>
        <w:rPr>
          <w:rFonts w:ascii="Noto Serif CJK SC" w:hAnsi="Noto Serif CJK SC" w:eastAsia="Noto Serif CJK SC"/>
        </w:rPr>
        <w:t>：</w:t>
      </w:r>
    </w:p>
    <w:p>
      <w:pPr>
        <w:pStyle w:val="Normal"/>
        <w:numPr>
          <w:ilvl w:val="1"/>
          <w:numId w:val="30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 xml:space="preserve">在 </w:t>
      </w:r>
      <w:r>
        <w:rPr>
          <w:rFonts w:eastAsia="Noto Serif CJK SC" w:ascii="Noto Serif CJK SC" w:hAnsi="Noto Serif CJK SC"/>
        </w:rPr>
        <w:t xml:space="preserve">Iris </w:t>
      </w:r>
      <w:r>
        <w:rPr>
          <w:rFonts w:ascii="Noto Serif CJK SC" w:hAnsi="Noto Serif CJK SC" w:eastAsia="Noto Serif CJK SC"/>
        </w:rPr>
        <w:t xml:space="preserve">数据集上，朴素贝叶斯分类器和最佳配置的 </w:t>
      </w:r>
      <w:r>
        <w:rPr>
          <w:rFonts w:eastAsia="Noto Serif CJK SC" w:ascii="Noto Serif CJK SC" w:hAnsi="Noto Serif CJK SC"/>
        </w:rPr>
        <w:t xml:space="preserve">BP </w:t>
      </w:r>
      <w:r>
        <w:rPr>
          <w:rFonts w:ascii="Noto Serif CJK SC" w:hAnsi="Noto Serif CJK SC" w:eastAsia="Noto Serif CJK SC"/>
        </w:rPr>
        <w:t xml:space="preserve">神经网络（单层 </w:t>
      </w:r>
      <w:r>
        <w:rPr>
          <w:rFonts w:eastAsia="Noto Serif CJK SC" w:ascii="Noto Serif CJK SC" w:hAnsi="Noto Serif CJK SC"/>
        </w:rPr>
        <w:t xml:space="preserve">ReLU </w:t>
      </w:r>
      <w:r>
        <w:rPr>
          <w:rFonts w:ascii="Noto Serif CJK SC" w:hAnsi="Noto Serif CJK SC" w:eastAsia="Noto Serif CJK SC"/>
        </w:rPr>
        <w:t xml:space="preserve">或单层 </w:t>
      </w:r>
      <w:r>
        <w:rPr>
          <w:rFonts w:eastAsia="Noto Serif CJK SC" w:ascii="Noto Serif CJK SC" w:hAnsi="Noto Serif CJK SC"/>
        </w:rPr>
        <w:t>Tanh</w:t>
      </w:r>
      <w:r>
        <w:rPr>
          <w:rFonts w:ascii="Noto Serif CJK SC" w:hAnsi="Noto Serif CJK SC" w:eastAsia="Noto Serif CJK SC"/>
        </w:rPr>
        <w:t xml:space="preserve">）都达到了 </w:t>
      </w:r>
      <w:r>
        <w:rPr>
          <w:rFonts w:eastAsia="Noto Serif CJK SC" w:ascii="Noto Serif CJK SC" w:hAnsi="Noto Serif CJK SC"/>
        </w:rPr>
        <w:t xml:space="preserve">100% </w:t>
      </w:r>
      <w:r>
        <w:rPr>
          <w:rFonts w:ascii="Noto Serif CJK SC" w:hAnsi="Noto Serif CJK SC" w:eastAsia="Noto Serif CJK SC"/>
        </w:rPr>
        <w:t>的测试准确率。</w:t>
      </w:r>
    </w:p>
    <w:p>
      <w:pPr>
        <w:pStyle w:val="Normal"/>
        <w:numPr>
          <w:ilvl w:val="0"/>
          <w:numId w:val="9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b/>
          <w:bCs/>
        </w:rPr>
        <w:t>训练时间和资源</w:t>
      </w:r>
      <w:r>
        <w:rPr>
          <w:rFonts w:ascii="Noto Serif CJK SC" w:hAnsi="Noto Serif CJK SC" w:eastAsia="Noto Serif CJK SC"/>
        </w:rPr>
        <w:t>：</w:t>
      </w:r>
    </w:p>
    <w:p>
      <w:pPr>
        <w:pStyle w:val="Normal"/>
        <w:numPr>
          <w:ilvl w:val="1"/>
          <w:numId w:val="31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朴素贝叶斯分类器训练时间极短，计算资源消耗低，非常高效。</w:t>
      </w:r>
    </w:p>
    <w:p>
      <w:pPr>
        <w:pStyle w:val="Normal"/>
        <w:numPr>
          <w:ilvl w:val="1"/>
          <w:numId w:val="32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eastAsia="Noto Serif CJK SC" w:ascii="Noto Serif CJK SC" w:hAnsi="Noto Serif CJK SC"/>
        </w:rPr>
        <w:t xml:space="preserve">BP </w:t>
      </w:r>
      <w:r>
        <w:rPr>
          <w:rFonts w:ascii="Noto Serif CJK SC" w:hAnsi="Noto Serif CJK SC" w:eastAsia="Noto Serif CJK SC"/>
        </w:rPr>
        <w:t>神经网络训练时间较长，尤其是层数增加时，需要更多的计算资源。</w:t>
      </w:r>
    </w:p>
    <w:p>
      <w:pPr>
        <w:pStyle w:val="Normal"/>
        <w:numPr>
          <w:ilvl w:val="0"/>
          <w:numId w:val="9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b/>
          <w:bCs/>
        </w:rPr>
        <w:t>模型复杂度</w:t>
      </w:r>
      <w:r>
        <w:rPr>
          <w:rFonts w:ascii="Noto Serif CJK SC" w:hAnsi="Noto Serif CJK SC" w:eastAsia="Noto Serif CJK SC"/>
        </w:rPr>
        <w:t>：</w:t>
      </w:r>
    </w:p>
    <w:p>
      <w:pPr>
        <w:pStyle w:val="Normal"/>
        <w:numPr>
          <w:ilvl w:val="1"/>
          <w:numId w:val="33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朴素贝叶斯分类器结构简单，容易实现和理解。</w:t>
      </w:r>
    </w:p>
    <w:p>
      <w:pPr>
        <w:pStyle w:val="Normal"/>
        <w:numPr>
          <w:ilvl w:val="1"/>
          <w:numId w:val="34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eastAsia="Noto Serif CJK SC" w:ascii="Noto Serif CJK SC" w:hAnsi="Noto Serif CJK SC"/>
        </w:rPr>
        <w:t xml:space="preserve">BP </w:t>
      </w:r>
      <w:r>
        <w:rPr>
          <w:rFonts w:ascii="Noto Serif CJK SC" w:hAnsi="Noto Serif CJK SC" w:eastAsia="Noto Serif CJK SC"/>
        </w:rPr>
        <w:t>神经网络结构复杂，灵活性更高，但需要更多的经验和技巧进行调优。</w:t>
      </w:r>
    </w:p>
    <w:p>
      <w:pPr>
        <w:pStyle w:val="Normal"/>
        <w:numPr>
          <w:ilvl w:val="0"/>
          <w:numId w:val="9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  <w:b/>
          <w:bCs/>
        </w:rPr>
        <w:t>适用性</w:t>
      </w:r>
      <w:r>
        <w:rPr>
          <w:rFonts w:ascii="Noto Serif CJK SC" w:hAnsi="Noto Serif CJK SC" w:eastAsia="Noto Serif CJK SC"/>
        </w:rPr>
        <w:t>：</w:t>
      </w:r>
    </w:p>
    <w:p>
      <w:pPr>
        <w:pStyle w:val="Normal"/>
        <w:numPr>
          <w:ilvl w:val="1"/>
          <w:numId w:val="35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对于简单、独立特征的数据集，朴素贝叶斯分类器效果很好。</w:t>
      </w:r>
    </w:p>
    <w:p>
      <w:pPr>
        <w:pStyle w:val="Normal"/>
        <w:numPr>
          <w:ilvl w:val="1"/>
          <w:numId w:val="36"/>
        </w:numPr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>对于复杂数据集和需要捕捉非线性关系的任务，</w:t>
      </w:r>
      <w:r>
        <w:rPr>
          <w:rFonts w:eastAsia="Noto Serif CJK SC" w:ascii="Noto Serif CJK SC" w:hAnsi="Noto Serif CJK SC"/>
        </w:rPr>
        <w:t xml:space="preserve">BP </w:t>
      </w:r>
      <w:r>
        <w:rPr>
          <w:rFonts w:ascii="Noto Serif CJK SC" w:hAnsi="Noto Serif CJK SC" w:eastAsia="Noto Serif CJK SC"/>
        </w:rPr>
        <w:t>神经网络更为合适。</w:t>
      </w:r>
      <w:bookmarkEnd w:id="12"/>
    </w:p>
    <w:p>
      <w:pPr>
        <w:pStyle w:val="Heading4"/>
        <w:spacing w:lineRule="auto" w:line="240"/>
        <w:rPr>
          <w:rFonts w:ascii="Noto Serif CJK SC" w:hAnsi="Noto Serif CJK SC" w:eastAsia="Noto Serif CJK SC"/>
          <w:b/>
          <w:bCs/>
          <w:color w:val="000000"/>
        </w:rPr>
      </w:pPr>
      <w:bookmarkStart w:id="13" w:name="总结"/>
      <w:bookmarkEnd w:id="13"/>
      <w:r>
        <w:rPr>
          <w:rFonts w:ascii="Noto Serif CJK SC" w:hAnsi="Noto Serif CJK SC" w:eastAsia="Noto Serif CJK SC"/>
          <w:b/>
          <w:bCs/>
          <w:color w:val="000000"/>
        </w:rPr>
        <w:t>总结</w:t>
      </w:r>
    </w:p>
    <w:p>
      <w:pPr>
        <w:pStyle w:val="FirstParagraph"/>
        <w:spacing w:lineRule="auto" w:line="240"/>
        <w:rPr>
          <w:rFonts w:ascii="Noto Serif CJK SC" w:hAnsi="Noto Serif CJK SC" w:eastAsia="Noto Serif CJK SC"/>
        </w:rPr>
      </w:pPr>
      <w:r>
        <w:rPr>
          <w:rFonts w:ascii="Noto Serif CJK SC" w:hAnsi="Noto Serif CJK SC" w:eastAsia="Noto Serif CJK SC"/>
        </w:rPr>
        <w:t xml:space="preserve">对于 </w:t>
      </w:r>
      <w:r>
        <w:rPr>
          <w:rFonts w:eastAsia="Noto Serif CJK SC" w:ascii="Noto Serif CJK SC" w:hAnsi="Noto Serif CJK SC"/>
        </w:rPr>
        <w:t xml:space="preserve">Iris </w:t>
      </w:r>
      <w:r>
        <w:rPr>
          <w:rFonts w:ascii="Noto Serif CJK SC" w:hAnsi="Noto Serif CJK SC" w:eastAsia="Noto Serif CJK SC"/>
        </w:rPr>
        <w:t xml:space="preserve">数据集这样相对简单的数据集，朴素贝叶斯分类器和 </w:t>
      </w:r>
      <w:r>
        <w:rPr>
          <w:rFonts w:eastAsia="Noto Serif CJK SC" w:ascii="Noto Serif CJK SC" w:hAnsi="Noto Serif CJK SC"/>
        </w:rPr>
        <w:t xml:space="preserve">BP </w:t>
      </w:r>
      <w:r>
        <w:rPr>
          <w:rFonts w:ascii="Noto Serif CJK SC" w:hAnsi="Noto Serif CJK SC" w:eastAsia="Noto Serif CJK SC"/>
        </w:rPr>
        <w:t xml:space="preserve">神经网络都能取得很好的结果，甚至达到 </w:t>
      </w:r>
      <w:r>
        <w:rPr>
          <w:rFonts w:eastAsia="Noto Serif CJK SC" w:ascii="Noto Serif CJK SC" w:hAnsi="Noto Serif CJK SC"/>
        </w:rPr>
        <w:t xml:space="preserve">100% </w:t>
      </w:r>
      <w:r>
        <w:rPr>
          <w:rFonts w:ascii="Noto Serif CJK SC" w:hAnsi="Noto Serif CJK SC" w:eastAsia="Noto Serif CJK SC"/>
        </w:rPr>
        <w:t xml:space="preserve">的准确率。但在实际应用中，选择合适的模型需要综合考虑数据集的复杂性、计算资源和时间等因素。朴素贝叶斯分类器适合简单任务和快速原型设计，而 </w:t>
      </w:r>
      <w:r>
        <w:rPr>
          <w:rFonts w:eastAsia="Noto Serif CJK SC" w:ascii="Noto Serif CJK SC" w:hAnsi="Noto Serif CJK SC"/>
        </w:rPr>
        <w:t xml:space="preserve">BP </w:t>
      </w:r>
      <w:r>
        <w:rPr>
          <w:rFonts w:ascii="Noto Serif CJK SC" w:hAnsi="Noto Serif CJK SC" w:eastAsia="Noto Serif CJK SC"/>
        </w:rPr>
        <w:t>神经网络则适合更复杂的任务和需要高精度的应用。</w:t>
      </w:r>
    </w:p>
    <w:p>
      <w:pPr>
        <w:pStyle w:val="BodyText"/>
        <w:spacing w:lineRule="auto" w:line="240"/>
        <w:rPr/>
      </w:pPr>
      <w:r>
        <w:rPr/>
      </w:r>
      <w:bookmarkStart w:id="14" w:name="朴素贝叶斯分类"/>
      <w:bookmarkStart w:id="15" w:name="和bp网络对比"/>
      <w:bookmarkStart w:id="16" w:name="总结"/>
      <w:bookmarkStart w:id="17" w:name="朴素贝叶斯分类"/>
      <w:bookmarkStart w:id="18" w:name="和bp网络对比"/>
      <w:bookmarkStart w:id="19" w:name="总结"/>
      <w:bookmarkEnd w:id="17"/>
      <w:bookmarkEnd w:id="18"/>
      <w:bookmarkEnd w:id="19"/>
    </w:p>
    <w:p>
      <w:pPr>
        <w:pStyle w:val="Heading2"/>
        <w:spacing w:lineRule="auto" w:line="240"/>
        <w:rPr>
          <w:rFonts w:eastAsia="Noto Serif CJK SC"/>
          <w:b/>
          <w:bCs/>
          <w:color w:val="000000"/>
        </w:rPr>
      </w:pPr>
      <w:bookmarkStart w:id="20" w:name="附源码"/>
      <w:bookmarkEnd w:id="20"/>
      <w:r>
        <w:rPr>
          <w:rFonts w:eastAsia="Noto Serif CJK SC"/>
          <w:b/>
          <w:bCs/>
          <w:color w:val="000000"/>
        </w:rPr>
        <w:t>附源码</w:t>
      </w:r>
    </w:p>
    <w:p>
      <w:pPr>
        <w:pStyle w:val="Heading3"/>
        <w:spacing w:lineRule="auto" w:line="240"/>
        <w:rPr>
          <w:rFonts w:eastAsia="Noto Serif CJK SC"/>
          <w:b/>
          <w:bCs/>
          <w:color w:val="000000"/>
        </w:rPr>
      </w:pPr>
      <w:bookmarkStart w:id="21" w:name="绘制图表"/>
      <w:r>
        <w:rPr>
          <w:rFonts w:eastAsia="Noto Serif CJK SC"/>
          <w:b/>
          <w:bCs/>
          <w:color w:val="000000"/>
        </w:rPr>
        <w:t>绘制图表</w:t>
      </w:r>
    </w:p>
    <w:p>
      <w:pPr>
        <w:pStyle w:val="SourceCode"/>
        <w:spacing w:lineRule="auto" w:line="240"/>
        <w:rPr/>
      </w:pPr>
      <w:r>
        <w:rPr>
          <w:rStyle w:val="NormalTok"/>
        </w:rPr>
        <w:t>sns.set_style(</w:t>
      </w:r>
      <w:r>
        <w:rPr>
          <w:rStyle w:val="StringTok"/>
        </w:rPr>
        <w:t>"whitegrid"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sns.pairplot(iris,hue</w:t>
      </w:r>
      <w:r>
        <w:rPr>
          <w:rStyle w:val="OperatorTok"/>
        </w:rPr>
        <w:t>=</w:t>
      </w:r>
      <w:r>
        <w:rPr>
          <w:rStyle w:val="StringTok"/>
        </w:rPr>
        <w:t>"species"</w:t>
      </w:r>
      <w:r>
        <w:rPr>
          <w:rStyle w:val="NormalTok"/>
        </w:rPr>
        <w:t>,size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>plt.gcf().patch.set_facecolor(</w:t>
      </w:r>
      <w:r>
        <w:rPr>
          <w:rStyle w:val="StringTok"/>
        </w:rPr>
        <w:t>'mistyrose'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plt.show()  </w:t>
      </w:r>
      <w:bookmarkEnd w:id="21"/>
    </w:p>
    <w:p>
      <w:pPr>
        <w:pStyle w:val="Heading3"/>
        <w:spacing w:lineRule="auto" w:line="240"/>
        <w:rPr>
          <w:rFonts w:ascii="Noto Serif CJK SC" w:hAnsi="Noto Serif CJK SC" w:eastAsia="Noto Serif CJK SC"/>
          <w:b/>
          <w:bCs/>
          <w:color w:val="000000"/>
        </w:rPr>
      </w:pPr>
      <w:bookmarkStart w:id="22" w:name="训练-bp-网络"/>
      <w:r>
        <w:rPr>
          <w:rFonts w:ascii="Noto Serif CJK SC" w:hAnsi="Noto Serif CJK SC" w:eastAsia="Noto Serif CJK SC"/>
          <w:b/>
          <w:bCs/>
          <w:color w:val="000000"/>
        </w:rPr>
        <w:t xml:space="preserve">训练 </w:t>
      </w:r>
      <w:r>
        <w:rPr>
          <w:rFonts w:eastAsia="Noto Serif CJK SC" w:ascii="Noto Serif CJK SC" w:hAnsi="Noto Serif CJK SC"/>
          <w:b/>
          <w:bCs/>
          <w:color w:val="000000"/>
        </w:rPr>
        <w:t xml:space="preserve">BP </w:t>
      </w:r>
      <w:r>
        <w:rPr>
          <w:rFonts w:ascii="Noto Serif CJK SC" w:hAnsi="Noto Serif CJK SC" w:eastAsia="Noto Serif CJK SC"/>
          <w:b/>
          <w:bCs/>
          <w:color w:val="000000"/>
        </w:rPr>
        <w:t>网络</w:t>
      </w:r>
    </w:p>
    <w:p>
      <w:pPr>
        <w:pStyle w:val="SourceCode"/>
        <w:spacing w:lineRule="auto" w:line="240"/>
        <w:rPr/>
      </w:pPr>
      <w:r>
        <w:rPr>
          <w:rStyle w:val="CommentTok"/>
        </w:rPr>
        <w:t xml:space="preserve"># </w:t>
      </w:r>
      <w:r>
        <w:rPr>
          <w:rStyle w:val="CommentTok"/>
        </w:rPr>
        <w:t>构建</w:t>
      </w:r>
      <w:r>
        <w:rPr>
          <w:rStyle w:val="CommentTok"/>
        </w:rPr>
        <w:t>BP</w:t>
      </w:r>
      <w:r>
        <w:rPr>
          <w:rStyle w:val="CommentTok"/>
        </w:rPr>
        <w:t>神经网络模型</w:t>
      </w:r>
      <w:r>
        <w:rPr/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Sequential()</w:t>
      </w:r>
      <w:r>
        <w:rPr/>
        <w:br/>
        <w:br/>
      </w:r>
      <w:r>
        <w:rPr>
          <w:rStyle w:val="NormalTok"/>
        </w:rPr>
        <w:t>model.add(Dense(</w:t>
      </w:r>
      <w:r>
        <w:rPr>
          <w:rStyle w:val="DecValTok"/>
        </w:rPr>
        <w:t>10</w:t>
      </w:r>
      <w:r>
        <w:rPr>
          <w:rStyle w:val="NormalTok"/>
        </w:rPr>
        <w:t>, input_dim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model.add(Dense(</w:t>
      </w:r>
      <w:r>
        <w:rPr>
          <w:rStyle w:val="DecValTok"/>
        </w:rPr>
        <w:t>10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NormalTok"/>
        </w:rPr>
        <w:t>act))</w:t>
      </w:r>
      <w:r>
        <w:rPr/>
        <w:br/>
      </w:r>
      <w:r>
        <w:rPr>
          <w:rStyle w:val="NormalTok"/>
        </w:rPr>
        <w:t>model.add(Dense(</w:t>
      </w:r>
      <w:r>
        <w:rPr>
          <w:rStyle w:val="DecValTok"/>
        </w:rPr>
        <w:t>3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'softmax'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(optimizer</w:t>
      </w:r>
      <w:r>
        <w:rPr>
          <w:rStyle w:val="OperatorTok"/>
        </w:rPr>
        <w:t>=</w:t>
      </w:r>
      <w:r>
        <w:rPr>
          <w:rStyle w:val="StringTok"/>
        </w:rPr>
        <w:t>'sgd'</w:t>
      </w:r>
      <w:r>
        <w:rPr>
          <w:rStyle w:val="NormalTok"/>
        </w:rPr>
        <w:t>, loss</w:t>
      </w:r>
      <w:r>
        <w:rPr>
          <w:rStyle w:val="OperatorTok"/>
        </w:rPr>
        <w:t>=</w:t>
      </w:r>
      <w:r>
        <w:rPr>
          <w:rStyle w:val="StringTok"/>
        </w:rPr>
        <w:t>'categorical_crossentropy'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rPr/>
        <w:br/>
        <w:br/>
      </w:r>
      <w:r>
        <w:rPr>
          <w:rStyle w:val="NormalTok"/>
        </w:rPr>
        <w:t>model.fit(X_train, y_train, epochs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, batch_size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loss, accuracy </w:t>
      </w:r>
      <w:r>
        <w:rPr>
          <w:rStyle w:val="OperatorTok"/>
        </w:rPr>
        <w:t>=</w:t>
      </w:r>
      <w:r>
        <w:rPr>
          <w:rStyle w:val="NormalTok"/>
        </w:rPr>
        <w:t xml:space="preserve"> model.evaluate(X_test, y_test, verbose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f'Test Accuracy: </w:t>
      </w:r>
      <w:r>
        <w:rPr>
          <w:rStyle w:val="SpecialCharTok"/>
        </w:rPr>
        <w:t>{</w:t>
      </w:r>
      <w:r>
        <w:rPr>
          <w:rStyle w:val="NormalTok"/>
        </w:rPr>
        <w:t>accuracy</w:t>
      </w:r>
      <w:r>
        <w:rPr>
          <w:rStyle w:val="SpecialCharTok"/>
        </w:rPr>
        <w:t>:.4f}</w:t>
      </w:r>
      <w:r>
        <w:rPr>
          <w:rStyle w:val="SpecialStringTok"/>
        </w:rPr>
        <w:t>'</w:t>
      </w:r>
      <w:r>
        <w:rPr>
          <w:rStyle w:val="NormalTok"/>
        </w:rPr>
        <w:t>)</w:t>
      </w:r>
      <w:bookmarkEnd w:id="22"/>
    </w:p>
    <w:p>
      <w:pPr>
        <w:pStyle w:val="Heading3"/>
        <w:spacing w:lineRule="auto" w:line="240"/>
        <w:rPr>
          <w:rFonts w:eastAsia="Noto Serif CJK SC"/>
          <w:b/>
          <w:bCs/>
          <w:color w:val="000000"/>
        </w:rPr>
      </w:pPr>
      <w:bookmarkStart w:id="23" w:name="朴素贝叶斯网络"/>
      <w:bookmarkEnd w:id="23"/>
      <w:r>
        <w:rPr>
          <w:rFonts w:eastAsia="Noto Serif CJK SC"/>
          <w:b/>
          <w:bCs/>
          <w:color w:val="000000"/>
        </w:rPr>
        <w:t>朴素贝叶斯网络</w:t>
      </w:r>
    </w:p>
    <w:p>
      <w:pPr>
        <w:pStyle w:val="SourceCode"/>
        <w:spacing w:lineRule="auto" w:line="240"/>
        <w:rPr/>
      </w:pPr>
      <w:r>
        <w:rPr>
          <w:rStyle w:val="NormalTok"/>
        </w:rPr>
        <w:t xml:space="preserve">gnb </w:t>
      </w:r>
      <w:r>
        <w:rPr>
          <w:rStyle w:val="OperatorTok"/>
        </w:rPr>
        <w:t>=</w:t>
      </w:r>
      <w:r>
        <w:rPr>
          <w:rStyle w:val="NormalTok"/>
        </w:rPr>
        <w:t xml:space="preserve"> GaussianNB()</w:t>
      </w:r>
      <w:r>
        <w:rPr/>
        <w:br/>
        <w:br/>
      </w:r>
      <w:r>
        <w:rPr>
          <w:rStyle w:val="NormalTok"/>
        </w:rPr>
        <w:t>gnb.fit(X_train, y_train)</w:t>
      </w:r>
      <w:r>
        <w:rPr/>
        <w:br/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gnb.predict(X_test)</w:t>
      </w:r>
      <w:r>
        <w:rPr/>
        <w:br/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y_pred)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f'Test Accuracy: </w:t>
      </w:r>
      <w:r>
        <w:rPr>
          <w:rStyle w:val="SpecialCharTok"/>
        </w:rPr>
        <w:t>{</w:t>
      </w:r>
      <w:r>
        <w:rPr>
          <w:rStyle w:val="NormalTok"/>
        </w:rPr>
        <w:t>accuracy</w:t>
      </w:r>
      <w:r>
        <w:rPr>
          <w:rStyle w:val="SpecialCharTok"/>
        </w:rPr>
        <w:t>:.4f}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Classification Report:"</w:t>
      </w:r>
      <w:r>
        <w:rPr>
          <w:rStyle w:val="NormalTok"/>
        </w:rPr>
        <w:t>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(classification_report(y_test, y_pred))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Confusion Matrix:"</w:t>
      </w:r>
      <w:r>
        <w:rPr>
          <w:rStyle w:val="NormalTok"/>
        </w:rPr>
        <w:t>)</w:t>
      </w:r>
      <w:r>
        <w:rPr/>
        <w:br/>
      </w:r>
      <w:r>
        <w:rPr>
          <w:rStyle w:val="BuiltInTok"/>
        </w:rPr>
        <w:t>print</w:t>
      </w:r>
      <w:r>
        <w:rPr>
          <w:rStyle w:val="NormalTok"/>
        </w:rPr>
        <w:t>(confusion_matrix(y_test, y_pred))</w:t>
      </w:r>
    </w:p>
    <w:p>
      <w:pPr>
        <w:pStyle w:val="FirstParagraph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 w:before="180" w:after="180"/>
        <w:rPr/>
      </w:pPr>
      <w:r>
        <w:rPr/>
      </w:r>
      <w:bookmarkStart w:id="24" w:name="机器学习大作业"/>
      <w:bookmarkStart w:id="25" w:name="附源码"/>
      <w:bookmarkStart w:id="26" w:name="朴素贝叶斯网络"/>
      <w:bookmarkStart w:id="27" w:name="机器学习大作业"/>
      <w:bookmarkStart w:id="28" w:name="附源码"/>
      <w:bookmarkStart w:id="29" w:name="朴素贝叶斯网络"/>
      <w:bookmarkEnd w:id="27"/>
      <w:bookmarkEnd w:id="28"/>
      <w:bookmarkEnd w:id="29"/>
    </w:p>
    <w:sectPr>
      <w:footerReference w:type="default" r:id="rId8"/>
      <w:type w:val="nextPage"/>
      <w:pgSz w:w="12240" w:h="15840"/>
      <w:pgMar w:left="1440" w:right="1440" w:gutter="0" w:header="0" w:top="1440" w:footer="1440" w:bottom="22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erif CJK S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9"/>
    <w:lvlOverride w:ilvl="0">
      <w:startOverride w:val="1"/>
    </w:lvlOverride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脚注符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索引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图示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Style9">
    <w:name w:val="表格内容"/>
    <w:basedOn w:val="Normal"/>
    <w:qFormat/>
    <w:pPr>
      <w:widowControl w:val="false"/>
      <w:suppressLineNumbers/>
    </w:pPr>
    <w:rPr/>
  </w:style>
  <w:style w:type="paragraph" w:styleId="Style10">
    <w:name w:val="表格标题"/>
    <w:basedOn w:val="Style9"/>
    <w:qFormat/>
    <w:pPr>
      <w:suppressLineNumbers/>
      <w:jc w:val="center"/>
    </w:pPr>
    <w:rPr>
      <w:b/>
      <w:bCs/>
    </w:rPr>
  </w:style>
  <w:style w:type="paragraph" w:styleId="Style11">
    <w:name w:val="页眉与页脚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Style11"/>
    <w:pPr>
      <w:suppressLineNumbers/>
    </w:pPr>
    <w:rPr/>
  </w:style>
  <w:style w:type="paragraph" w:styleId="Footer">
    <w:name w:val="Footer"/>
    <w:basedOn w:val="Style11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LibreOffice/7.6.7.2$Linux_X86_64 LibreOffice_project/60$Build-2</Application>
  <AppVersion>15.0000</AppVersion>
  <Pages>6</Pages>
  <Words>1187</Words>
  <Characters>2176</Characters>
  <CharactersWithSpaces>2319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2024-06-18T13:36:51Z</dcterms:created>
  <dc:creator/>
  <dc:description/>
  <dc:language>zh-CN</dc:language>
  <cp:lastModifiedBy/>
  <dcterms:modified xsi:type="dcterms:W3CDTF">2024-06-18T21:56:09Z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