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0" w:line="24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NEOMI RAO</w:t>
      </w:r>
    </w:p>
    <w:p w:rsidR="00000000" w:rsidDel="00000000" w:rsidP="00000000" w:rsidRDefault="00000000" w:rsidRPr="00000000" w14:paraId="00000002">
      <w:pPr>
        <w:pageBreakBefore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nkrao@uchicago.edu | neomi-rao.github.io</w:t>
      </w:r>
    </w:p>
    <w:tbl>
      <w:tblPr>
        <w:tblStyle w:val="Table1"/>
        <w:tblW w:w="935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105"/>
        <w:gridCol w:w="2245"/>
        <w:tblGridChange w:id="0">
          <w:tblGrid>
            <w:gridCol w:w="7105"/>
            <w:gridCol w:w="2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ageBreakBefore w:val="0"/>
        <w:pBdr>
          <w:bottom w:color="000000" w:space="1" w:sz="6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</w:r>
    </w:p>
    <w:tbl>
      <w:tblPr>
        <w:tblStyle w:val="Table2"/>
        <w:tblW w:w="935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25"/>
        <w:gridCol w:w="7825"/>
        <w:tblGridChange w:id="0">
          <w:tblGrid>
            <w:gridCol w:w="1525"/>
            <w:gridCol w:w="78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2020-present</w:t>
            </w:r>
          </w:p>
        </w:tc>
        <w:tc>
          <w:tcPr/>
          <w:p w:rsidR="00000000" w:rsidDel="00000000" w:rsidP="00000000" w:rsidRDefault="00000000" w:rsidRPr="00000000" w14:paraId="0000000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University of Chicago</w:t>
            </w:r>
          </w:p>
          <w:p w:rsidR="00000000" w:rsidDel="00000000" w:rsidP="00000000" w:rsidRDefault="00000000" w:rsidRPr="00000000" w14:paraId="0000000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PhD candidate, Political Science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Dissertation: Carceral Racial Capitalism and the Radical Politics of Abolitionist Organizing in Post-Industrial Chicago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Advisor: Dr. Cathy J. Cohen </w:t>
            </w:r>
          </w:p>
          <w:p w:rsidR="00000000" w:rsidDel="00000000" w:rsidP="00000000" w:rsidRDefault="00000000" w:rsidRPr="00000000" w14:paraId="0000000B">
            <w:pPr>
              <w:pageBreakBefore w:val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2018-2019</w:t>
            </w:r>
          </w:p>
          <w:p w:rsidR="00000000" w:rsidDel="00000000" w:rsidP="00000000" w:rsidRDefault="00000000" w:rsidRPr="00000000" w14:paraId="0000000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University of Chicago</w:t>
            </w:r>
          </w:p>
          <w:p w:rsidR="00000000" w:rsidDel="00000000" w:rsidP="00000000" w:rsidRDefault="00000000" w:rsidRPr="00000000" w14:paraId="0000000F">
            <w:pPr>
              <w:pageBreakBefore w:val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Master of Arts Program in Social Sciences (MAPSS)</w:t>
            </w:r>
          </w:p>
          <w:p w:rsidR="00000000" w:rsidDel="00000000" w:rsidP="00000000" w:rsidRDefault="00000000" w:rsidRPr="00000000" w14:paraId="0000001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Thesis: “Communities Change When Individuals Change”: The Sustainability of System-Challenging Collective Action</w:t>
            </w:r>
          </w:p>
          <w:p w:rsidR="00000000" w:rsidDel="00000000" w:rsidP="00000000" w:rsidRDefault="00000000" w:rsidRPr="00000000" w14:paraId="0000001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2012-2016</w:t>
            </w:r>
          </w:p>
        </w:tc>
        <w:tc>
          <w:tcPr/>
          <w:p w:rsidR="00000000" w:rsidDel="00000000" w:rsidP="00000000" w:rsidRDefault="00000000" w:rsidRPr="00000000" w14:paraId="0000001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University of Maryland College Park</w:t>
            </w:r>
          </w:p>
          <w:p w:rsidR="00000000" w:rsidDel="00000000" w:rsidP="00000000" w:rsidRDefault="00000000" w:rsidRPr="00000000" w14:paraId="00000014">
            <w:pPr>
              <w:pageBreakBefore w:val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Bachelor of Arts, Linguistics,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magna cum laude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Bachelor of Science, General Biology,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magna cum laude</w:t>
            </w:r>
          </w:p>
          <w:p w:rsidR="00000000" w:rsidDel="00000000" w:rsidP="00000000" w:rsidRDefault="00000000" w:rsidRPr="00000000" w14:paraId="0000001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 Beta Kappa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000000" w:space="1" w:sz="6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PUBLICATIONS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95"/>
        <w:gridCol w:w="8565"/>
        <w:tblGridChange w:id="0">
          <w:tblGrid>
            <w:gridCol w:w="795"/>
            <w:gridCol w:w="856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9">
            <w:pPr>
              <w:ind w:left="7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360" w:lineRule="auto"/>
              <w:ind w:left="7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PEER-REVIEWED ARTICLES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00" w:lineRule="auto"/>
              <w:ind w:left="72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u w:val="single"/>
                  <w:rtl w:val="0"/>
                </w:rPr>
                <w:t xml:space="preserve">Plotkin, S., Krishnan, S., Hui, K. &amp; </w:t>
              </w:r>
            </w:hyperlink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sz w:val="24"/>
                  <w:szCs w:val="24"/>
                  <w:u w:val="single"/>
                  <w:rtl w:val="0"/>
                </w:rPr>
                <w:t xml:space="preserve">Rao N. </w:t>
              </w:r>
            </w:hyperlink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u w:val="single"/>
                  <w:rtl w:val="0"/>
                </w:rPr>
                <w:t xml:space="preserve">(2024). Collective Drawing as Liberatory Method: An Abolitionist Toolkit for Community Meaning-Making, designed with CareNotCops. </w:t>
              </w:r>
            </w:hyperlink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i w:val="1"/>
                  <w:iCs w:val="1"/>
                  <w:sz w:val="24"/>
                  <w:szCs w:val="24"/>
                  <w:u w:val="single"/>
                  <w:rtl w:val="0"/>
                </w:rPr>
                <w:t xml:space="preserve">Theory, Research, and Action in Urban Education, Special Issue: Black Geographies and Transdisciplinary Abolitionist Education: Lifting Up Interlocking Struggles to Create Radical Possibilities.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0" w:lineRule="auto"/>
              <w:ind w:left="7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sz w:val="24"/>
                  <w:szCs w:val="24"/>
                  <w:u w:val="single"/>
                  <w:rtl w:val="0"/>
                </w:rPr>
                <w:t xml:space="preserve">Rao, N. </w:t>
              </w:r>
            </w:hyperlink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u w:val="single"/>
                  <w:rtl w:val="0"/>
                </w:rPr>
                <w:t xml:space="preserve">&amp; Power, S. A. (2021). “Communities Change When Individuals Change”: The Sustainability of System-Challenging Collective Action. </w:t>
              </w:r>
            </w:hyperlink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i w:val="1"/>
                  <w:iCs w:val="1"/>
                  <w:sz w:val="24"/>
                  <w:szCs w:val="24"/>
                  <w:u w:val="single"/>
                  <w:rtl w:val="0"/>
                </w:rPr>
                <w:t xml:space="preserve">European Journal of Social Psychology</w:t>
              </w:r>
            </w:hyperlink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u w:val="single"/>
                  <w:rtl w:val="0"/>
                </w:rPr>
                <w:t xml:space="preserve">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0" w:lineRule="auto"/>
              <w:ind w:left="7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sz w:val="24"/>
                  <w:szCs w:val="24"/>
                  <w:u w:val="single"/>
                  <w:rtl w:val="0"/>
                </w:rPr>
                <w:t xml:space="preserve">Rao, N. </w:t>
              </w:r>
            </w:hyperlink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u w:val="single"/>
                  <w:rtl w:val="0"/>
                </w:rPr>
                <w:t xml:space="preserve">&amp; Lingam, L. (2020). Smartphones, Youth, and Moral Panics: Exploring Print and Online Media Narratives in India. </w:t>
              </w:r>
            </w:hyperlink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i w:val="1"/>
                  <w:iCs w:val="1"/>
                  <w:sz w:val="24"/>
                  <w:szCs w:val="24"/>
                  <w:u w:val="single"/>
                  <w:rtl w:val="0"/>
                </w:rPr>
                <w:t xml:space="preserve">Mobile Media &amp; Communication.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023">
            <w:pPr>
              <w:ind w:left="7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sz w:val="24"/>
                  <w:szCs w:val="24"/>
                  <w:u w:val="single"/>
                  <w:rtl w:val="0"/>
                </w:rPr>
                <w:t xml:space="preserve">Rao, N.</w:t>
              </w:r>
            </w:hyperlink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u w:val="single"/>
                  <w:rtl w:val="0"/>
                </w:rPr>
                <w:t xml:space="preserve"> (2020). Effect of pre- and post-paid incentives on mail survey response. </w:t>
              </w:r>
            </w:hyperlink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i w:val="1"/>
                  <w:iCs w:val="1"/>
                  <w:sz w:val="24"/>
                  <w:szCs w:val="24"/>
                  <w:u w:val="single"/>
                  <w:rtl w:val="0"/>
                </w:rPr>
                <w:t xml:space="preserve">Survey Practice.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REVISED &amp; RESUBMITTED ARTICLES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95"/>
        <w:gridCol w:w="8565"/>
        <w:tblGridChange w:id="0">
          <w:tblGrid>
            <w:gridCol w:w="795"/>
            <w:gridCol w:w="85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2026</w:t>
            </w:r>
          </w:p>
        </w:tc>
        <w:tc>
          <w:tcPr/>
          <w:p w:rsidR="00000000" w:rsidDel="00000000" w:rsidP="00000000" w:rsidRDefault="00000000" w:rsidRPr="00000000" w14:paraId="00000027">
            <w:pPr>
              <w:ind w:left="7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Rao, 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(in revision) Transforming Safety as Abolitionist Ideological Work.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SOULS: A Critical Journal of Black Politics, Culture, and Society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000000" w:space="1" w:sz="6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PRESENTATIONS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95"/>
        <w:gridCol w:w="8565"/>
        <w:tblGridChange w:id="0">
          <w:tblGrid>
            <w:gridCol w:w="795"/>
            <w:gridCol w:w="856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B">
            <w:pPr>
              <w:ind w:left="7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360" w:lineRule="auto"/>
              <w:ind w:left="7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CONFERENCE TALKS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2026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Rao, N.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Learning to be New Humans: Antidotes from Chicago's Abolitionist Organizers. Forum for the Study of Organizing and Collective Action, 2026. Minneapolis, MN.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Rao, N.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&amp; Perez J. Abolitionist Organizing and Political Consequences in Chicago. Midwestern Political Science Association (MPSA) Annual Conference 2025. Chicago, IL.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Rao, N.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Transforming safety as abolitionist ideological work. Southern Political Science Association (SPSA) Annual Conference 2025. San Juan, PR.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  <w:tc>
          <w:tcPr/>
          <w:p w:rsidR="00000000" w:rsidDel="00000000" w:rsidP="00000000" w:rsidRDefault="00000000" w:rsidRPr="00000000" w14:paraId="00000035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Rao, N.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emergence of the demand to defund police on Twitter. Western Political Science Association (WPSA) Annual Conference 2023. San Francisco, CA.</w:t>
            </w:r>
          </w:p>
          <w:p w:rsidR="00000000" w:rsidDel="00000000" w:rsidP="00000000" w:rsidRDefault="00000000" w:rsidRPr="00000000" w14:paraId="00000036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38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Rao, N.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&amp; Ulrich, K.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Effect of pre- and post-paid incentives on mail survey response. Midwest Association for Public Opinion Research (MAPOR) 44th Annual Conference. Chicago, IL.</w:t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POSTER PRESENTATIONS</w:t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95"/>
        <w:gridCol w:w="8565"/>
        <w:tblGridChange w:id="0">
          <w:tblGrid>
            <w:gridCol w:w="795"/>
            <w:gridCol w:w="85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2026</w:t>
            </w:r>
          </w:p>
        </w:tc>
        <w:tc>
          <w:tcPr/>
          <w:p w:rsidR="00000000" w:rsidDel="00000000" w:rsidP="00000000" w:rsidRDefault="00000000" w:rsidRPr="00000000" w14:paraId="0000003C">
            <w:pPr>
              <w:ind w:left="7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Rao, 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Structural Violence and Radical Resistance in 20th Century Chicago. American Political Science Association (APSA) Annual Conference 2026. Boston, MA.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000000" w:space="1" w:sz="6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FELLOWSHIPS &amp; AWARDS</w:t>
      </w: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25"/>
        <w:gridCol w:w="7825"/>
        <w:tblGridChange w:id="0">
          <w:tblGrid>
            <w:gridCol w:w="1525"/>
            <w:gridCol w:w="78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2026-2027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Joint Dissertation Completion Fellowship, University of Chicago Center for the Study of Race, Politics, and Culture (CSRPC) and Center for Sexuality and Gender Studies (CSGS) ($5000)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2025-2026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Residential Fellowship, University of Chicago CSRPC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2025, 2026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Research Grant, University of Chicago CSRPC ($3500)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2023-2024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Fellowship, University of Chicago Pozen Center for Human Rights ($5000)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Fellowship, University of Chicago GRAD Global Impact Pitch Internship, CORO India ($6000)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APSA Political Communication Section Travel Award ($750)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2022, 2023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Reimagine the University Grant, University of Chicago CSRPC ($5000)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2018-19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Merit-based Scholarship of Full Tuition, University of Chicago, MAPSS ($57,996)</w:t>
            </w:r>
          </w:p>
        </w:tc>
      </w:tr>
      <w:tr>
        <w:trPr>
          <w:cantSplit w:val="0"/>
          <w:trHeight w:val="67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2012-2016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Banneker/Key Merit-based Scholarship of Full Tuition, University of Maryland College Park ($80,000)</w:t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Bdr>
          <w:bottom w:color="000000" w:space="1" w:sz="6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TEACHING</w:t>
      </w:r>
    </w:p>
    <w:tbl>
      <w:tblPr>
        <w:tblStyle w:val="Table8"/>
        <w:tblW w:w="935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25"/>
        <w:gridCol w:w="7825"/>
        <w:tblGridChange w:id="0">
          <w:tblGrid>
            <w:gridCol w:w="1525"/>
            <w:gridCol w:w="782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INSTRUCTOR, PRISON + NEIGHBORHOOD ARTS/EDUCATION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Spring 2026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Art of Personal Narrative taught at Logan Correctional Center, Lincoln, IL 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Co-Instructors: Alice Kim &amp; Wendy Clinard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TEACHING ASSISTANT, UNIVERSITY OF CHICAGO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 2026</w:t>
            </w:r>
          </w:p>
        </w:tc>
        <w:tc>
          <w:tcPr/>
          <w:p w:rsidR="00000000" w:rsidDel="00000000" w:rsidP="00000000" w:rsidRDefault="00000000" w:rsidRPr="00000000" w14:paraId="0000005F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Politics of the U.S. Congress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4"/>
              </w:numPr>
              <w:spacing w:after="20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Instructor: Dr. John Mark Hansen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Spring 2025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Community Engaged Course: Narratives of Incarceration and Justice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4"/>
              </w:numPr>
              <w:spacing w:after="20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Instructors: Alice Kim &amp; James Soto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Spring 2024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Mixed Enrollment Course: Research, Writing, and Mass Incarceration taught at Stateville Correctional Center, Crest Hill, IL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spacing w:after="20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Instructors: Alice Kim &amp; Dr. Cathy J. Cohen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 2023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Interpretive Methods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3"/>
              </w:numPr>
              <w:spacing w:after="20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Instructor: Dr. Lisa Wedeen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A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PEDAGOGICAL TRAINING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 2025</w:t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Centering Race Consortium, Teaching Race Pedagogy Series</w:t>
            </w:r>
          </w:p>
        </w:tc>
      </w:tr>
    </w:tbl>
    <w:p w:rsidR="00000000" w:rsidDel="00000000" w:rsidP="00000000" w:rsidRDefault="00000000" w:rsidRPr="00000000" w14:paraId="0000006F">
      <w:pPr>
        <w:pBdr>
          <w:bottom w:color="000000" w:space="1" w:sz="6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RESEARCH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EXPERIENCE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9/2024-1/2026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Consultant and Project Manager, Mapping Repression in Higher Education Project, Scholars for Social Justice</w:t>
            </w:r>
          </w:p>
          <w:p w:rsidR="00000000" w:rsidDel="00000000" w:rsidP="00000000" w:rsidRDefault="00000000" w:rsidRPr="00000000" w14:paraId="00000074">
            <w:pPr>
              <w:spacing w:after="20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Supervisor: Dr. Saudi Garcia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8/2021-8/2022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Senior Research Assistant, University of Chicago Reimagining Public Safety on Campus Project </w:t>
            </w:r>
          </w:p>
          <w:p w:rsidR="00000000" w:rsidDel="00000000" w:rsidP="00000000" w:rsidRDefault="00000000" w:rsidRPr="00000000" w14:paraId="00000077">
            <w:pPr>
              <w:spacing w:after="20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Supervisor: Dr. Eve Ewing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1/2021-12/2021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Assistant, University of Chicago Political Economy and Race Lab</w:t>
            </w:r>
          </w:p>
          <w:p w:rsidR="00000000" w:rsidDel="00000000" w:rsidP="00000000" w:rsidRDefault="00000000" w:rsidRPr="00000000" w14:paraId="0000007A">
            <w:pPr>
              <w:spacing w:after="20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Supervisor: Dr. Patricia Posey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9/2017-8/2018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Assistant, Tata Institute of Social Sciences, Mumbai, Adolescent Subcultures and Smartphones Project</w:t>
            </w:r>
          </w:p>
          <w:p w:rsidR="00000000" w:rsidDel="00000000" w:rsidP="00000000" w:rsidRDefault="00000000" w:rsidRPr="00000000" w14:paraId="0000007D">
            <w:pPr>
              <w:spacing w:after="20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Supervisor: Dr. Lakshmi Lingam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ageBreakBefore w:val="0"/>
        <w:pBdr>
          <w:bottom w:color="000000" w:space="1" w:sz="6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PROFESSIONAL EXPERIENCE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6/2023-12/2025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 and Graduate Fellow, Prison+Neighborhood Arts/Education Project &amp; Beyond Prisons at the Center for the Study of Race, Politics, and Culture (CSRPC), University of Chicago, Chicago IL </w:t>
            </w:r>
          </w:p>
          <w:p w:rsidR="00000000" w:rsidDel="00000000" w:rsidP="00000000" w:rsidRDefault="00000000" w:rsidRPr="00000000" w14:paraId="00000085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Supervisor: Alice Kim</w:t>
            </w:r>
          </w:p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8/2019-8/2020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Survey Specialist, NORC at the University of Chicago, Chicago IL</w:t>
            </w:r>
          </w:p>
          <w:p w:rsidR="00000000" w:rsidDel="00000000" w:rsidP="00000000" w:rsidRDefault="00000000" w:rsidRPr="00000000" w14:paraId="00000089">
            <w:pPr>
              <w:spacing w:after="20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Supervisor: Dr. Amie Conley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10/2018-8/2019</w:t>
            </w:r>
          </w:p>
        </w:tc>
        <w:tc>
          <w:tcPr/>
          <w:p w:rsidR="00000000" w:rsidDel="00000000" w:rsidP="00000000" w:rsidRDefault="00000000" w:rsidRPr="00000000" w14:paraId="0000008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Operations Assistant, University of Chicago Survey Lab</w:t>
            </w:r>
          </w:p>
          <w:p w:rsidR="00000000" w:rsidDel="00000000" w:rsidP="00000000" w:rsidRDefault="00000000" w:rsidRPr="00000000" w14:paraId="0000008C">
            <w:pPr>
              <w:pageBreakBefore w:val="0"/>
              <w:spacing w:after="20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Supervisors: Dr. Martha Van Haitsma and Kevin Ulrich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9/2017-8/2018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Communications Coordinator, CORO India, Mumbai</w:t>
            </w:r>
          </w:p>
          <w:p w:rsidR="00000000" w:rsidDel="00000000" w:rsidP="00000000" w:rsidRDefault="00000000" w:rsidRPr="00000000" w14:paraId="0000008F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Supervisor: Dr. Sujata Khandekar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Bdr>
          <w:bottom w:color="000000" w:space="1" w:sz="6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SERVICE</w:t>
      </w:r>
    </w:p>
    <w:tbl>
      <w:tblPr>
        <w:tblStyle w:val="Table11"/>
        <w:tblW w:w="935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25"/>
        <w:gridCol w:w="7825"/>
        <w:tblGridChange w:id="0">
          <w:tblGrid>
            <w:gridCol w:w="1525"/>
            <w:gridCol w:w="78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2024-2026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Convener and Coordinator, Abolition and Carceralities Study Group, University of Chicago CSRPC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2023-2025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Departmental Steward, Graduate Students United - United Electric Local 1103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2022-2023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Co-President, Graduate Students United - United Electric Local 1103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bottom w:color="000000" w:space="1" w:sz="6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PROFESSIONAL ASSOCIATIONS</w:t>
      </w:r>
    </w:p>
    <w:tbl>
      <w:tblPr>
        <w:tblStyle w:val="Table12"/>
        <w:tblW w:w="7825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825"/>
        <w:tblGridChange w:id="0">
          <w:tblGrid>
            <w:gridCol w:w="78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before="20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American Political Science Association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Western Political Science Association</w:t>
            </w:r>
          </w:p>
          <w:p w:rsidR="00000000" w:rsidDel="00000000" w:rsidP="00000000" w:rsidRDefault="00000000" w:rsidRPr="00000000" w14:paraId="0000009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Southern Political Science Association</w:t>
            </w:r>
          </w:p>
        </w:tc>
      </w:tr>
    </w:tbl>
    <w:p w:rsidR="00000000" w:rsidDel="00000000" w:rsidP="00000000" w:rsidRDefault="00000000" w:rsidRPr="00000000" w14:paraId="000000A0">
      <w:pPr>
        <w:pBdr>
          <w:bottom w:color="000000" w:space="1" w:sz="6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bottom w:color="000000" w:space="1" w:sz="6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REFERENCES</w:t>
      </w:r>
    </w:p>
    <w:tbl>
      <w:tblPr>
        <w:tblStyle w:val="Table13"/>
        <w:tblW w:w="9645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465"/>
        <w:gridCol w:w="3240"/>
        <w:gridCol w:w="2940"/>
        <w:tblGridChange w:id="0">
          <w:tblGrid>
            <w:gridCol w:w="3465"/>
            <w:gridCol w:w="3240"/>
            <w:gridCol w:w="29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Cathy J. Cohen</w:t>
            </w:r>
          </w:p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Gale Johnson Distinguished Service Professor of Political Science and Professor of Race, Diaspora, and Indigeneity</w:t>
            </w:r>
          </w:p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Pick Hall 522 B</w:t>
            </w:r>
          </w:p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5828 S. University Ave</w:t>
            </w:r>
          </w:p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Chicago IL 60637</w:t>
            </w:r>
          </w:p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cjcohen@uchicago.edu</w:t>
            </w:r>
          </w:p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Tel: 773-702-8051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Lisa Wedeen</w:t>
            </w:r>
          </w:p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Mary R. Morton Distinguished Service Professor, Department of Political Science and the College</w:t>
            </w:r>
          </w:p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Foster Hall 106</w:t>
            </w:r>
          </w:p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1130 E 59th St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Chicago IL 60637</w:t>
            </w:r>
          </w:p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lwedeen@uchicago.edu</w:t>
            </w:r>
          </w:p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Tel: 773-702-8065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Adom Getachew</w:t>
            </w:r>
          </w:p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Professor of Political Science and Interim Chair, Department of Race, Diaspora, and Indigeneity</w:t>
            </w:r>
          </w:p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Pick Hall 513</w:t>
            </w:r>
          </w:p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5828 S. University Ave</w:t>
            </w:r>
          </w:p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Chicago IL 60637</w:t>
            </w:r>
          </w:p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agetachew@uchicago.edu</w:t>
            </w:r>
          </w:p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Tel: 773-834-8723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headerReference r:id="rId2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2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3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4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5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6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7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8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9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10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11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12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13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onlinelibrary.wiley.com/doi/abs/10.1002/ejsp.2757" TargetMode="External"/><Relationship Id="rId10" Type="http://schemas.openxmlformats.org/officeDocument/2006/relationships/hyperlink" Target="https://onlinelibrary.wiley.com/doi/abs/10.1002/ejsp.2757" TargetMode="External"/><Relationship Id="rId13" Type="http://schemas.openxmlformats.org/officeDocument/2006/relationships/hyperlink" Target="https://onlinelibrary.wiley.com/doi/abs/10.1002/ejsp.2757" TargetMode="External"/><Relationship Id="rId12" Type="http://schemas.openxmlformats.org/officeDocument/2006/relationships/hyperlink" Target="https://onlinelibrary.wiley.com/doi/abs/10.1002/ejsp.275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raue.commons.gc.cuny.edu/collective-drawing-as-liberatory-method-an-abolitionist-toolkit-for-community-meaning-making-designed-with-carenotcops/" TargetMode="External"/><Relationship Id="rId15" Type="http://schemas.openxmlformats.org/officeDocument/2006/relationships/hyperlink" Target="https://journals.sagepub.com/doi/abs/10.1177/2050157920922262" TargetMode="External"/><Relationship Id="rId14" Type="http://schemas.openxmlformats.org/officeDocument/2006/relationships/hyperlink" Target="https://journals.sagepub.com/doi/abs/10.1177/2050157920922262" TargetMode="External"/><Relationship Id="rId17" Type="http://schemas.openxmlformats.org/officeDocument/2006/relationships/hyperlink" Target="https://www.surveypractice.org/article/12495" TargetMode="External"/><Relationship Id="rId16" Type="http://schemas.openxmlformats.org/officeDocument/2006/relationships/hyperlink" Target="https://journals.sagepub.com/doi/abs/10.1177/2050157920922262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surveypractice.org/article/12495" TargetMode="External"/><Relationship Id="rId6" Type="http://schemas.openxmlformats.org/officeDocument/2006/relationships/hyperlink" Target="https://traue.commons.gc.cuny.edu/collective-drawing-as-liberatory-method-an-abolitionist-toolkit-for-community-meaning-making-designed-with-carenotcops/" TargetMode="External"/><Relationship Id="rId18" Type="http://schemas.openxmlformats.org/officeDocument/2006/relationships/hyperlink" Target="https://www.surveypractice.org/article/12495" TargetMode="External"/><Relationship Id="rId7" Type="http://schemas.openxmlformats.org/officeDocument/2006/relationships/hyperlink" Target="https://traue.commons.gc.cuny.edu/collective-drawing-as-liberatory-method-an-abolitionist-toolkit-for-community-meaning-making-designed-with-carenotcops/" TargetMode="External"/><Relationship Id="rId8" Type="http://schemas.openxmlformats.org/officeDocument/2006/relationships/hyperlink" Target="https://traue.commons.gc.cuny.edu/collective-drawing-as-liberatory-method-an-abolitionist-toolkit-for-community-meaning-making-designed-with-carenotcop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