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AI-Driven IoT for Smart Waste Management Systems</w:t>
        <w:br w:type="textWrapping"/>
      </w: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Chisom Nwanonenyi and Naomi Berumen</w:t>
        <w:br w:type="textWrapping"/>
      </w:r>
      <w:r w:rsidDel="00000000" w:rsidR="00000000" w:rsidRPr="00000000">
        <w:rPr>
          <w:rFonts w:ascii="Times New Roman" w:cs="Times New Roman" w:eastAsia="Times New Roman" w:hAnsi="Times New Roman"/>
          <w:b w:val="1"/>
          <w:sz w:val="24"/>
          <w:szCs w:val="24"/>
          <w:rtl w:val="0"/>
        </w:rPr>
        <w:t xml:space="preserve">Course:</w:t>
      </w:r>
      <w:r w:rsidDel="00000000" w:rsidR="00000000" w:rsidRPr="00000000">
        <w:rPr>
          <w:rFonts w:ascii="Times New Roman" w:cs="Times New Roman" w:eastAsia="Times New Roman" w:hAnsi="Times New Roman"/>
          <w:sz w:val="24"/>
          <w:szCs w:val="24"/>
          <w:rtl w:val="0"/>
        </w:rPr>
        <w:t xml:space="preserve"> ITAI 3377</w:t>
        <w:br w:type="textWrapping"/>
      </w: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Patricia McManus</w:t>
        <w:br w:type="textWrapping"/>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April 28, 2025</w:t>
      </w:r>
    </w:p>
    <w:p w:rsidR="00000000" w:rsidDel="00000000" w:rsidP="00000000" w:rsidRDefault="00000000" w:rsidRPr="00000000" w14:paraId="00000002">
      <w:pPr>
        <w:pStyle w:val="Heading1"/>
        <w:keepNext w:val="0"/>
        <w:keepLines w:val="0"/>
        <w:spacing w:before="480" w:lineRule="auto"/>
        <w:jc w:val="center"/>
        <w:rPr>
          <w:rFonts w:ascii="Times New Roman" w:cs="Times New Roman" w:eastAsia="Times New Roman" w:hAnsi="Times New Roman"/>
          <w:b w:val="1"/>
          <w:sz w:val="24"/>
          <w:szCs w:val="24"/>
        </w:rPr>
      </w:pPr>
      <w:bookmarkStart w:colFirst="0" w:colLast="0" w:name="_heading=h.7l37cmmxhyxq" w:id="0"/>
      <w:bookmarkEnd w:id="0"/>
      <w:r w:rsidDel="00000000" w:rsidR="00000000" w:rsidRPr="00000000">
        <w:rPr>
          <w:rFonts w:ascii="Times New Roman" w:cs="Times New Roman" w:eastAsia="Times New Roman" w:hAnsi="Times New Roman"/>
          <w:b w:val="1"/>
          <w:sz w:val="24"/>
          <w:szCs w:val="24"/>
          <w:rtl w:val="0"/>
        </w:rPr>
        <w:t xml:space="preserve">AI-Driven IoT for Smart Waste Management Systems</w:t>
      </w:r>
    </w:p>
    <w:p w:rsidR="00000000" w:rsidDel="00000000" w:rsidP="00000000" w:rsidRDefault="00000000" w:rsidRPr="00000000" w14:paraId="00000003">
      <w:pPr>
        <w:pStyle w:val="Heading2"/>
        <w:keepNext w:val="0"/>
        <w:keepLines w:val="0"/>
        <w:spacing w:after="120" w:before="120" w:line="276" w:lineRule="auto"/>
        <w:rPr>
          <w:rFonts w:ascii="Times New Roman" w:cs="Times New Roman" w:eastAsia="Times New Roman" w:hAnsi="Times New Roman"/>
          <w:b w:val="1"/>
          <w:sz w:val="24"/>
          <w:szCs w:val="24"/>
        </w:rPr>
      </w:pPr>
      <w:bookmarkStart w:colFirst="0" w:colLast="0" w:name="_heading=h.e1c4tuecjudj" w:id="1"/>
      <w:bookmarkEnd w:id="1"/>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4">
      <w:pPr>
        <w:pStyle w:val="Heading2"/>
        <w:keepNext w:val="0"/>
        <w:keepLines w:val="0"/>
        <w:spacing w:after="120" w:before="120" w:line="276" w:lineRule="auto"/>
        <w:ind w:firstLine="720"/>
        <w:rPr>
          <w:rFonts w:ascii="Times New Roman" w:cs="Times New Roman" w:eastAsia="Times New Roman" w:hAnsi="Times New Roman"/>
          <w:sz w:val="24"/>
          <w:szCs w:val="24"/>
        </w:rPr>
      </w:pPr>
      <w:bookmarkStart w:colFirst="0" w:colLast="0" w:name="_heading=h.sgt5p169k0nt" w:id="2"/>
      <w:bookmarkEnd w:id="2"/>
      <w:r w:rsidDel="00000000" w:rsidR="00000000" w:rsidRPr="00000000">
        <w:rPr>
          <w:rFonts w:ascii="Times New Roman" w:cs="Times New Roman" w:eastAsia="Times New Roman" w:hAnsi="Times New Roman"/>
          <w:sz w:val="24"/>
          <w:szCs w:val="24"/>
          <w:rtl w:val="0"/>
        </w:rPr>
        <w:t xml:space="preserve">This report presents a conceptual design for using Artificial Intelligence (AI) and the Internet of Things (IoT) to improve waste management in cities. The proposed system includes smart bins with sensors, edge computing, cloud-based AI, and mobile apps for public reporting. It aims to reduce costs, optimize collection routes, and improve sustainability. The paper also explores key challenges, such as cybersecurity risks, privacy concerns, and hardware limitations. Real-world examples from Barcelona, Singapore, and Seoul show how smart waste systems can work when supported by strong policies and community involvement. The report ends with recommendations for secure deployment, public trust-building, and future research into self-healing systems and multi-agent AI coordination.</w:t>
      </w:r>
    </w:p>
    <w:p w:rsidR="00000000" w:rsidDel="00000000" w:rsidP="00000000" w:rsidRDefault="00000000" w:rsidRPr="00000000" w14:paraId="00000005">
      <w:pPr>
        <w:pStyle w:val="Heading2"/>
        <w:keepNext w:val="0"/>
        <w:keepLines w:val="0"/>
        <w:spacing w:after="120" w:before="120" w:line="276" w:lineRule="auto"/>
        <w:rPr>
          <w:rFonts w:ascii="Times New Roman" w:cs="Times New Roman" w:eastAsia="Times New Roman" w:hAnsi="Times New Roman"/>
          <w:b w:val="1"/>
          <w:sz w:val="24"/>
          <w:szCs w:val="24"/>
        </w:rPr>
      </w:pPr>
      <w:bookmarkStart w:colFirst="0" w:colLast="0" w:name="_heading=h.tir2izt5vjxv" w:id="3"/>
      <w:bookmarkEnd w:id="3"/>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06">
      <w:pPr>
        <w:spacing w:after="120" w:before="12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Waste management is a critical global issue with significant environmental, economic, and public health implications. Traditional waste collection systems are often inefficient, resulting in overflowing bins, unnecessary fuel consumption, and high operational costs.</w:t>
      </w:r>
    </w:p>
    <w:p w:rsidR="00000000" w:rsidDel="00000000" w:rsidP="00000000" w:rsidRDefault="00000000" w:rsidRPr="00000000" w14:paraId="00000007">
      <w:pPr>
        <w:spacing w:after="120" w:before="12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emergence of the Industrial Internet of Things (IIoT) and Artificial Intelligence (AI) introduces transformative possibilities, including predictive analytics, real-time monitoring, and autonomous decision-making in waste management systems. In this report, we propose a conceptual framework for integrating AI and IoT into waste management and analyze the associated security challenges, ethical considerations, and system feasibility.</w:t>
      </w:r>
    </w:p>
    <w:p w:rsidR="00000000" w:rsidDel="00000000" w:rsidP="00000000" w:rsidRDefault="00000000" w:rsidRPr="00000000" w14:paraId="00000008">
      <w:pPr>
        <w:pStyle w:val="Heading2"/>
        <w:keepNext w:val="0"/>
        <w:keepLines w:val="0"/>
        <w:spacing w:after="120" w:before="120" w:line="276" w:lineRule="auto"/>
        <w:ind w:left="0" w:firstLine="0"/>
        <w:rPr>
          <w:rFonts w:ascii="Times New Roman" w:cs="Times New Roman" w:eastAsia="Times New Roman" w:hAnsi="Times New Roman"/>
          <w:i w:val="1"/>
          <w:sz w:val="24"/>
          <w:szCs w:val="24"/>
        </w:rPr>
      </w:pPr>
      <w:bookmarkStart w:colFirst="0" w:colLast="0" w:name="_heading=h.5swajdmfqghf" w:id="4"/>
      <w:bookmarkEnd w:id="4"/>
      <w:r w:rsidDel="00000000" w:rsidR="00000000" w:rsidRPr="00000000">
        <w:rPr>
          <w:rFonts w:ascii="Times New Roman" w:cs="Times New Roman" w:eastAsia="Times New Roman" w:hAnsi="Times New Roman"/>
          <w:i w:val="1"/>
          <w:sz w:val="24"/>
          <w:szCs w:val="24"/>
          <w:rtl w:val="0"/>
        </w:rPr>
        <w:t xml:space="preserve">Problem Statement</w:t>
      </w:r>
    </w:p>
    <w:p w:rsidR="00000000" w:rsidDel="00000000" w:rsidP="00000000" w:rsidRDefault="00000000" w:rsidRPr="00000000" w14:paraId="00000009">
      <w:pPr>
        <w:pStyle w:val="Heading2"/>
        <w:keepNext w:val="0"/>
        <w:keepLines w:val="0"/>
        <w:spacing w:after="120" w:before="120" w:line="276" w:lineRule="auto"/>
        <w:ind w:firstLine="720"/>
        <w:rPr>
          <w:rFonts w:ascii="Times New Roman" w:cs="Times New Roman" w:eastAsia="Times New Roman" w:hAnsi="Times New Roman"/>
          <w:sz w:val="24"/>
          <w:szCs w:val="24"/>
        </w:rPr>
      </w:pPr>
      <w:bookmarkStart w:colFirst="0" w:colLast="0" w:name="_heading=h.4n6eh7d9q3fq" w:id="5"/>
      <w:bookmarkEnd w:id="5"/>
      <w:r w:rsidDel="00000000" w:rsidR="00000000" w:rsidRPr="00000000">
        <w:rPr>
          <w:rFonts w:ascii="Times New Roman" w:cs="Times New Roman" w:eastAsia="Times New Roman" w:hAnsi="Times New Roman"/>
          <w:sz w:val="24"/>
          <w:szCs w:val="24"/>
          <w:rtl w:val="0"/>
        </w:rPr>
        <w:t xml:space="preserve">How can AI-driven IIoT architectures be designed to optimize waste management processes, enhance sustainability, and uphold security and ethical integrity? </w:t>
      </w:r>
    </w:p>
    <w:p w:rsidR="00000000" w:rsidDel="00000000" w:rsidP="00000000" w:rsidRDefault="00000000" w:rsidRPr="00000000" w14:paraId="0000000A">
      <w:pPr>
        <w:pStyle w:val="Heading2"/>
        <w:keepNext w:val="0"/>
        <w:keepLines w:val="0"/>
        <w:spacing w:after="120" w:before="120" w:line="276" w:lineRule="auto"/>
        <w:rPr>
          <w:rFonts w:ascii="Times New Roman" w:cs="Times New Roman" w:eastAsia="Times New Roman" w:hAnsi="Times New Roman"/>
          <w:b w:val="1"/>
          <w:sz w:val="24"/>
          <w:szCs w:val="24"/>
        </w:rPr>
      </w:pPr>
      <w:bookmarkStart w:colFirst="0" w:colLast="0" w:name="_heading=h.ffri7czcocvx" w:id="6"/>
      <w:bookmarkEnd w:id="6"/>
      <w:r w:rsidDel="00000000" w:rsidR="00000000" w:rsidRPr="00000000">
        <w:rPr>
          <w:rFonts w:ascii="Times New Roman" w:cs="Times New Roman" w:eastAsia="Times New Roman" w:hAnsi="Times New Roman"/>
          <w:b w:val="1"/>
          <w:sz w:val="24"/>
          <w:szCs w:val="24"/>
          <w:rtl w:val="0"/>
        </w:rPr>
        <w:t xml:space="preserve">Literature Review </w:t>
      </w:r>
    </w:p>
    <w:p w:rsidR="00000000" w:rsidDel="00000000" w:rsidP="00000000" w:rsidRDefault="00000000" w:rsidRPr="00000000" w14:paraId="0000000B">
      <w:pPr>
        <w:spacing w:after="120" w:before="12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Earlier implementations of smart bins often relied on static sensor thresholds and pre-defined schedules, but newer research shifts toward predictive and adaptive systems leveraging AI and edge computing. Recent studies lay a strong foundation for integrating IoT and AI in smart waste systems.</w:t>
      </w:r>
    </w:p>
    <w:p w:rsidR="00000000" w:rsidDel="00000000" w:rsidP="00000000" w:rsidRDefault="00000000" w:rsidRPr="00000000" w14:paraId="0000000C">
      <w:pPr>
        <w:spacing w:after="120" w:before="12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Kuzhin (2024) developed an IoT-based smart bin equipped with sensors to monitor fill levels and optimize collection routes through AI-driven scheduling algorithms, achieving a 30% reduction in operational costs. Similarly, Dubey and Kour (2025) demonstrated the effectiveness of machine learning models in predicting waste generation patterns based on historical and weather data.</w:t>
      </w:r>
    </w:p>
    <w:p w:rsidR="00000000" w:rsidDel="00000000" w:rsidP="00000000" w:rsidRDefault="00000000" w:rsidRPr="00000000" w14:paraId="0000000D">
      <w:pPr>
        <w:spacing w:after="120" w:before="12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Brighente, Conti, and Di Renzon (2023) identified critical security vulnerabilities in IoT-enabled waste networks, including the risk of data manipulation that could misroute collections or generate false overflow alerts. Fuqaha and Nursetiawan (2025) emphasized the lack of real-time adaptability in current systems, particularly during high-variation events such as festivals or natural disasters.</w:t>
      </w:r>
    </w:p>
    <w:p w:rsidR="00000000" w:rsidDel="00000000" w:rsidP="00000000" w:rsidRDefault="00000000" w:rsidRPr="00000000" w14:paraId="0000000E">
      <w:pPr>
        <w:spacing w:after="120" w:before="12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Collectively, these studies show both the potential of AI-enhanced optimization in waste logistics and the pressing need to address system vulnerabilities in dynamic, real-world conditions. Despite promising experimental results, widespread adoption remains limited by inconsistent infrastructure, varying municipal policies, and the lack of scalable integration frameworks across cities. </w:t>
      </w:r>
    </w:p>
    <w:p w:rsidR="00000000" w:rsidDel="00000000" w:rsidP="00000000" w:rsidRDefault="00000000" w:rsidRPr="00000000" w14:paraId="0000000F">
      <w:pPr>
        <w:spacing w:after="120" w:before="120" w:line="276"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Identified Gaps: </w:t>
      </w:r>
    </w:p>
    <w:p w:rsidR="00000000" w:rsidDel="00000000" w:rsidP="00000000" w:rsidRDefault="00000000" w:rsidRPr="00000000" w14:paraId="00000010">
      <w:pPr>
        <w:numPr>
          <w:ilvl w:val="0"/>
          <w:numId w:val="6"/>
        </w:numPr>
        <w:spacing w:after="120" w:before="1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real-time dynamic scheduling under changing conditions.</w:t>
      </w:r>
    </w:p>
    <w:p w:rsidR="00000000" w:rsidDel="00000000" w:rsidP="00000000" w:rsidRDefault="00000000" w:rsidRPr="00000000" w14:paraId="00000011">
      <w:pPr>
        <w:numPr>
          <w:ilvl w:val="0"/>
          <w:numId w:val="6"/>
        </w:numPr>
        <w:spacing w:after="120" w:before="1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Vulnerability to cyberattacks targeting waste management data streams.</w:t>
      </w:r>
    </w:p>
    <w:p w:rsidR="00000000" w:rsidDel="00000000" w:rsidP="00000000" w:rsidRDefault="00000000" w:rsidRPr="00000000" w14:paraId="00000012">
      <w:pPr>
        <w:numPr>
          <w:ilvl w:val="0"/>
          <w:numId w:val="6"/>
        </w:numPr>
        <w:spacing w:after="120" w:before="1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concerns regarding surveillance and data privacy when monitoring public waste behaviors.</w:t>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31.033776867963"/>
        <w:gridCol w:w="1714.8822927328556"/>
        <w:gridCol w:w="3008.2292732855685"/>
        <w:gridCol w:w="2605.854657113613"/>
        <w:tblGridChange w:id="0">
          <w:tblGrid>
            <w:gridCol w:w="2031.033776867963"/>
            <w:gridCol w:w="1714.8822927328556"/>
            <w:gridCol w:w="3008.2292732855685"/>
            <w:gridCol w:w="2605.854657113613"/>
          </w:tblGrid>
        </w:tblGridChange>
      </w:tblGrid>
      <w:tr>
        <w:trPr>
          <w:cantSplit w:val="0"/>
          <w:trHeight w:val="652.150537223504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3">
            <w:pPr>
              <w:spacing w:after="120" w:before="12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4">
            <w:pPr>
              <w:spacing w:after="120" w:before="12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Focus Area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5">
            <w:pPr>
              <w:spacing w:after="120" w:before="12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Contribution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6">
            <w:pPr>
              <w:spacing w:after="120" w:before="12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Noted Limitation</w:t>
            </w:r>
            <w:r w:rsidDel="00000000" w:rsidR="00000000" w:rsidRPr="00000000">
              <w:rPr>
                <w:rtl w:val="0"/>
              </w:rPr>
            </w:r>
          </w:p>
        </w:tc>
      </w:tr>
      <w:tr>
        <w:trPr>
          <w:cantSplit w:val="0"/>
          <w:trHeight w:val="1461.3071939343308"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7">
            <w:pP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Kuzhin (2024)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8">
            <w:pP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AI-based route optimization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9">
            <w:pP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smart bins with AI-driven scheduling; reduced operational costs by 30%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A">
            <w:pP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Lacks real-time adaptability to sudden changes</w:t>
            </w:r>
          </w:p>
        </w:tc>
      </w:tr>
      <w:tr>
        <w:trPr>
          <w:cantSplit w:val="0"/>
          <w:trHeight w:val="1191.588308364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B">
            <w:pP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Dubey &amp; Kour (2025)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C">
            <w:pP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analytics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D">
            <w:pP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ML to forecast waste generation based on historical and weather data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E">
            <w:pP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discussion of deployment in diverse environments</w:t>
            </w:r>
          </w:p>
        </w:tc>
      </w:tr>
      <w:tr>
        <w:trPr>
          <w:cantSplit w:val="0"/>
          <w:trHeight w:val="1191.588308364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F">
            <w:pP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Brighente, Conti &amp; Di Renzon (2023)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0">
            <w:pP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security risks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1">
            <w:pP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Identified potential cyber threats in waste networks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2">
            <w:pP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specific mitigation strategies provided</w:t>
            </w:r>
          </w:p>
        </w:tc>
      </w:tr>
      <w:tr>
        <w:trPr>
          <w:cantSplit w:val="0"/>
          <w:trHeight w:val="1191.588308364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3">
            <w:pP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Fuqaha &amp; Nursetiawan (2025)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4">
            <w:pP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adaptability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5">
            <w:pP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Highlighted failure of existing systems to adjust during special events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Offers limited technical framework for resolving adaptability gaps</w:t>
            </w:r>
          </w:p>
        </w:tc>
      </w:tr>
    </w:tbl>
    <w:p w:rsidR="00000000" w:rsidDel="00000000" w:rsidP="00000000" w:rsidRDefault="00000000" w:rsidRPr="00000000" w14:paraId="00000027">
      <w:pPr>
        <w:spacing w:after="120" w:before="1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120" w:before="12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existing literature highlights the technical feasibility of AI-integrated waste systems, it also reveals a disconnect between lab-scale innovation and full-scale urban deployment. Factors such as cost constraints, lack of interoperability standards, and limited public awareness contribute to the slow pace of adoption. Addressing these implementation barriers is as essential as refining the technology itself. </w:t>
      </w:r>
    </w:p>
    <w:p w:rsidR="00000000" w:rsidDel="00000000" w:rsidP="00000000" w:rsidRDefault="00000000" w:rsidRPr="00000000" w14:paraId="00000029">
      <w:pPr>
        <w:spacing w:after="120" w:before="12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Style w:val="Heading2"/>
        <w:keepNext w:val="0"/>
        <w:keepLines w:val="0"/>
        <w:spacing w:after="120" w:before="120" w:line="276" w:lineRule="auto"/>
        <w:rPr>
          <w:rFonts w:ascii="Times New Roman" w:cs="Times New Roman" w:eastAsia="Times New Roman" w:hAnsi="Times New Roman"/>
          <w:b w:val="1"/>
          <w:sz w:val="24"/>
          <w:szCs w:val="24"/>
        </w:rPr>
      </w:pPr>
      <w:bookmarkStart w:colFirst="0" w:colLast="0" w:name="_heading=h.5ue9trd2707a" w:id="7"/>
      <w:bookmarkEnd w:id="7"/>
      <w:r w:rsidDel="00000000" w:rsidR="00000000" w:rsidRPr="00000000">
        <w:rPr>
          <w:rFonts w:ascii="Times New Roman" w:cs="Times New Roman" w:eastAsia="Times New Roman" w:hAnsi="Times New Roman"/>
          <w:b w:val="1"/>
          <w:sz w:val="24"/>
          <w:szCs w:val="24"/>
          <w:rtl w:val="0"/>
        </w:rPr>
        <w:t xml:space="preserve">Proposed Architecture </w:t>
      </w:r>
    </w:p>
    <w:p w:rsidR="00000000" w:rsidDel="00000000" w:rsidP="00000000" w:rsidRDefault="00000000" w:rsidRPr="00000000" w14:paraId="0000002B">
      <w:pPr>
        <w:pStyle w:val="Heading3"/>
        <w:keepNext w:val="0"/>
        <w:keepLines w:val="0"/>
        <w:spacing w:after="120" w:before="120" w:line="276" w:lineRule="auto"/>
        <w:rPr>
          <w:rFonts w:ascii="Times New Roman" w:cs="Times New Roman" w:eastAsia="Times New Roman" w:hAnsi="Times New Roman"/>
          <w:b w:val="1"/>
          <w:color w:val="000000"/>
          <w:sz w:val="24"/>
          <w:szCs w:val="24"/>
        </w:rPr>
      </w:pPr>
      <w:bookmarkStart w:colFirst="0" w:colLast="0" w:name="_heading=h.thialpa00m2i" w:id="8"/>
      <w:bookmarkEnd w:id="8"/>
      <w:r w:rsidDel="00000000" w:rsidR="00000000" w:rsidRPr="00000000">
        <w:rPr>
          <w:rFonts w:ascii="Times New Roman" w:cs="Times New Roman" w:eastAsia="Times New Roman" w:hAnsi="Times New Roman"/>
          <w:b w:val="1"/>
          <w:color w:val="000000"/>
          <w:sz w:val="24"/>
          <w:szCs w:val="24"/>
          <w:rtl w:val="0"/>
        </w:rPr>
        <w:t xml:space="preserve">Conceptual Model: AI-Enabled Smart Waste Management System</w:t>
      </w:r>
    </w:p>
    <w:p w:rsidR="00000000" w:rsidDel="00000000" w:rsidP="00000000" w:rsidRDefault="00000000" w:rsidRPr="00000000" w14:paraId="0000002C">
      <w:pPr>
        <w:spacing w:after="120" w:before="12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propose an AI-enabled smart waste management system built on a multi-layered architecture. Each layer contributes to the system’s intelligence, adaptability, and resilience, working together to deliver optimized waste collection, environmental monitoring, and public engagement.</w:t>
      </w:r>
    </w:p>
    <w:p w:rsidR="00000000" w:rsidDel="00000000" w:rsidP="00000000" w:rsidRDefault="00000000" w:rsidRPr="00000000" w14:paraId="0000002D">
      <w:pP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Smart Bins and Containers</w:t>
      </w:r>
    </w:p>
    <w:p w:rsidR="00000000" w:rsidDel="00000000" w:rsidP="00000000" w:rsidRDefault="00000000" w:rsidRPr="00000000" w14:paraId="0000002E">
      <w:pPr>
        <w:spacing w:after="120" w:before="12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sensor-equipped bins monitor fill levels, weight, and gas emissions (e.g., methane, CO₂). This foundational layer enables real-time detection of environmental hazards, reducing manual labor and minimizing public health risks.</w:t>
      </w:r>
    </w:p>
    <w:p w:rsidR="00000000" w:rsidDel="00000000" w:rsidP="00000000" w:rsidRDefault="00000000" w:rsidRPr="00000000" w14:paraId="0000002F">
      <w:pP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Edge Computing Gateways</w:t>
      </w:r>
    </w:p>
    <w:p w:rsidR="00000000" w:rsidDel="00000000" w:rsidP="00000000" w:rsidRDefault="00000000" w:rsidRPr="00000000" w14:paraId="00000030">
      <w:pPr>
        <w:spacing w:after="120" w:before="12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 nodes locally analyze sensor data to trigger immediate responses—such as alerts for gas leaks or overfill conditions—without waiting for cloud instructions. To support sustainability and autonomy, these edge devices are envisioned to be solar-powered, allowing for continuous operation even in off-grid or low-infrastructure areas.</w:t>
      </w:r>
    </w:p>
    <w:p w:rsidR="00000000" w:rsidDel="00000000" w:rsidP="00000000" w:rsidRDefault="00000000" w:rsidRPr="00000000" w14:paraId="00000031">
      <w:pP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Cloud-Based AI Platform and Data Lake</w:t>
      </w:r>
    </w:p>
    <w:p w:rsidR="00000000" w:rsidDel="00000000" w:rsidP="00000000" w:rsidRDefault="00000000" w:rsidRPr="00000000" w14:paraId="00000032">
      <w:pPr>
        <w:spacing w:after="120" w:before="12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cloud layer handles high-level analytics and centralized optimization. Predictive models (e.g., LSTM networks) forecast waste generation, while reinforcement learning agents optimize truck routing in real time. All incoming sensor and fleet data are stored in a secure, scalable data lake. This storage system supports periodic model retraining, longitudinal waste pattern analysis, and compliance auditing.</w:t>
      </w:r>
    </w:p>
    <w:p w:rsidR="00000000" w:rsidDel="00000000" w:rsidP="00000000" w:rsidRDefault="00000000" w:rsidRPr="00000000" w14:paraId="00000033">
      <w:pP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Fleet Management System</w:t>
      </w:r>
    </w:p>
    <w:p w:rsidR="00000000" w:rsidDel="00000000" w:rsidP="00000000" w:rsidRDefault="00000000" w:rsidRPr="00000000" w14:paraId="00000034">
      <w:pPr>
        <w:spacing w:after="120" w:before="12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dynamic AI-driven dispatching layer manages route planning for collection trucks, adjusting routes based on real-time bin status, traffic data, and operational constraints like fuel or manpower. Integrating this system with city traffic APIs can further enhance routing efficiency and reduce congestion-related delays.</w:t>
      </w:r>
    </w:p>
    <w:p w:rsidR="00000000" w:rsidDel="00000000" w:rsidP="00000000" w:rsidRDefault="00000000" w:rsidRPr="00000000" w14:paraId="00000035">
      <w:pP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User Interface Layer</w:t>
      </w:r>
    </w:p>
    <w:p w:rsidR="00000000" w:rsidDel="00000000" w:rsidP="00000000" w:rsidRDefault="00000000" w:rsidRPr="00000000" w14:paraId="00000036">
      <w:pPr>
        <w:spacing w:after="120" w:before="12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Municipal operators are provided with dashboards displaying system-wide status, alerts, and performance metrics. Citizens access a mobile application to report issues, receive updates, or view waste collection schedules—fostering transparency and civic engagement.</w:t>
      </w:r>
    </w:p>
    <w:p w:rsidR="00000000" w:rsidDel="00000000" w:rsidP="00000000" w:rsidRDefault="00000000" w:rsidRPr="00000000" w14:paraId="00000037">
      <w:pP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AI Lifecycle and Interoperability Layer</w:t>
      </w:r>
    </w:p>
    <w:p w:rsidR="00000000" w:rsidDel="00000000" w:rsidP="00000000" w:rsidRDefault="00000000" w:rsidRPr="00000000" w14:paraId="00000038">
      <w:pPr>
        <w:spacing w:after="120" w:before="12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long-term accuracy, the system incorporates a feedback loop where historical and real-time data are used to retrain forecasting and optimization models. An open API layer enables interoperability with broader smart city systems, such as environmental monitoring, public safety, and urban planning platforms.</w:t>
      </w:r>
    </w:p>
    <w:p w:rsidR="00000000" w:rsidDel="00000000" w:rsidP="00000000" w:rsidRDefault="00000000" w:rsidRPr="00000000" w14:paraId="00000039">
      <w:pP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Synergy</w:t>
      </w:r>
    </w:p>
    <w:p w:rsidR="00000000" w:rsidDel="00000000" w:rsidP="00000000" w:rsidRDefault="00000000" w:rsidRPr="00000000" w14:paraId="0000003A">
      <w:pPr>
        <w:spacing w:after="120" w:before="12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architecture’s strength lies in its layered interdependence. Edge computing ensures low-latency responsiveness, while cloud AI provides strategic oversight. Data storage and retraining pipelines maintain model accuracy over time. Citizen input and smart city integration help close the loop, creating a robust, adaptive, and future-ready smart waste ecosystem.</w:t>
      </w:r>
    </w:p>
    <w:p w:rsidR="00000000" w:rsidDel="00000000" w:rsidP="00000000" w:rsidRDefault="00000000" w:rsidRPr="00000000" w14:paraId="0000003B">
      <w:pPr>
        <w:spacing w:after="120" w:before="120"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 Technologies:</w:t>
      </w:r>
    </w:p>
    <w:p w:rsidR="00000000" w:rsidDel="00000000" w:rsidP="00000000" w:rsidRDefault="00000000" w:rsidRPr="00000000" w14:paraId="0000003C">
      <w:pPr>
        <w:numPr>
          <w:ilvl w:val="0"/>
          <w:numId w:val="5"/>
        </w:numPr>
        <w:spacing w:after="120" w:before="1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Sensors: Ultrasonic, RFID, Methane/CO₂ detectors</w:t>
      </w:r>
    </w:p>
    <w:p w:rsidR="00000000" w:rsidDel="00000000" w:rsidP="00000000" w:rsidRDefault="00000000" w:rsidRPr="00000000" w14:paraId="0000003D">
      <w:pPr>
        <w:numPr>
          <w:ilvl w:val="0"/>
          <w:numId w:val="5"/>
        </w:numPr>
        <w:spacing w:after="120" w:before="1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Connectivity: LoRaWAN, NB-IoT, 5G for scalable and flexible communications</w:t>
      </w:r>
    </w:p>
    <w:p w:rsidR="00000000" w:rsidDel="00000000" w:rsidP="00000000" w:rsidRDefault="00000000" w:rsidRPr="00000000" w14:paraId="0000003E">
      <w:pPr>
        <w:numPr>
          <w:ilvl w:val="0"/>
          <w:numId w:val="5"/>
        </w:numPr>
        <w:spacing w:after="120" w:before="1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Models: LSTM networks for forecasting, Reinforcement Learning for real-time adaptation</w:t>
      </w:r>
    </w:p>
    <w:p w:rsidR="00000000" w:rsidDel="00000000" w:rsidP="00000000" w:rsidRDefault="00000000" w:rsidRPr="00000000" w14:paraId="0000003F">
      <w:pPr>
        <w:numPr>
          <w:ilvl w:val="0"/>
          <w:numId w:val="5"/>
        </w:numPr>
        <w:spacing w:after="120" w:before="1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 Systems: Solar-powered edge devices for low-maintenance, sustainable operation</w:t>
      </w:r>
    </w:p>
    <w:p w:rsidR="00000000" w:rsidDel="00000000" w:rsidP="00000000" w:rsidRDefault="00000000" w:rsidRPr="00000000" w14:paraId="00000040">
      <w:pPr>
        <w:spacing w:after="120" w:before="12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4813" cy="311382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14813" cy="311382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AI-Enabled Smart Waste Management System Architecture. Generated by ChatGPT.</w:t>
      </w:r>
    </w:p>
    <w:p w:rsidR="00000000" w:rsidDel="00000000" w:rsidP="00000000" w:rsidRDefault="00000000" w:rsidRPr="00000000" w14:paraId="00000042">
      <w:pPr>
        <w:spacing w:after="120" w:before="12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conceptual diagram illustrates the layered architecture proposed in this report, including smart bins, edge computing, cloud-based AI, fleet management, user interface, and an AI lifecycle/interoperability layer.</w:t>
      </w:r>
    </w:p>
    <w:p w:rsidR="00000000" w:rsidDel="00000000" w:rsidP="00000000" w:rsidRDefault="00000000" w:rsidRPr="00000000" w14:paraId="00000043">
      <w:pPr>
        <w:pStyle w:val="Heading2"/>
        <w:keepNext w:val="0"/>
        <w:keepLines w:val="0"/>
        <w:spacing w:after="120" w:before="120" w:line="276" w:lineRule="auto"/>
        <w:rPr>
          <w:rFonts w:ascii="Times New Roman" w:cs="Times New Roman" w:eastAsia="Times New Roman" w:hAnsi="Times New Roman"/>
          <w:b w:val="1"/>
          <w:sz w:val="24"/>
          <w:szCs w:val="24"/>
        </w:rPr>
      </w:pPr>
      <w:bookmarkStart w:colFirst="0" w:colLast="0" w:name="_heading=h.ccc7owt3wvrq" w:id="9"/>
      <w:bookmarkEnd w:id="9"/>
      <w:r w:rsidDel="00000000" w:rsidR="00000000" w:rsidRPr="00000000">
        <w:rPr>
          <w:rtl w:val="0"/>
        </w:rPr>
      </w:r>
    </w:p>
    <w:p w:rsidR="00000000" w:rsidDel="00000000" w:rsidP="00000000" w:rsidRDefault="00000000" w:rsidRPr="00000000" w14:paraId="00000044">
      <w:pPr>
        <w:pStyle w:val="Heading2"/>
        <w:keepNext w:val="0"/>
        <w:keepLines w:val="0"/>
        <w:spacing w:after="120" w:before="120" w:line="276" w:lineRule="auto"/>
        <w:rPr>
          <w:rFonts w:ascii="Times New Roman" w:cs="Times New Roman" w:eastAsia="Times New Roman" w:hAnsi="Times New Roman"/>
          <w:sz w:val="24"/>
          <w:szCs w:val="24"/>
        </w:rPr>
      </w:pPr>
      <w:bookmarkStart w:colFirst="0" w:colLast="0" w:name="_heading=h.jm7a2hjzha4q" w:id="10"/>
      <w:bookmarkEnd w:id="10"/>
      <w:r w:rsidDel="00000000" w:rsidR="00000000" w:rsidRPr="00000000">
        <w:rPr>
          <w:rFonts w:ascii="Times New Roman" w:cs="Times New Roman" w:eastAsia="Times New Roman" w:hAnsi="Times New Roman"/>
          <w:b w:val="1"/>
          <w:sz w:val="24"/>
          <w:szCs w:val="24"/>
          <w:rtl w:val="0"/>
        </w:rPr>
        <w:t xml:space="preserve">Security &amp; Ethical Considerations </w:t>
      </w:r>
      <w:r w:rsidDel="00000000" w:rsidR="00000000" w:rsidRPr="00000000">
        <w:rPr>
          <w:rtl w:val="0"/>
        </w:rPr>
      </w:r>
    </w:p>
    <w:p w:rsidR="00000000" w:rsidDel="00000000" w:rsidP="00000000" w:rsidRDefault="00000000" w:rsidRPr="00000000" w14:paraId="00000045">
      <w:pPr>
        <w:pStyle w:val="Heading2"/>
        <w:keepNext w:val="0"/>
        <w:keepLines w:val="0"/>
        <w:spacing w:after="120" w:before="120" w:line="276" w:lineRule="auto"/>
        <w:ind w:firstLine="720"/>
        <w:rPr>
          <w:rFonts w:ascii="Times New Roman" w:cs="Times New Roman" w:eastAsia="Times New Roman" w:hAnsi="Times New Roman"/>
          <w:sz w:val="24"/>
          <w:szCs w:val="24"/>
        </w:rPr>
      </w:pPr>
      <w:bookmarkStart w:colFirst="0" w:colLast="0" w:name="_heading=h.atuhxhyxjn" w:id="11"/>
      <w:bookmarkEnd w:id="11"/>
      <w:r w:rsidDel="00000000" w:rsidR="00000000" w:rsidRPr="00000000">
        <w:rPr>
          <w:rFonts w:ascii="Times New Roman" w:cs="Times New Roman" w:eastAsia="Times New Roman" w:hAnsi="Times New Roman"/>
          <w:sz w:val="24"/>
          <w:szCs w:val="24"/>
          <w:rtl w:val="0"/>
        </w:rPr>
        <w:t xml:space="preserve">As with any AI-integrated IoT system, smart waste management introduces both cybersecurity vulnerabilities and ethical challenges. Addressing these risks proactively is essential to building a trustworthy and socially responsible system.</w:t>
      </w:r>
    </w:p>
    <w:p w:rsidR="00000000" w:rsidDel="00000000" w:rsidP="00000000" w:rsidRDefault="00000000" w:rsidRPr="00000000" w14:paraId="00000046">
      <w:pPr>
        <w:pStyle w:val="Heading2"/>
        <w:keepNext w:val="0"/>
        <w:keepLines w:val="0"/>
        <w:spacing w:after="120" w:before="120" w:line="276" w:lineRule="auto"/>
        <w:ind w:firstLine="720"/>
        <w:rPr>
          <w:rFonts w:ascii="Times New Roman" w:cs="Times New Roman" w:eastAsia="Times New Roman" w:hAnsi="Times New Roman"/>
          <w:b w:val="1"/>
          <w:color w:val="000000"/>
          <w:sz w:val="24"/>
          <w:szCs w:val="24"/>
        </w:rPr>
      </w:pPr>
      <w:bookmarkStart w:colFirst="0" w:colLast="0" w:name="_heading=h.1m9qttntblbn" w:id="12"/>
      <w:bookmarkEnd w:id="12"/>
      <w:r w:rsidDel="00000000" w:rsidR="00000000" w:rsidRPr="00000000">
        <w:rPr>
          <w:rFonts w:ascii="Times New Roman" w:cs="Times New Roman" w:eastAsia="Times New Roman" w:hAnsi="Times New Roman"/>
          <w:sz w:val="24"/>
          <w:szCs w:val="24"/>
          <w:rtl w:val="0"/>
        </w:rPr>
        <w:t xml:space="preserve">Security and ethics are deeply interconnected in this context. Technical vulnerabilities can lead to ethical breaches—for example, a security flaw that exposes personal data. Likewise, ethically questionable data practices can erode public trust, impact adoption, or result in regulatory consequences.</w:t>
      </w:r>
      <w:r w:rsidDel="00000000" w:rsidR="00000000" w:rsidRPr="00000000">
        <w:rPr>
          <w:rtl w:val="0"/>
        </w:rPr>
      </w:r>
    </w:p>
    <w:p w:rsidR="00000000" w:rsidDel="00000000" w:rsidP="00000000" w:rsidRDefault="00000000" w:rsidRPr="00000000" w14:paraId="00000047">
      <w:pPr>
        <w:pStyle w:val="Heading3"/>
        <w:keepNext w:val="0"/>
        <w:keepLines w:val="0"/>
        <w:spacing w:after="120" w:before="120" w:line="276" w:lineRule="auto"/>
        <w:rPr>
          <w:rFonts w:ascii="Times New Roman" w:cs="Times New Roman" w:eastAsia="Times New Roman" w:hAnsi="Times New Roman"/>
          <w:i w:val="1"/>
          <w:sz w:val="24"/>
          <w:szCs w:val="24"/>
        </w:rPr>
      </w:pPr>
      <w:bookmarkStart w:colFirst="0" w:colLast="0" w:name="_heading=h.t0m30c78qrdr" w:id="13"/>
      <w:bookmarkEnd w:id="13"/>
      <w:r w:rsidDel="00000000" w:rsidR="00000000" w:rsidRPr="00000000">
        <w:rPr>
          <w:rFonts w:ascii="Times New Roman" w:cs="Times New Roman" w:eastAsia="Times New Roman" w:hAnsi="Times New Roman"/>
          <w:i w:val="1"/>
          <w:color w:val="000000"/>
          <w:sz w:val="24"/>
          <w:szCs w:val="24"/>
          <w:rtl w:val="0"/>
        </w:rPr>
        <w:t xml:space="preserve">Security Risks</w:t>
      </w:r>
      <w:r w:rsidDel="00000000" w:rsidR="00000000" w:rsidRPr="00000000">
        <w:rPr>
          <w:rtl w:val="0"/>
        </w:rPr>
      </w:r>
    </w:p>
    <w:p w:rsidR="00000000" w:rsidDel="00000000" w:rsidP="00000000" w:rsidRDefault="00000000" w:rsidRPr="00000000" w14:paraId="00000048">
      <w:pPr>
        <w:numPr>
          <w:ilvl w:val="0"/>
          <w:numId w:val="4"/>
        </w:numPr>
        <w:spacing w:after="120" w:before="12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Interception: Unauthorized interception of sensor data or routing instructions could lead to misinformation and inefficient collection.</w:t>
      </w:r>
    </w:p>
    <w:p w:rsidR="00000000" w:rsidDel="00000000" w:rsidP="00000000" w:rsidRDefault="00000000" w:rsidRPr="00000000" w14:paraId="00000049">
      <w:pPr>
        <w:numPr>
          <w:ilvl w:val="0"/>
          <w:numId w:val="4"/>
        </w:numPr>
        <w:spacing w:after="120" w:before="12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Device Hijacking: Compromised bins could transmit false data, disrupt operations, or trigger unnecessary dispatches.</w:t>
      </w:r>
    </w:p>
    <w:p w:rsidR="00000000" w:rsidDel="00000000" w:rsidP="00000000" w:rsidRDefault="00000000" w:rsidRPr="00000000" w14:paraId="0000004A">
      <w:pPr>
        <w:numPr>
          <w:ilvl w:val="0"/>
          <w:numId w:val="4"/>
        </w:numPr>
        <w:spacing w:after="120" w:before="12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Cloud Vulnerabilities: Centralized AI platforms may be targeted by ransomware attacks or suffer data manipulation, compromising system-wide decision-making.</w:t>
      </w:r>
    </w:p>
    <w:p w:rsidR="00000000" w:rsidDel="00000000" w:rsidP="00000000" w:rsidRDefault="00000000" w:rsidRPr="00000000" w14:paraId="0000004B">
      <w:pPr>
        <w:pStyle w:val="Heading3"/>
        <w:keepNext w:val="0"/>
        <w:keepLines w:val="0"/>
        <w:spacing w:after="120" w:before="120" w:line="276" w:lineRule="auto"/>
        <w:rPr>
          <w:rFonts w:ascii="Times New Roman" w:cs="Times New Roman" w:eastAsia="Times New Roman" w:hAnsi="Times New Roman"/>
          <w:i w:val="1"/>
          <w:color w:val="000000"/>
          <w:sz w:val="24"/>
          <w:szCs w:val="24"/>
        </w:rPr>
      </w:pPr>
      <w:bookmarkStart w:colFirst="0" w:colLast="0" w:name="_heading=h.w5u62wksg875" w:id="14"/>
      <w:bookmarkEnd w:id="14"/>
      <w:r w:rsidDel="00000000" w:rsidR="00000000" w:rsidRPr="00000000">
        <w:rPr>
          <w:rFonts w:ascii="Times New Roman" w:cs="Times New Roman" w:eastAsia="Times New Roman" w:hAnsi="Times New Roman"/>
          <w:i w:val="1"/>
          <w:color w:val="000000"/>
          <w:sz w:val="24"/>
          <w:szCs w:val="24"/>
          <w:rtl w:val="0"/>
        </w:rPr>
        <w:t xml:space="preserve">Ethical Risks</w:t>
      </w:r>
    </w:p>
    <w:p w:rsidR="00000000" w:rsidDel="00000000" w:rsidP="00000000" w:rsidRDefault="00000000" w:rsidRPr="00000000" w14:paraId="0000004C">
      <w:pPr>
        <w:numPr>
          <w:ilvl w:val="0"/>
          <w:numId w:val="8"/>
        </w:numPr>
        <w:spacing w:after="120" w:before="120"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Privacy Infringement: Sensors (e.g., cameras or GPS-enabled devices) may unintentionally collect identifiable data in public or residential areas.</w:t>
      </w:r>
    </w:p>
    <w:p w:rsidR="00000000" w:rsidDel="00000000" w:rsidP="00000000" w:rsidRDefault="00000000" w:rsidRPr="00000000" w14:paraId="0000004D">
      <w:pPr>
        <w:numPr>
          <w:ilvl w:val="0"/>
          <w:numId w:val="8"/>
        </w:numPr>
        <w:spacing w:after="120" w:before="120"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Bias in Data Analysis: Predictive models could introduce systemic bias against certain neighborhoods if training data reflects historical inequalities or reporting inconsistencies.</w:t>
      </w:r>
    </w:p>
    <w:p w:rsidR="00000000" w:rsidDel="00000000" w:rsidP="00000000" w:rsidRDefault="00000000" w:rsidRPr="00000000" w14:paraId="0000004E">
      <w:pPr>
        <w:pStyle w:val="Heading3"/>
        <w:keepNext w:val="0"/>
        <w:keepLines w:val="0"/>
        <w:spacing w:after="120" w:before="120" w:line="276" w:lineRule="auto"/>
        <w:rPr>
          <w:rFonts w:ascii="Times New Roman" w:cs="Times New Roman" w:eastAsia="Times New Roman" w:hAnsi="Times New Roman"/>
          <w:b w:val="1"/>
          <w:color w:val="000000"/>
          <w:sz w:val="24"/>
          <w:szCs w:val="24"/>
        </w:rPr>
      </w:pPr>
      <w:bookmarkStart w:colFirst="0" w:colLast="0" w:name="_heading=h.uedjy2b7e7ds" w:id="15"/>
      <w:bookmarkEnd w:id="15"/>
      <w:r w:rsidDel="00000000" w:rsidR="00000000" w:rsidRPr="00000000">
        <w:rPr>
          <w:rFonts w:ascii="Times New Roman" w:cs="Times New Roman" w:eastAsia="Times New Roman" w:hAnsi="Times New Roman"/>
          <w:b w:val="1"/>
          <w:color w:val="000000"/>
          <w:sz w:val="24"/>
          <w:szCs w:val="24"/>
          <w:rtl w:val="0"/>
        </w:rPr>
        <w:t xml:space="preserve">Mitigation Strategies</w:t>
      </w:r>
    </w:p>
    <w:p w:rsidR="00000000" w:rsidDel="00000000" w:rsidP="00000000" w:rsidRDefault="00000000" w:rsidRPr="00000000" w14:paraId="0000004F">
      <w:pPr>
        <w:spacing w:after="120" w:before="12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reduce the security and ethical risks outlined previously, we recommend a security-first design approach that incorporates both technical safeguards and policy measures.</w:t>
      </w:r>
    </w:p>
    <w:p w:rsidR="00000000" w:rsidDel="00000000" w:rsidP="00000000" w:rsidRDefault="00000000" w:rsidRPr="00000000" w14:paraId="00000050">
      <w:pPr>
        <w:numPr>
          <w:ilvl w:val="0"/>
          <w:numId w:val="2"/>
        </w:numPr>
        <w:spacing w:after="120" w:before="12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End-to-End Encryption: Secure all data transmissions between sensors, gateways, and cloud platforms to prevent interception and tampering.</w:t>
      </w:r>
    </w:p>
    <w:p w:rsidR="00000000" w:rsidDel="00000000" w:rsidP="00000000" w:rsidRDefault="00000000" w:rsidRPr="00000000" w14:paraId="00000051">
      <w:pPr>
        <w:numPr>
          <w:ilvl w:val="0"/>
          <w:numId w:val="2"/>
        </w:numPr>
        <w:spacing w:after="120" w:before="12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Device Authentication &amp; Firmware Security: Enforce device-level identity verification and implement secure, over-the-air firmware updates to prevent hijacking.</w:t>
      </w:r>
    </w:p>
    <w:p w:rsidR="00000000" w:rsidDel="00000000" w:rsidP="00000000" w:rsidRDefault="00000000" w:rsidRPr="00000000" w14:paraId="00000052">
      <w:pPr>
        <w:numPr>
          <w:ilvl w:val="0"/>
          <w:numId w:val="2"/>
        </w:numPr>
        <w:spacing w:after="120" w:before="12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Privacy by Design: Adopt transparent data collection practices, clearly communicate system usage to the public, and implement anonymization protocols to protect individual privacy.</w:t>
      </w:r>
    </w:p>
    <w:p w:rsidR="00000000" w:rsidDel="00000000" w:rsidP="00000000" w:rsidRDefault="00000000" w:rsidRPr="00000000" w14:paraId="00000053">
      <w:pPr>
        <w:numPr>
          <w:ilvl w:val="0"/>
          <w:numId w:val="2"/>
        </w:numPr>
        <w:spacing w:after="120" w:before="12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Bias Mitigation: Conduct regular fairness audits of AI models using community input and quantitative bias detection techniques.</w:t>
      </w:r>
    </w:p>
    <w:p w:rsidR="00000000" w:rsidDel="00000000" w:rsidP="00000000" w:rsidRDefault="00000000" w:rsidRPr="00000000" w14:paraId="00000054">
      <w:pPr>
        <w:numPr>
          <w:ilvl w:val="0"/>
          <w:numId w:val="2"/>
        </w:numPr>
        <w:spacing w:after="120" w:before="12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Regulatory Compliance: Ensure alignment with applicable data protection laws, such as the General Data Protection Regulation (GDPR) or regional equivalents.</w:t>
      </w:r>
    </w:p>
    <w:p w:rsidR="00000000" w:rsidDel="00000000" w:rsidP="00000000" w:rsidRDefault="00000000" w:rsidRPr="00000000" w14:paraId="00000055">
      <w:pPr>
        <w:spacing w:after="120" w:before="12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combined measures help establish a robust foundation for system integrity, public trust, and long-term scalability.</w:t>
      </w:r>
    </w:p>
    <w:p w:rsidR="00000000" w:rsidDel="00000000" w:rsidP="00000000" w:rsidRDefault="00000000" w:rsidRPr="00000000" w14:paraId="00000056">
      <w:pPr>
        <w:pStyle w:val="Heading2"/>
        <w:keepNext w:val="0"/>
        <w:keepLines w:val="0"/>
        <w:spacing w:after="120" w:before="120" w:line="276" w:lineRule="auto"/>
        <w:rPr>
          <w:rFonts w:ascii="Times New Roman" w:cs="Times New Roman" w:eastAsia="Times New Roman" w:hAnsi="Times New Roman"/>
          <w:sz w:val="24"/>
          <w:szCs w:val="24"/>
        </w:rPr>
      </w:pPr>
      <w:bookmarkStart w:colFirst="0" w:colLast="0" w:name="_heading=h.r5i485sbozw4" w:id="16"/>
      <w:bookmarkEnd w:id="16"/>
      <w:r w:rsidDel="00000000" w:rsidR="00000000" w:rsidRPr="00000000">
        <w:rPr>
          <w:rFonts w:ascii="Times New Roman" w:cs="Times New Roman" w:eastAsia="Times New Roman" w:hAnsi="Times New Roman"/>
          <w:b w:val="1"/>
          <w:sz w:val="24"/>
          <w:szCs w:val="24"/>
          <w:rtl w:val="0"/>
        </w:rPr>
        <w:t xml:space="preserve">Feasibility Analysis </w:t>
      </w:r>
      <w:r w:rsidDel="00000000" w:rsidR="00000000" w:rsidRPr="00000000">
        <w:rPr>
          <w:rtl w:val="0"/>
        </w:rPr>
      </w:r>
    </w:p>
    <w:p w:rsidR="00000000" w:rsidDel="00000000" w:rsidP="00000000" w:rsidRDefault="00000000" w:rsidRPr="00000000" w14:paraId="00000057">
      <w:pPr>
        <w:spacing w:after="120" w:before="12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successful deployment of an AI-driven smart waste management system depends on several feasibility factors, including hardware durability, infrastructure readiness, financial viability, and future-proofing capabilities.</w:t>
      </w:r>
    </w:p>
    <w:p w:rsidR="00000000" w:rsidDel="00000000" w:rsidP="00000000" w:rsidRDefault="00000000" w:rsidRPr="00000000" w14:paraId="00000058">
      <w:pPr>
        <w:spacing w:after="120" w:before="120"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 Hardware and Software Constraints</w:t>
      </w:r>
    </w:p>
    <w:p w:rsidR="00000000" w:rsidDel="00000000" w:rsidP="00000000" w:rsidRDefault="00000000" w:rsidRPr="00000000" w14:paraId="00000059">
      <w:pPr>
        <w:numPr>
          <w:ilvl w:val="0"/>
          <w:numId w:val="10"/>
        </w:numPr>
        <w:spacing w:after="120" w:before="12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Sensor Durability: Sensors must operate reliably in harsh environments, resist vandalism, and endure diverse waste types.</w:t>
      </w:r>
    </w:p>
    <w:p w:rsidR="00000000" w:rsidDel="00000000" w:rsidP="00000000" w:rsidRDefault="00000000" w:rsidRPr="00000000" w14:paraId="0000005A">
      <w:pPr>
        <w:numPr>
          <w:ilvl w:val="0"/>
          <w:numId w:val="10"/>
        </w:numPr>
        <w:spacing w:after="120" w:before="12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Network Coverage: Connectivity limitations—especially in rural areas—may require hybrid communication strategies beyond LoRaWAN or 5G.</w:t>
      </w:r>
    </w:p>
    <w:p w:rsidR="00000000" w:rsidDel="00000000" w:rsidP="00000000" w:rsidRDefault="00000000" w:rsidRPr="00000000" w14:paraId="0000005B">
      <w:pPr>
        <w:numPr>
          <w:ilvl w:val="0"/>
          <w:numId w:val="10"/>
        </w:numPr>
        <w:spacing w:after="120" w:before="12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 Model Maintenance: Models require periodic retraining to maintain accuracy and relevance in response to changing urban patterns or seasonal fluctuations.</w:t>
      </w:r>
    </w:p>
    <w:p w:rsidR="00000000" w:rsidDel="00000000" w:rsidP="00000000" w:rsidRDefault="00000000" w:rsidRPr="00000000" w14:paraId="0000005C">
      <w:pPr>
        <w:spacing w:after="120" w:before="120"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 Economic Considerations</w:t>
      </w:r>
    </w:p>
    <w:p w:rsidR="00000000" w:rsidDel="00000000" w:rsidP="00000000" w:rsidRDefault="00000000" w:rsidRPr="00000000" w14:paraId="0000005D">
      <w:pPr>
        <w:numPr>
          <w:ilvl w:val="0"/>
          <w:numId w:val="1"/>
        </w:numPr>
        <w:spacing w:after="120" w:before="12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 Costs: The upfront cost of installing smart bins and edge devices ranges from $200 to $500 per unit, depending on hardware complexity.</w:t>
      </w:r>
    </w:p>
    <w:p w:rsidR="00000000" w:rsidDel="00000000" w:rsidP="00000000" w:rsidRDefault="00000000" w:rsidRPr="00000000" w14:paraId="0000005E">
      <w:pPr>
        <w:numPr>
          <w:ilvl w:val="0"/>
          <w:numId w:val="1"/>
        </w:numPr>
        <w:spacing w:after="120" w:before="12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Operational Savings: AI-optimized routing and predictive collection strategies can reduce fuel use and manpower needs by up to 40% (Kuzhin, 2024).</w:t>
      </w:r>
    </w:p>
    <w:p w:rsidR="00000000" w:rsidDel="00000000" w:rsidP="00000000" w:rsidRDefault="00000000" w:rsidRPr="00000000" w14:paraId="0000005F">
      <w:pPr>
        <w:numPr>
          <w:ilvl w:val="0"/>
          <w:numId w:val="1"/>
        </w:numPr>
        <w:spacing w:after="120" w:before="12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on Investment: Medium-sized municipalities can expect ROI within 2–4 years, particularly when integrated with larger smart city initiatives.</w:t>
      </w:r>
    </w:p>
    <w:p w:rsidR="00000000" w:rsidDel="00000000" w:rsidP="00000000" w:rsidRDefault="00000000" w:rsidRPr="00000000" w14:paraId="00000060">
      <w:pP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Future Outlook</w:t>
      </w:r>
    </w:p>
    <w:p w:rsidR="00000000" w:rsidDel="00000000" w:rsidP="00000000" w:rsidRDefault="00000000" w:rsidRPr="00000000" w14:paraId="00000061">
      <w:pPr>
        <w:numPr>
          <w:ilvl w:val="0"/>
          <w:numId w:val="3"/>
        </w:numPr>
        <w:spacing w:after="120" w:before="12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Energy Efficiency: Advances in solar-powered sensors and low-power edge computing will lower ongoing maintenance costs.</w:t>
      </w:r>
    </w:p>
    <w:p w:rsidR="00000000" w:rsidDel="00000000" w:rsidP="00000000" w:rsidRDefault="00000000" w:rsidRPr="00000000" w14:paraId="00000062">
      <w:pPr>
        <w:numPr>
          <w:ilvl w:val="0"/>
          <w:numId w:val="3"/>
        </w:numPr>
        <w:spacing w:after="120" w:before="12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Hardware Evolution: Edge AI devices are becoming more compact, affordable, and capable, improving accessibility for municipalities of all sizes.</w:t>
      </w:r>
    </w:p>
    <w:p w:rsidR="00000000" w:rsidDel="00000000" w:rsidP="00000000" w:rsidRDefault="00000000" w:rsidRPr="00000000" w14:paraId="00000063">
      <w:pPr>
        <w:numPr>
          <w:ilvl w:val="0"/>
          <w:numId w:val="3"/>
        </w:numPr>
        <w:spacing w:after="120" w:before="12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Smart City Integration: Connecting the waste management system with traffic control, emergency services, and environmental monitoring will generate synergistic public service gains.</w:t>
      </w:r>
    </w:p>
    <w:p w:rsidR="00000000" w:rsidDel="00000000" w:rsidP="00000000" w:rsidRDefault="00000000" w:rsidRPr="00000000" w14:paraId="00000064">
      <w:pPr>
        <w:pStyle w:val="Heading2"/>
        <w:keepNext w:val="0"/>
        <w:keepLines w:val="0"/>
        <w:spacing w:after="120" w:before="120" w:line="276" w:lineRule="auto"/>
        <w:rPr>
          <w:rFonts w:ascii="Times New Roman" w:cs="Times New Roman" w:eastAsia="Times New Roman" w:hAnsi="Times New Roman"/>
          <w:b w:val="1"/>
          <w:sz w:val="24"/>
          <w:szCs w:val="24"/>
        </w:rPr>
      </w:pPr>
      <w:bookmarkStart w:colFirst="0" w:colLast="0" w:name="_heading=h.90zpyvsr412u" w:id="17"/>
      <w:bookmarkEnd w:id="17"/>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65">
      <w:pPr>
        <w:spacing w:after="120" w:before="12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AI-driven IoT solutions present a transformative opportunity for achieving more sustainable, efficient, and data-driven waste management systems. However, successful real-world deployment requires careful consideration of cybersecurity risks, ethical implications, infrastructure limitations, and public trust.</w:t>
      </w:r>
    </w:p>
    <w:p w:rsidR="00000000" w:rsidDel="00000000" w:rsidP="00000000" w:rsidRDefault="00000000" w:rsidRPr="00000000" w14:paraId="00000066">
      <w:pPr>
        <w:spacing w:after="120" w:before="1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120" w:before="12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recommend a phased deployment strategy, beginning with small-scale pilots in urban environments to test and refine system components. This approach enables iterative improvements, supports stakeholder engagement, and provides early insights into technical and societal impacts.</w:t>
      </w:r>
    </w:p>
    <w:p w:rsidR="00000000" w:rsidDel="00000000" w:rsidP="00000000" w:rsidRDefault="00000000" w:rsidRPr="00000000" w14:paraId="00000068">
      <w:pPr>
        <w:spacing w:after="120" w:before="120"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 Recommendations:</w:t>
      </w:r>
    </w:p>
    <w:p w:rsidR="00000000" w:rsidDel="00000000" w:rsidP="00000000" w:rsidRDefault="00000000" w:rsidRPr="00000000" w14:paraId="00000069">
      <w:pPr>
        <w:numPr>
          <w:ilvl w:val="0"/>
          <w:numId w:val="9"/>
        </w:numPr>
        <w:spacing w:after="120" w:before="12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Deploy secure-by-design IoT devices with robust encryption, device authentication, and network protections</w:t>
      </w:r>
    </w:p>
    <w:p w:rsidR="00000000" w:rsidDel="00000000" w:rsidP="00000000" w:rsidRDefault="00000000" w:rsidRPr="00000000" w14:paraId="0000006A">
      <w:pPr>
        <w:numPr>
          <w:ilvl w:val="0"/>
          <w:numId w:val="9"/>
        </w:numPr>
        <w:spacing w:after="120" w:before="12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adaptive AI models that incorporate continual learning and bias monitoring</w:t>
      </w:r>
    </w:p>
    <w:p w:rsidR="00000000" w:rsidDel="00000000" w:rsidP="00000000" w:rsidRDefault="00000000" w:rsidRPr="00000000" w14:paraId="0000006B">
      <w:pPr>
        <w:numPr>
          <w:ilvl w:val="0"/>
          <w:numId w:val="9"/>
        </w:numPr>
        <w:spacing w:after="120" w:before="12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public-facing communication strategies to build transparency and user confidence</w:t>
      </w:r>
    </w:p>
    <w:p w:rsidR="00000000" w:rsidDel="00000000" w:rsidP="00000000" w:rsidRDefault="00000000" w:rsidRPr="00000000" w14:paraId="0000006C">
      <w:pPr>
        <w:numPr>
          <w:ilvl w:val="0"/>
          <w:numId w:val="9"/>
        </w:numPr>
        <w:spacing w:after="120" w:before="12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Form partnerships with energy and telecom providers to improve connectivity and system resilience</w:t>
      </w:r>
    </w:p>
    <w:p w:rsidR="00000000" w:rsidDel="00000000" w:rsidP="00000000" w:rsidRDefault="00000000" w:rsidRPr="00000000" w14:paraId="0000006D">
      <w:pPr>
        <w:spacing w:after="120" w:before="12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future research and development, we propose exploring self-healing IoT networks and multi-agent AI coordination for broader integration of waste, recycling, and hazardous material streams—creating a more unified and autonomous environmental management ecosystem.</w:t>
      </w:r>
      <w:r w:rsidDel="00000000" w:rsidR="00000000" w:rsidRPr="00000000">
        <w:rPr>
          <w:rtl w:val="0"/>
        </w:rPr>
      </w:r>
    </w:p>
    <w:p w:rsidR="00000000" w:rsidDel="00000000" w:rsidP="00000000" w:rsidRDefault="00000000" w:rsidRPr="00000000" w14:paraId="0000006E">
      <w:pPr>
        <w:pStyle w:val="Heading2"/>
        <w:keepNext w:val="0"/>
        <w:keepLines w:val="0"/>
        <w:spacing w:after="120" w:before="120" w:line="276" w:lineRule="auto"/>
        <w:rPr>
          <w:rFonts w:ascii="Times New Roman" w:cs="Times New Roman" w:eastAsia="Times New Roman" w:hAnsi="Times New Roman"/>
          <w:i w:val="1"/>
          <w:sz w:val="24"/>
          <w:szCs w:val="24"/>
        </w:rPr>
      </w:pPr>
      <w:bookmarkStart w:colFirst="0" w:colLast="0" w:name="_heading=h.mo9zagr4ayd0" w:id="18"/>
      <w:bookmarkEnd w:id="18"/>
      <w:r w:rsidDel="00000000" w:rsidR="00000000" w:rsidRPr="00000000">
        <w:rPr>
          <w:rFonts w:ascii="Times New Roman" w:cs="Times New Roman" w:eastAsia="Times New Roman" w:hAnsi="Times New Roman"/>
          <w:i w:val="1"/>
          <w:sz w:val="24"/>
          <w:szCs w:val="24"/>
          <w:rtl w:val="0"/>
        </w:rPr>
        <w:t xml:space="preserve">Real-World Case Studies </w:t>
      </w:r>
    </w:p>
    <w:p w:rsidR="00000000" w:rsidDel="00000000" w:rsidP="00000000" w:rsidRDefault="00000000" w:rsidRPr="00000000" w14:paraId="0000006F">
      <w:pPr>
        <w:spacing w:after="120" w:before="12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cities offer successful examples of smart waste management initiatives that validate the feasibility and benefits of AI-IoT integration:</w:t>
      </w:r>
      <w:r w:rsidDel="00000000" w:rsidR="00000000" w:rsidRPr="00000000">
        <w:rPr>
          <w:rtl w:val="0"/>
        </w:rPr>
      </w:r>
    </w:p>
    <w:p w:rsidR="00000000" w:rsidDel="00000000" w:rsidP="00000000" w:rsidRDefault="00000000" w:rsidRPr="00000000" w14:paraId="00000070">
      <w:pPr>
        <w:numPr>
          <w:ilvl w:val="0"/>
          <w:numId w:val="7"/>
        </w:numPr>
        <w:spacing w:after="120" w:before="12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Barcelona, Spain:</w:t>
      </w:r>
      <w:r w:rsidDel="00000000" w:rsidR="00000000" w:rsidRPr="00000000">
        <w:rPr>
          <w:rFonts w:ascii="Times New Roman" w:cs="Times New Roman" w:eastAsia="Times New Roman" w:hAnsi="Times New Roman"/>
          <w:sz w:val="24"/>
          <w:szCs w:val="24"/>
          <w:rtl w:val="0"/>
        </w:rPr>
        <w:t xml:space="preserve"> Deployed a network of smart bins using IoT sensors to optimize waste collection, achieving a 25% reduction in operating costs.</w:t>
      </w:r>
    </w:p>
    <w:p w:rsidR="00000000" w:rsidDel="00000000" w:rsidP="00000000" w:rsidRDefault="00000000" w:rsidRPr="00000000" w14:paraId="00000071">
      <w:pPr>
        <w:numPr>
          <w:ilvl w:val="0"/>
          <w:numId w:val="7"/>
        </w:numPr>
        <w:spacing w:after="120" w:before="12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Singapore:</w:t>
      </w:r>
      <w:r w:rsidDel="00000000" w:rsidR="00000000" w:rsidRPr="00000000">
        <w:rPr>
          <w:rFonts w:ascii="Times New Roman" w:cs="Times New Roman" w:eastAsia="Times New Roman" w:hAnsi="Times New Roman"/>
          <w:sz w:val="24"/>
          <w:szCs w:val="24"/>
          <w:rtl w:val="0"/>
        </w:rPr>
        <w:t xml:space="preserve"> Established a Smart Waste Management System utilizing real-time tracking, predictive analytics, and AI-driven route optimization.</w:t>
      </w:r>
    </w:p>
    <w:p w:rsidR="00000000" w:rsidDel="00000000" w:rsidP="00000000" w:rsidRDefault="00000000" w:rsidRPr="00000000" w14:paraId="00000072">
      <w:pPr>
        <w:numPr>
          <w:ilvl w:val="0"/>
          <w:numId w:val="7"/>
        </w:numPr>
        <w:spacing w:after="120" w:before="12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Seoul, South Korea:</w:t>
      </w:r>
      <w:r w:rsidDel="00000000" w:rsidR="00000000" w:rsidRPr="00000000">
        <w:rPr>
          <w:rFonts w:ascii="Times New Roman" w:cs="Times New Roman" w:eastAsia="Times New Roman" w:hAnsi="Times New Roman"/>
          <w:sz w:val="24"/>
          <w:szCs w:val="24"/>
          <w:rtl w:val="0"/>
        </w:rPr>
        <w:t xml:space="preserve"> Implemented RFID-based smart bins for food waste management, combining citizen participation with real-time monitoring.</w:t>
      </w:r>
    </w:p>
    <w:p w:rsidR="00000000" w:rsidDel="00000000" w:rsidP="00000000" w:rsidRDefault="00000000" w:rsidRPr="00000000" w14:paraId="00000073">
      <w:pPr>
        <w:spacing w:after="120" w:before="12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case studies demonstrate that strategic alignment between technology, policy, and community engagement is critical to achieving meaningful outcomes in smart waste initiatives. They also highlight the importance of tailoring solutions to local infrastructure and cultural contexts.</w:t>
      </w:r>
    </w:p>
    <w:p w:rsidR="00000000" w:rsidDel="00000000" w:rsidP="00000000" w:rsidRDefault="00000000" w:rsidRPr="00000000" w14:paraId="00000074">
      <w:pPr>
        <w:spacing w:after="240" w:before="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240" w:before="0" w:lineRule="auto"/>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6">
      <w:pPr>
        <w:spacing w:after="240" w:before="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7">
      <w:pPr>
        <w:spacing w:after="240" w:befor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Ajuntament de Barcelona. (2015). Smart waste management in Barcelona: Smart City strategy and IoT initiatives. Retrieved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https://www.barcelona.cat/en/smart-city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spacing w:after="240" w:befor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Alessandro Brighente, Mauro Conti, and Gabriele Di Renzon (2023). Security issues in IoT-enabled smart waste management. </w:t>
      </w:r>
      <w:r w:rsidDel="00000000" w:rsidR="00000000" w:rsidRPr="00000000">
        <w:rPr>
          <w:rFonts w:ascii="Times New Roman" w:cs="Times New Roman" w:eastAsia="Times New Roman" w:hAnsi="Times New Roman"/>
          <w:i w:val="1"/>
          <w:sz w:val="24"/>
          <w:szCs w:val="24"/>
          <w:rtl w:val="0"/>
        </w:rPr>
        <w:t xml:space="preserve">Journal of Cybersecurity and Privacy</w:t>
      </w:r>
      <w:r w:rsidDel="00000000" w:rsidR="00000000" w:rsidRPr="00000000">
        <w:rPr>
          <w:rFonts w:ascii="Times New Roman" w:cs="Times New Roman" w:eastAsia="Times New Roman" w:hAnsi="Times New Roman"/>
          <w:sz w:val="24"/>
          <w:szCs w:val="24"/>
          <w:rtl w:val="0"/>
        </w:rPr>
        <w:t xml:space="preserve">, 4(1), 67-81.</w:t>
      </w:r>
    </w:p>
    <w:p w:rsidR="00000000" w:rsidDel="00000000" w:rsidP="00000000" w:rsidRDefault="00000000" w:rsidRPr="00000000" w14:paraId="00000079">
      <w:pPr>
        <w:spacing w:after="240" w:befor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Marat Kuzhin (2024). Optimizing waste collection with IoT and AI: A case study. </w:t>
      </w:r>
      <w:r w:rsidDel="00000000" w:rsidR="00000000" w:rsidRPr="00000000">
        <w:rPr>
          <w:rFonts w:ascii="Times New Roman" w:cs="Times New Roman" w:eastAsia="Times New Roman" w:hAnsi="Times New Roman"/>
          <w:i w:val="1"/>
          <w:sz w:val="24"/>
          <w:szCs w:val="24"/>
          <w:rtl w:val="0"/>
        </w:rPr>
        <w:t xml:space="preserve">Smart City Innovations Journal</w:t>
      </w:r>
      <w:r w:rsidDel="00000000" w:rsidR="00000000" w:rsidRPr="00000000">
        <w:rPr>
          <w:rFonts w:ascii="Times New Roman" w:cs="Times New Roman" w:eastAsia="Times New Roman" w:hAnsi="Times New Roman"/>
          <w:sz w:val="24"/>
          <w:szCs w:val="24"/>
          <w:rtl w:val="0"/>
        </w:rPr>
        <w:t xml:space="preserve">, 7(1), 25-39.</w:t>
      </w:r>
    </w:p>
    <w:p w:rsidR="00000000" w:rsidDel="00000000" w:rsidP="00000000" w:rsidRDefault="00000000" w:rsidRPr="00000000" w14:paraId="0000007A">
      <w:pPr>
        <w:spacing w:after="240" w:befor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Environment Agency Singapore. (2022). </w:t>
      </w:r>
      <w:r w:rsidDel="00000000" w:rsidR="00000000" w:rsidRPr="00000000">
        <w:rPr>
          <w:rFonts w:ascii="Times New Roman" w:cs="Times New Roman" w:eastAsia="Times New Roman" w:hAnsi="Times New Roman"/>
          <w:i w:val="1"/>
          <w:sz w:val="24"/>
          <w:szCs w:val="24"/>
          <w:rtl w:val="0"/>
        </w:rPr>
        <w:t xml:space="preserve">Smart waste management programme: Transforming Singapore into a smart nation.</w:t>
      </w:r>
      <w:r w:rsidDel="00000000" w:rsidR="00000000" w:rsidRPr="00000000">
        <w:rPr>
          <w:rFonts w:ascii="Times New Roman" w:cs="Times New Roman" w:eastAsia="Times New Roman" w:hAnsi="Times New Roman"/>
          <w:sz w:val="24"/>
          <w:szCs w:val="24"/>
          <w:rtl w:val="0"/>
        </w:rPr>
        <w:t xml:space="preserve"> Retrieved from</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https://www.nea.gov.sg/</w:t>
        </w:r>
      </w:hyperlink>
      <w:r w:rsidDel="00000000" w:rsidR="00000000" w:rsidRPr="00000000">
        <w:rPr>
          <w:rtl w:val="0"/>
        </w:rPr>
      </w:r>
    </w:p>
    <w:p w:rsidR="00000000" w:rsidDel="00000000" w:rsidP="00000000" w:rsidRDefault="00000000" w:rsidRPr="00000000" w14:paraId="0000007B">
      <w:pPr>
        <w:spacing w:after="240" w:befor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Sonam Dubey and Prof. Navneet Kour (2025). Predictive analytics in waste management using machine learning. </w:t>
      </w:r>
      <w:r w:rsidDel="00000000" w:rsidR="00000000" w:rsidRPr="00000000">
        <w:rPr>
          <w:rFonts w:ascii="Times New Roman" w:cs="Times New Roman" w:eastAsia="Times New Roman" w:hAnsi="Times New Roman"/>
          <w:i w:val="1"/>
          <w:sz w:val="24"/>
          <w:szCs w:val="24"/>
          <w:rtl w:val="0"/>
        </w:rPr>
        <w:t xml:space="preserve">Journal of Environmental Monitoring</w:t>
      </w:r>
      <w:r w:rsidDel="00000000" w:rsidR="00000000" w:rsidRPr="00000000">
        <w:rPr>
          <w:rFonts w:ascii="Times New Roman" w:cs="Times New Roman" w:eastAsia="Times New Roman" w:hAnsi="Times New Roman"/>
          <w:sz w:val="24"/>
          <w:szCs w:val="24"/>
          <w:rtl w:val="0"/>
        </w:rPr>
        <w:t xml:space="preserve">, 18(3), 120-137.</w:t>
      </w:r>
    </w:p>
    <w:p w:rsidR="00000000" w:rsidDel="00000000" w:rsidP="00000000" w:rsidRDefault="00000000" w:rsidRPr="00000000" w14:paraId="0000007C">
      <w:pPr>
        <w:spacing w:after="240" w:befor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Sameh Fuqaha and Nursetiawan (2025). Challenges in real-time waste management using AI and IoT. </w:t>
      </w:r>
      <w:r w:rsidDel="00000000" w:rsidR="00000000" w:rsidRPr="00000000">
        <w:rPr>
          <w:rFonts w:ascii="Times New Roman" w:cs="Times New Roman" w:eastAsia="Times New Roman" w:hAnsi="Times New Roman"/>
          <w:i w:val="1"/>
          <w:sz w:val="24"/>
          <w:szCs w:val="24"/>
          <w:rtl w:val="0"/>
        </w:rPr>
        <w:t xml:space="preserve">International Journal of Smart Infrastructure</w:t>
      </w:r>
      <w:r w:rsidDel="00000000" w:rsidR="00000000" w:rsidRPr="00000000">
        <w:rPr>
          <w:rFonts w:ascii="Times New Roman" w:cs="Times New Roman" w:eastAsia="Times New Roman" w:hAnsi="Times New Roman"/>
          <w:sz w:val="24"/>
          <w:szCs w:val="24"/>
          <w:rtl w:val="0"/>
        </w:rPr>
        <w:t xml:space="preserve">, 12(2), 44-59.</w:t>
      </w:r>
    </w:p>
    <w:p w:rsidR="00000000" w:rsidDel="00000000" w:rsidP="00000000" w:rsidRDefault="00000000" w:rsidRPr="00000000" w14:paraId="0000007D">
      <w:pPr>
        <w:spacing w:after="240" w:befor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Seoul Metropolitan Government. (2018). </w:t>
      </w:r>
      <w:r w:rsidDel="00000000" w:rsidR="00000000" w:rsidRPr="00000000">
        <w:rPr>
          <w:rFonts w:ascii="Times New Roman" w:cs="Times New Roman" w:eastAsia="Times New Roman" w:hAnsi="Times New Roman"/>
          <w:i w:val="1"/>
          <w:sz w:val="24"/>
          <w:szCs w:val="24"/>
          <w:rtl w:val="0"/>
        </w:rPr>
        <w:t xml:space="preserve">Food waste recycling with RFID bins: Seoul’s innovative waste management initiative.</w:t>
      </w:r>
      <w:r w:rsidDel="00000000" w:rsidR="00000000" w:rsidRPr="00000000">
        <w:rPr>
          <w:rFonts w:ascii="Times New Roman" w:cs="Times New Roman" w:eastAsia="Times New Roman" w:hAnsi="Times New Roman"/>
          <w:sz w:val="24"/>
          <w:szCs w:val="24"/>
          <w:rtl w:val="0"/>
        </w:rPr>
        <w:t xml:space="preserve"> Retrieved from </w:t>
      </w:r>
      <w:hyperlink r:id="rId11">
        <w:r w:rsidDel="00000000" w:rsidR="00000000" w:rsidRPr="00000000">
          <w:rPr>
            <w:rFonts w:ascii="Times New Roman" w:cs="Times New Roman" w:eastAsia="Times New Roman" w:hAnsi="Times New Roman"/>
            <w:color w:val="1155cc"/>
            <w:sz w:val="24"/>
            <w:szCs w:val="24"/>
            <w:u w:val="single"/>
            <w:rtl w:val="0"/>
          </w:rPr>
          <w:t xml:space="preserve">https://seoulsolution.kr/en/node/3538</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spacing w:after="240" w:befor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7F">
      <w:pPr>
        <w:spacing w:after="240" w:before="240" w:lineRule="auto"/>
        <w:rPr>
          <w:rFonts w:ascii="Montserrat" w:cs="Montserrat" w:eastAsia="Montserrat" w:hAnsi="Montserra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eoulsolution.kr/en/node/3538" TargetMode="External"/><Relationship Id="rId10" Type="http://schemas.openxmlformats.org/officeDocument/2006/relationships/hyperlink" Target="https://www.nea.gov.sg/" TargetMode="External"/><Relationship Id="rId9" Type="http://schemas.openxmlformats.org/officeDocument/2006/relationships/hyperlink" Target="https://www.nea.gov.s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barcelona.cat/en/smart-cit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aCoVghHPDw77Njf5/isznztdQA==">CgMxLjAyDmguN2wzN2NtbXhoeXhxMg5oLmUxYzR0dWVjanVkajIOaC5zZ3Q1cDE2OWswbnQyDmgudGlyMml6dDV2anh2Mg5oLjVzd2FqZG1mcWdoZjIOaC40bjZlaDdkOXEzZnEyDmguZmZyaTdjemNvY3Z4Mg5oLjV1ZTl0cmQyNzA3YTIOaC50aGlhbHBhMDBtMmkyDmguY2NjN293dDN3dnJxMg5oLmptN2EyaGp6aGE0cTIMaC5hdHVoeGh5eGpuMg5oLjFtOXF0dG50YmxibjIOaC50MG0zMGM3OHFyZHIyDmgudzV1NjJ3a3NnODc1Mg5oLnVlZGp5MmI3ZTdkczIOaC5yNWk0ODVzYm96dzQyDmguOTB6cHl2c3I0MTJ1Mg5oLm1vOXphZ3I0YXlkMDgAciExRGxUcTRiWGljVGUydGJxb2xfSFRDR2w3bVZLb3YyZG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