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NOTICE INVITING TENDER (NIT)</w:t>
      </w:r>
    </w:p>
    <w:p>
      <w:pPr>
        <w:pStyle w:val="Heading2"/>
      </w:pPr>
      <w:r>
        <w:t>Central Reserve Police Force — Ministry of Home Affairs</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NIT No.</w:t>
            </w:r>
          </w:p>
        </w:tc>
        <w:tc>
          <w:tcPr>
            <w:tcW w:type="dxa" w:w="4320"/>
          </w:tcPr>
          <w:p>
            <w:r>
              <w:t>CRPF/HQ/PPE/2024-25/001</w:t>
            </w:r>
          </w:p>
        </w:tc>
      </w:tr>
      <w:tr>
        <w:tc>
          <w:tcPr>
            <w:tcW w:type="dxa" w:w="4320"/>
          </w:tcPr>
          <w:p>
            <w:r>
              <w:t>Date of Issue</w:t>
            </w:r>
          </w:p>
        </w:tc>
        <w:tc>
          <w:tcPr>
            <w:tcW w:type="dxa" w:w="4320"/>
          </w:tcPr>
          <w:p>
            <w:r>
              <w:t>01 January 2025</w:t>
            </w:r>
          </w:p>
        </w:tc>
      </w:tr>
      <w:tr>
        <w:tc>
          <w:tcPr>
            <w:tcW w:type="dxa" w:w="4320"/>
          </w:tcPr>
          <w:p>
            <w:r>
              <w:t>Tender Type</w:t>
            </w:r>
          </w:p>
        </w:tc>
        <w:tc>
          <w:tcPr>
            <w:tcW w:type="dxa" w:w="4320"/>
          </w:tcPr>
          <w:p>
            <w:r>
              <w:t>Open Competitive Tender</w:t>
            </w:r>
          </w:p>
        </w:tc>
      </w:tr>
      <w:tr>
        <w:tc>
          <w:tcPr>
            <w:tcW w:type="dxa" w:w="4320"/>
          </w:tcPr>
          <w:p>
            <w:r>
              <w:t>Work Description</w:t>
            </w:r>
          </w:p>
        </w:tc>
        <w:tc>
          <w:tcPr>
            <w:tcW w:type="dxa" w:w="4320"/>
          </w:tcPr>
          <w:p>
            <w:r>
              <w:t>Supply and Installation of Bullet-Resistant Jackets (NIJ Level IIIA) for CRPF Battalions — 2024-25</w:t>
            </w:r>
          </w:p>
        </w:tc>
      </w:tr>
      <w:tr>
        <w:tc>
          <w:tcPr>
            <w:tcW w:type="dxa" w:w="4320"/>
          </w:tcPr>
          <w:p>
            <w:r>
              <w:t>Quantity</w:t>
            </w:r>
          </w:p>
        </w:tc>
        <w:tc>
          <w:tcPr>
            <w:tcW w:type="dxa" w:w="4320"/>
          </w:tcPr>
          <w:p>
            <w:r>
              <w:t>10,000 units</w:t>
            </w:r>
          </w:p>
        </w:tc>
      </w:tr>
      <w:tr>
        <w:tc>
          <w:tcPr>
            <w:tcW w:type="dxa" w:w="4320"/>
          </w:tcPr>
          <w:p>
            <w:r>
              <w:t>Estimated Value</w:t>
            </w:r>
          </w:p>
        </w:tc>
        <w:tc>
          <w:tcPr>
            <w:tcW w:type="dxa" w:w="4320"/>
          </w:tcPr>
          <w:p>
            <w:r>
              <w:t>INR 25,00,00,000 (Twenty-Five Crore)</w:t>
            </w:r>
          </w:p>
        </w:tc>
      </w:tr>
      <w:tr>
        <w:tc>
          <w:tcPr>
            <w:tcW w:type="dxa" w:w="4320"/>
          </w:tcPr>
          <w:p>
            <w:r>
              <w:t>Submission Deadline</w:t>
            </w:r>
          </w:p>
        </w:tc>
        <w:tc>
          <w:tcPr>
            <w:tcW w:type="dxa" w:w="4320"/>
          </w:tcPr>
          <w:p>
            <w:r>
              <w:t>28 February 2025 at 15:00 hrs IST</w:t>
            </w:r>
          </w:p>
        </w:tc>
      </w:tr>
      <w:tr>
        <w:tc>
          <w:tcPr>
            <w:tcW w:type="dxa" w:w="4320"/>
          </w:tcPr>
          <w:p>
            <w:r>
              <w:t>Bid Validity</w:t>
            </w:r>
          </w:p>
        </w:tc>
        <w:tc>
          <w:tcPr>
            <w:tcW w:type="dxa" w:w="4320"/>
          </w:tcPr>
          <w:p>
            <w:r>
              <w:t>180 days from submission date</w:t>
            </w:r>
          </w:p>
        </w:tc>
      </w:tr>
      <w:tr>
        <w:tc>
          <w:tcPr>
            <w:tcW w:type="dxa" w:w="4320"/>
          </w:tcPr>
          <w:p>
            <w:r>
              <w:t>EMD Amount</w:t>
            </w:r>
          </w:p>
        </w:tc>
        <w:tc>
          <w:tcPr>
            <w:tcW w:type="dxa" w:w="4320"/>
          </w:tcPr>
          <w:p>
            <w:r>
              <w:t>INR 50,00,000 (Fifty Lakh)</w:t>
            </w:r>
          </w:p>
        </w:tc>
      </w:tr>
      <w:tr>
        <w:tc>
          <w:tcPr>
            <w:tcW w:type="dxa" w:w="4320"/>
          </w:tcPr>
          <w:p>
            <w:r>
              <w:t>Contact</w:t>
            </w:r>
          </w:p>
        </w:tc>
        <w:tc>
          <w:tcPr>
            <w:tcW w:type="dxa" w:w="4320"/>
          </w:tcPr>
          <w:p>
            <w:r>
              <w:t>Director (Procurement), CRPF HQ, New Delhi — procurement@crpf.gov.in</w:t>
            </w:r>
          </w:p>
        </w:tc>
      </w:tr>
    </w:tbl>
    <w:p/>
    <w:p>
      <w:pPr>
        <w:pStyle w:val="Heading2"/>
      </w:pPr>
      <w:r>
        <w:t>SECTION A — SCOPE OF WORK</w:t>
      </w:r>
    </w:p>
    <w:p>
      <w:r>
        <w:t>The contractor shall supply, inspect, and deliver Bullet-Resistant Jackets (BRJs) conforming to NIJ Standard 0101.06 Level IIIA across designated CRPF battalion stores in 12 states. The jackets must provide full torso protection and integrate carrier vests compatible with existing CRPF load-bearing equipment.</w:t>
      </w:r>
    </w:p>
    <w:p>
      <w:r>
        <w:t>Delivery schedule: 3,000 units within 60 days; balance within 120 days of purchase order.</w:t>
      </w:r>
    </w:p>
    <w:p>
      <w:pPr>
        <w:pStyle w:val="Heading2"/>
      </w:pPr>
      <w:r>
        <w:t>SECTION B — ELIGIBILITY CRITERIA</w:t>
      </w:r>
    </w:p>
    <w:p>
      <w:r>
        <w:t>Bidders must satisfy ALL mandatory criteria and are encouraged to meet preferred criteria.</w:t>
      </w:r>
    </w:p>
    <w:p/>
    <w:p>
      <w:pPr>
        <w:pStyle w:val="Heading3"/>
      </w:pPr>
      <w:r>
        <w:t>B.1  Mandatory Criteria (disqualification if not met)</w:t>
      </w:r>
    </w:p>
    <w:p>
      <w:pPr>
        <w:pStyle w:val="Heading4"/>
      </w:pPr>
      <w:r>
        <w:t>[C001] Annual Turnover — MANDATORY</w:t>
      </w:r>
    </w:p>
    <w:p>
      <w:r>
        <w:t>The bidder's average annual turnover must be at least INR 10,00,00,000 (Ten Crore) over the last three financial years (FY 2021-22, 2022-23, 2023-24), as certified by a Chartered Accountant.</w:t>
      </w:r>
    </w:p>
    <w:p>
      <w:pPr>
        <w:pStyle w:val="Heading4"/>
      </w:pPr>
      <w:r>
        <w:t>[C002] Prior Experience — MANDATORY</w:t>
      </w:r>
    </w:p>
    <w:p>
      <w:r>
        <w:t>The bidder must have successfully completed a minimum of THREE (3) similar works (supply of body armour, ballistic protection, or PPE to defence/paramilitary forces) each valued at INR 1 crore or more, within the last five years. Completion certificates from the client must be enclosed.</w:t>
      </w:r>
    </w:p>
    <w:p>
      <w:pPr>
        <w:pStyle w:val="Heading4"/>
      </w:pPr>
      <w:r>
        <w:t>[C003] GST Registration — MANDATORY</w:t>
      </w:r>
    </w:p>
    <w:p>
      <w:r>
        <w:t>The bidder must possess a valid GST Registration Certificate in India. The GST number must be active and in good standing. Unregistered entities are not eligible.</w:t>
      </w:r>
    </w:p>
    <w:p>
      <w:pPr>
        <w:pStyle w:val="Heading3"/>
      </w:pPr>
      <w:r>
        <w:t>B.2  Preferred Criteria (scored; non-compliance does not disqualify)</w:t>
      </w:r>
    </w:p>
    <w:p>
      <w:pPr>
        <w:pStyle w:val="Heading4"/>
      </w:pPr>
      <w:r>
        <w:t>[C004] ISO Certification — PREFERRED</w:t>
      </w:r>
    </w:p>
    <w:p>
      <w:r>
        <w:t>ISO 9001:2015 certification from a NABCB-accredited body for manufacture of protective equipment or PPE. Bidders with this certification will receive additional weightage in technical scoring.</w:t>
      </w:r>
    </w:p>
    <w:p>
      <w:pPr>
        <w:pStyle w:val="Heading4"/>
      </w:pPr>
      <w:r>
        <w:t>[C005] BIS/DGQA Approval — PREFERRED</w:t>
      </w:r>
    </w:p>
    <w:p>
      <w:r>
        <w:t>Bureau of Indian Standards (BIS) licence or DGQA approval for the specific jacket model being offered. DGQA-approved suppliers will be given preference in case of equal technical scores.</w:t>
      </w:r>
    </w:p>
    <w:p>
      <w:pPr>
        <w:pStyle w:val="Heading2"/>
      </w:pPr>
      <w:r>
        <w:t>SECTION C — DOCUMENT CHECKLIST</w:t>
      </w:r>
    </w:p>
    <w:p>
      <w:pPr>
        <w:pStyle w:val="ListBullet"/>
      </w:pPr>
      <w:r>
        <w:t>Duly filled and signed Bid Form</w:t>
      </w:r>
    </w:p>
    <w:p>
      <w:pPr>
        <w:pStyle w:val="ListBullet"/>
      </w:pPr>
      <w:r>
        <w:t>EMD in the form of Bank Guarantee from a scheduled bank</w:t>
      </w:r>
    </w:p>
    <w:p>
      <w:pPr>
        <w:pStyle w:val="ListBullet"/>
      </w:pPr>
      <w:r>
        <w:t>Auditor-certified turnover statements for FY 2021-22, 2022-23, 2023-24</w:t>
      </w:r>
    </w:p>
    <w:p>
      <w:pPr>
        <w:pStyle w:val="ListBullet"/>
      </w:pPr>
      <w:r>
        <w:t>Work completion certificates (minimum 3, for contracts ≥ INR 1 crore each)</w:t>
      </w:r>
    </w:p>
    <w:p>
      <w:pPr>
        <w:pStyle w:val="ListBullet"/>
      </w:pPr>
      <w:r>
        <w:t>Valid GST Registration Certificate</w:t>
      </w:r>
    </w:p>
    <w:p>
      <w:pPr>
        <w:pStyle w:val="ListBullet"/>
      </w:pPr>
      <w:r>
        <w:t>PAN Card copy</w:t>
      </w:r>
    </w:p>
    <w:p>
      <w:pPr>
        <w:pStyle w:val="ListBullet"/>
      </w:pPr>
      <w:r>
        <w:t>ISO 9001:2015 Certificate (if applicable)</w:t>
      </w:r>
    </w:p>
    <w:p>
      <w:pPr>
        <w:pStyle w:val="ListBullet"/>
      </w:pPr>
      <w:r>
        <w:t>BIS Licence or DGQA approval letter (if applicable)</w:t>
      </w:r>
    </w:p>
    <w:p>
      <w:pPr>
        <w:pStyle w:val="ListBullet"/>
      </w:pPr>
      <w:r>
        <w:t>Manufacturer's authorisation letter (for non-manufacturers)</w:t>
      </w:r>
    </w:p>
    <w:p/>
    <w:p>
      <w:r>
        <w:t>CRPF reserves the right to reject any or all bids without assigning reasons. This NIT does not constitute an offer or commitment to award a contract.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