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jc w:val="center"/>
      </w:pPr>
      <w:r>
        <w:rPr>
          <w:rFonts w:ascii="DejaVu Sans" w:hAnsi="DejaVu Sans"/>
          <w:b/>
          <w:color w:val="A8792A"/>
          <w:sz w:val="17"/>
        </w:rPr>
        <w:t>COMPANION DOCUMENT</w:t>
      </w:r>
    </w:p>
    <w:p>
      <w:pPr>
        <w:pStyle w:val="Title"/>
        <w:jc w:val="center"/>
      </w:pPr>
      <w:r>
        <w:t>Not From Nowhere - Scholarly Apparatus</w:t>
      </w:r>
    </w:p>
    <w:p>
      <w:pPr>
        <w:pStyle w:val="Subtitle"/>
        <w:jc w:val="center"/>
      </w:pPr>
      <w:r>
        <w:t>Footnotes, source codes, archive index, and references</w:t>
      </w:r>
    </w:p>
    <w:p>
      <w:pPr>
        <w:spacing w:before="80"/>
        <w:jc w:val="center"/>
      </w:pPr>
      <w:r>
        <w:t>Working Research Edition 1.30-alpha  |  2026-10-10</w:t>
      </w:r>
    </w:p>
    <w:p>
      <w:r>
        <w:br w:type="page"/>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HOW TO USE THIS FILE</w:t>
            </w:r>
          </w:p>
          <w:p>
            <w:pPr>
              <w:spacing w:after="40" w:line="259" w:lineRule="auto"/>
            </w:pPr>
            <w:r>
              <w:t>Superscript numbers in the book resolve in Part I below. Short source codes in the Registry resolve in Parts II-IV. This apparatus is intentionally separate so narrative pages can remain inviting without concealing evidence.</w:t>
            </w:r>
          </w:p>
        </w:tc>
      </w:tr>
    </w:tbl>
    <w:p>
      <w:pPr>
        <w:pStyle w:val="Heading1"/>
      </w:pPr>
      <w:r>
        <w:t>Part I - Footnotes to Working Research Edition 0.2</w:t>
      </w:r>
    </w:p>
    <w:p>
      <w:pPr>
        <w:spacing w:after="100"/>
        <w:ind w:left="432" w:hanging="432"/>
      </w:pPr>
      <w:bookmarkStart w:id="1" w:name="NFN_dc8d56e2d5d52fa076a73f12"/>
      <w:r>
        <w:rPr>
          <w:rFonts w:ascii="DejaVu Sans" w:hAnsi="DejaVu Sans"/>
          <w:b/>
          <w:color w:val="A8792A"/>
          <w:sz w:val="17"/>
        </w:rPr>
        <w:t xml:space="preserve">1. </w:t>
      </w:r>
      <w:r>
        <w:t>“American Descendants of Slaves” is used here as the requested audience term.</w:t>
      </w:r>
      <w:bookmarkEnd w:id="1"/>
    </w:p>
    <w:p>
      <w:pPr>
        <w:spacing w:after="100"/>
        <w:ind w:left="432" w:hanging="432"/>
      </w:pPr>
      <w:bookmarkStart w:id="2" w:name="NFN_d31d957b9f8ff728e4605488"/>
      <w:r>
        <w:rPr>
          <w:rFonts w:ascii="DejaVu Sans" w:hAnsi="DejaVu Sans"/>
          <w:b/>
          <w:color w:val="A8792A"/>
          <w:sz w:val="17"/>
        </w:rPr>
        <w:t xml:space="preserve">2. </w:t>
      </w:r>
      <w:r>
        <w:t>For linked-data approaches to people, events, places, and sources, see Enslaved.org and the Journal of Slavery and Data Preservation. For the limits inherited from source creation, see the SlaveVoyages methodological essays.</w:t>
      </w:r>
      <w:bookmarkEnd w:id="2"/>
    </w:p>
    <w:p>
      <w:pPr>
        <w:spacing w:after="100"/>
        <w:ind w:left="432" w:hanging="432"/>
      </w:pPr>
      <w:bookmarkStart w:id="3" w:name="NFN_d786bb42ca42dfcc3d423bbf"/>
      <w:r>
        <w:rPr>
          <w:rFonts w:ascii="DejaVu Sans" w:hAnsi="DejaVu Sans"/>
          <w:b/>
          <w:color w:val="A8792A"/>
          <w:sz w:val="17"/>
        </w:rPr>
        <w:t xml:space="preserve">3. </w:t>
      </w:r>
      <w:r>
        <w:t>SlaveVoyages, Estimates, 1501-1866: estimated captives embarked 12,521,337. The database distinguishes estimated embarkations from recorded voyages and disembarkations.</w:t>
      </w:r>
      <w:bookmarkEnd w:id="3"/>
    </w:p>
    <w:p>
      <w:pPr>
        <w:spacing w:after="100"/>
        <w:ind w:left="432" w:hanging="432"/>
      </w:pPr>
      <w:bookmarkStart w:id="4" w:name="NFN_c2d555ee6229dc3e36aebaaa"/>
      <w:r>
        <w:rPr>
          <w:rFonts w:ascii="DejaVu Sans" w:hAnsi="DejaVu Sans"/>
          <w:b/>
          <w:color w:val="A8792A"/>
          <w:sz w:val="17"/>
        </w:rPr>
        <w:t xml:space="preserve">4. </w:t>
      </w:r>
      <w:r>
        <w:t>The phrase often rendered “Igbo enwe eze” has political force but should not erase monarchies and title systems within the wider Igbo-speaking world. See Afigbo, Ropes of Sand; Nwokeji, The Slave Trade and Culture in the Bight of Biafra; and Northcote Thomas.</w:t>
      </w:r>
      <w:bookmarkEnd w:id="4"/>
    </w:p>
    <w:p>
      <w:pPr>
        <w:spacing w:after="100"/>
        <w:ind w:left="432" w:hanging="432"/>
      </w:pPr>
      <w:bookmarkStart w:id="5" w:name="NFN_d1f83d8b2a7cc0f3ad435753"/>
      <w:r>
        <w:rPr>
          <w:rFonts w:ascii="DejaVu Sans" w:hAnsi="DejaVu Sans"/>
          <w:b/>
          <w:color w:val="A8792A"/>
          <w:sz w:val="17"/>
        </w:rPr>
        <w:t xml:space="preserve">5. </w:t>
      </w:r>
      <w:r>
        <w:t>For Kongo chronology, provincial government, diplomacy, and material culture, compare Afonso's correspondence; Lopes/Pigafetta; Cavazzi; Thornton, A History of West Central Africa to 1850; and the Metropolitan Museum chronology.</w:t>
      </w:r>
      <w:bookmarkEnd w:id="5"/>
    </w:p>
    <w:p>
      <w:pPr>
        <w:spacing w:after="100"/>
        <w:ind w:left="432" w:hanging="432"/>
      </w:pPr>
      <w:bookmarkStart w:id="6" w:name="NFN_cbb357cde69100477293916f"/>
      <w:r>
        <w:rPr>
          <w:rFonts w:ascii="DejaVu Sans" w:hAnsi="DejaVu Sans"/>
          <w:b/>
          <w:color w:val="A8792A"/>
          <w:sz w:val="17"/>
        </w:rPr>
        <w:t xml:space="preserve">6. </w:t>
      </w:r>
      <w:r>
        <w:t>Afonso's 1526 letters survive through Portuguese archival transmission and later publication. The often-reprinted English excerpts derive from Paiva Manso and later translations. A final edition must cite archival shelfmarks and compare the Portuguese text against translations.</w:t>
      </w:r>
      <w:bookmarkEnd w:id="6"/>
    </w:p>
    <w:p>
      <w:pPr>
        <w:spacing w:after="100"/>
        <w:ind w:left="432" w:hanging="432"/>
      </w:pPr>
      <w:bookmarkStart w:id="7" w:name="NFN_7887d11a7516075b6f9a3c44"/>
      <w:r>
        <w:rPr>
          <w:rFonts w:ascii="DejaVu Sans" w:hAnsi="DejaVu Sans"/>
          <w:b/>
          <w:color w:val="A8792A"/>
          <w:sz w:val="17"/>
        </w:rPr>
        <w:t xml:space="preserve">7. </w:t>
      </w:r>
      <w:r>
        <w:t>On Central African diasporas and Atlantic creolization, see Heywood and Thornton, Central Africans, Atlantic Creoles; Thornton, Africa and Africans in the Making of the Atlantic World; and Miller, Way of Death.</w:t>
      </w:r>
      <w:bookmarkEnd w:id="7"/>
    </w:p>
    <w:p>
      <w:pPr>
        <w:spacing w:after="100"/>
        <w:ind w:left="432" w:hanging="432"/>
      </w:pPr>
      <w:bookmarkStart w:id="8" w:name="NFN_d47ff2368fe395ded9f6ec34"/>
      <w:r>
        <w:rPr>
          <w:rFonts w:ascii="DejaVu Sans" w:hAnsi="DejaVu Sans"/>
          <w:b/>
          <w:color w:val="A8792A"/>
          <w:sz w:val="17"/>
        </w:rPr>
        <w:t xml:space="preserve">8. </w:t>
      </w:r>
      <w:r>
        <w:t>On Bight of Biafra export patterns and identity, see Nwokeji; Northrup; Hall; SlaveVoyages. Any exact claim for Virginia or Maryland must be made for a defined period and dataset.</w:t>
      </w:r>
      <w:bookmarkEnd w:id="8"/>
    </w:p>
    <w:p>
      <w:pPr>
        <w:spacing w:after="100"/>
        <w:ind w:left="432" w:hanging="432"/>
      </w:pPr>
      <w:bookmarkStart w:id="9" w:name="NFN_b41832e6a2bdb0b04194e210"/>
      <w:r>
        <w:rPr>
          <w:rFonts w:ascii="DejaVu Sans" w:hAnsi="DejaVu Sans"/>
          <w:b/>
          <w:color w:val="A8792A"/>
          <w:sz w:val="17"/>
        </w:rPr>
        <w:t xml:space="preserve">9. </w:t>
      </w:r>
      <w:r>
        <w:t>Samuel Johnson remains central for Yoruba traditions and nineteenth-century wars, but his work was compiled within a late nineteenth-century Christian Yoruba intellectual context and published posthumously. It should be read with oral histories, mission papers, Arabic sources, archaeology, and modern scholarship.</w:t>
      </w:r>
      <w:bookmarkEnd w:id="9"/>
    </w:p>
    <w:p>
      <w:pPr>
        <w:spacing w:after="100"/>
        <w:ind w:left="432" w:hanging="432"/>
      </w:pPr>
      <w:bookmarkStart w:id="10" w:name="NFN_e5477bb3c69f16479d5e6cce"/>
      <w:r>
        <w:rPr>
          <w:rFonts w:ascii="DejaVu Sans" w:hAnsi="DejaVu Sans"/>
          <w:b/>
          <w:color w:val="A8792A"/>
          <w:sz w:val="17"/>
        </w:rPr>
        <w:t xml:space="preserve">10. </w:t>
      </w:r>
      <w:r>
        <w:t>The current SlaveVoyages landing page reports more than 36,000 trans-Atlantic voyages, more than 11,000 intra-American maritime voyages, 95,153 people in African Origins, 63,562 in Oceans of Kinfolk, and nearly 60,000 enslavers or firms. Counts can change as datasets are revised; record the access date.</w:t>
      </w:r>
      <w:bookmarkEnd w:id="10"/>
    </w:p>
    <w:p>
      <w:pPr>
        <w:spacing w:after="100"/>
        <w:ind w:left="432" w:hanging="432"/>
      </w:pPr>
      <w:bookmarkStart w:id="11" w:name="NFN_0b0a3348d83dfa0a15227097"/>
      <w:r>
        <w:rPr>
          <w:rFonts w:ascii="DejaVu Sans" w:hAnsi="DejaVu Sans"/>
          <w:b/>
          <w:color w:val="A8792A"/>
          <w:sz w:val="17"/>
        </w:rPr>
        <w:t xml:space="preserve">11. </w:t>
      </w:r>
      <w:r>
        <w:t>NARA Microfilm Publication M1895 contains thirty rolls of coastwise manifests filed at New Orleans, 1807-1860; important year gaps survive. The Digital Library on American Slavery reports more than 10,000 deeds and 50,000 named individuals in People Not Property, plus extensive petition and runaway-advertisement datasets.</w:t>
      </w:r>
      <w:bookmarkEnd w:id="11"/>
    </w:p>
    <w:p>
      <w:pPr>
        <w:spacing w:after="100"/>
        <w:ind w:left="432" w:hanging="432"/>
      </w:pPr>
      <w:r>
        <w:rPr>
          <w:rFonts w:ascii="DejaVu Sans" w:hAnsi="DejaVu Sans"/>
          <w:b/>
          <w:color w:val="A8792A"/>
          <w:sz w:val="17"/>
        </w:rPr>
        <w:t xml:space="preserve">12. </w:t>
      </w:r>
      <w:r>
        <w:t>The Louisiana Slave Database, created by Gwendolyn Midlo Hall, contains data for more than 100,000 enslaved people drawn from Louisiana and overseas archives, including names, ages, ethnicities, origins, occupations, illnesses, relationships, prices, testimony, and emancipation.</w:t>
      </w:r>
    </w:p>
    <w:p>
      <w:pPr>
        <w:spacing w:after="100"/>
        <w:ind w:left="432" w:hanging="432"/>
      </w:pPr>
      <w:r>
        <w:rPr>
          <w:rFonts w:ascii="DejaVu Sans" w:hAnsi="DejaVu Sans"/>
          <w:b/>
          <w:color w:val="A8792A"/>
          <w:sz w:val="17"/>
        </w:rPr>
        <w:t xml:space="preserve">13. </w:t>
      </w:r>
      <w:r>
        <w:t>Freedom Narratives assembles biographical testimony for West Africans and records stated identity, birth, capture, enslavement, liberation, and last known location. The underlying testimony and editorial history remain essential.</w:t>
      </w:r>
    </w:p>
    <w:p>
      <w:pPr>
        <w:spacing w:after="100"/>
        <w:ind w:left="432" w:hanging="432"/>
      </w:pPr>
      <w:r>
        <w:rPr>
          <w:rFonts w:ascii="DejaVu Sans" w:hAnsi="DejaVu Sans"/>
          <w:b/>
          <w:color w:val="A8792A"/>
          <w:sz w:val="17"/>
        </w:rPr>
        <w:t xml:space="preserve">14. </w:t>
      </w:r>
      <w:r>
        <w:t>The Library of Congress Omar Ibn Said Collection includes the 1831 Arabic autobiography and related documents, with digital images and translations.</w:t>
      </w:r>
    </w:p>
    <w:p>
      <w:pPr>
        <w:spacing w:after="100"/>
        <w:ind w:left="432" w:hanging="432"/>
      </w:pPr>
      <w:r>
        <w:rPr>
          <w:rFonts w:ascii="DejaVu Sans" w:hAnsi="DejaVu Sans"/>
          <w:b/>
          <w:color w:val="A8792A"/>
          <w:sz w:val="17"/>
        </w:rPr>
        <w:t xml:space="preserve">15. </w:t>
      </w:r>
      <w:r>
        <w:t>The National Archives Amistad teaching collection is an entry point, not the complete case file. A complete dossier must cover district and Supreme Court records, diplomatic correspondence, jail and missionary records, newspapers, portraits, language work, and records of return.</w:t>
      </w:r>
    </w:p>
    <w:p>
      <w:pPr>
        <w:spacing w:after="100"/>
        <w:ind w:left="432" w:hanging="432"/>
      </w:pPr>
      <w:r>
        <w:rPr>
          <w:rFonts w:ascii="DejaVu Sans" w:hAnsi="DejaVu Sans"/>
          <w:b/>
          <w:color w:val="A8792A"/>
          <w:sz w:val="17"/>
        </w:rPr>
        <w:t xml:space="preserve">16. </w:t>
      </w:r>
      <w:r>
        <w:t>Venture Smith's Dukandarra is entered in the named registry because the narrative supplies a name; its location and identity are unresolved. It must not be moved to the unnamed section simply because corroboration is incomplete.</w:t>
      </w:r>
    </w:p>
    <w:p>
      <w:pPr>
        <w:spacing w:after="100"/>
        <w:ind w:left="432" w:hanging="432"/>
      </w:pPr>
      <w:r>
        <w:rPr>
          <w:rFonts w:ascii="DejaVu Sans" w:hAnsi="DejaVu Sans"/>
          <w:b/>
          <w:color w:val="A8792A"/>
          <w:sz w:val="17"/>
        </w:rPr>
        <w:t xml:space="preserve">17. </w:t>
      </w:r>
      <w:r>
        <w:t>Equiano birthplace scholarship remains disputed. The book should present the evidence and arguments rather than silently choosing the version most useful to a nation profile.</w:t>
      </w:r>
    </w:p>
    <w:p>
      <w:pPr>
        <w:spacing w:after="100"/>
        <w:ind w:left="432" w:hanging="432"/>
      </w:pPr>
      <w:r>
        <w:rPr>
          <w:rFonts w:ascii="DejaVu Sans" w:hAnsi="DejaVu Sans"/>
          <w:b/>
          <w:color w:val="A8792A"/>
          <w:sz w:val="17"/>
        </w:rPr>
        <w:t xml:space="preserve">18. </w:t>
      </w:r>
      <w:r>
        <w:t>The UCL Legacies of British Slavery database is especially valuable for owners, compensation, estates, and networks after abolition in the British Caribbean; it can connect British records to people and properties relevant to North American family histories.</w:t>
      </w:r>
    </w:p>
    <w:p>
      <w:pPr>
        <w:spacing w:after="100"/>
        <w:ind w:left="432" w:hanging="432"/>
      </w:pPr>
      <w:r>
        <w:rPr>
          <w:rFonts w:ascii="DejaVu Sans" w:hAnsi="DejaVu Sans"/>
          <w:b/>
          <w:color w:val="A8792A"/>
          <w:sz w:val="17"/>
        </w:rPr>
        <w:t xml:space="preserve">19. </w:t>
      </w:r>
      <w:r>
        <w:t>Slave Societies Digital Archive preserves more than 700,000 images of ecclesiastical and secular records concerning an estimated four to six million people in Africa and the Atlantic world.</w:t>
      </w:r>
    </w:p>
    <w:p>
      <w:pPr>
        <w:spacing w:after="100"/>
        <w:ind w:left="432" w:hanging="432"/>
      </w:pPr>
      <w:r>
        <w:rPr>
          <w:rFonts w:ascii="DejaVu Sans" w:hAnsi="DejaVu Sans"/>
          <w:b/>
          <w:color w:val="A8792A"/>
          <w:sz w:val="17"/>
        </w:rPr>
        <w:t xml:space="preserve">20. </w:t>
      </w:r>
      <w:r>
        <w:t>The British Library Endangered Archives Programme and related African partner archives are essential for locally preserved Arabic, Ajami, palace, court, religious, and community records. Digitization coverage is uneven and catalog language must not be mistaken for full description.</w:t>
      </w:r>
    </w:p>
    <w:p>
      <w:pPr>
        <w:spacing w:after="100"/>
        <w:ind w:left="432" w:hanging="432"/>
      </w:pPr>
      <w:r>
        <w:rPr>
          <w:rFonts w:ascii="DejaVu Sans" w:hAnsi="DejaVu Sans"/>
          <w:b/>
          <w:color w:val="A8792A"/>
          <w:sz w:val="17"/>
        </w:rPr>
        <w:t xml:space="preserve">21. </w:t>
      </w:r>
      <w:r>
        <w:t>European travel and slaving accounts are simultaneously indispensable and compromised. Bosman, Snelgrave, Dalzel, Norris, Barbot, and others observed real institutions while writing within commercial, racial, military, and abolition-era disputes. Their testimony requires source criticism.</w:t>
      </w:r>
    </w:p>
    <w:p>
      <w:pPr>
        <w:spacing w:after="100"/>
        <w:ind w:left="432" w:hanging="432"/>
      </w:pPr>
      <w:r>
        <w:rPr>
          <w:rFonts w:ascii="DejaVu Sans" w:hAnsi="DejaVu Sans"/>
          <w:b/>
          <w:color w:val="A8792A"/>
          <w:sz w:val="17"/>
        </w:rPr>
        <w:t xml:space="preserve">22. </w:t>
      </w:r>
      <w:r>
        <w:t>Oral tradition is evidence, not a decorative supplement. Its genre, performer, audience, collection circumstances, language, variant history, and political setting must be recorded.</w:t>
      </w:r>
    </w:p>
    <w:p>
      <w:pPr>
        <w:spacing w:after="100"/>
        <w:ind w:left="432" w:hanging="432"/>
      </w:pPr>
      <w:r>
        <w:rPr>
          <w:rFonts w:ascii="DejaVu Sans" w:hAnsi="DejaVu Sans"/>
          <w:b/>
          <w:color w:val="A8792A"/>
          <w:sz w:val="17"/>
        </w:rPr>
        <w:t xml:space="preserve">23. </w:t>
      </w:r>
      <w:r>
        <w:t>Material evidence includes archaeology, settlement pattern, royal regalia, textiles, sculpture, metallurgy, architecture, manuscripts, and objects dispersed into museums. Provenance and the circumstances of removal must be part of every object caption.</w:t>
      </w:r>
    </w:p>
    <w:p>
      <w:pPr>
        <w:spacing w:after="100"/>
        <w:ind w:left="432" w:hanging="432"/>
      </w:pPr>
      <w:r>
        <w:rPr>
          <w:rFonts w:ascii="DejaVu Sans" w:hAnsi="DejaVu Sans"/>
          <w:b/>
          <w:color w:val="A8792A"/>
          <w:sz w:val="17"/>
        </w:rPr>
        <w:t xml:space="preserve">24. </w:t>
      </w:r>
      <w:r>
        <w:t>The final project should maintain separate authority records for endonyms, exonyms, spelling variants, political titles, language names, modern locations, and uncertain identifications. A search for only one spelling is not exhaustive research.</w:t>
      </w:r>
    </w:p>
    <w:p>
      <w:pPr>
        <w:spacing w:after="100"/>
        <w:ind w:left="432" w:hanging="432"/>
      </w:pPr>
      <w:r>
        <w:rPr>
          <w:rFonts w:ascii="DejaVu Sans" w:hAnsi="DejaVu Sans"/>
          <w:b/>
          <w:color w:val="A8792A"/>
          <w:sz w:val="17"/>
        </w:rPr>
        <w:t xml:space="preserve">25. </w:t>
      </w:r>
      <w:r>
        <w:t>“Destroyed by slavery” is an evaluative conclusion, not an automatic property of inclusion. The D1-D4/R system forces the evidence for political outcome and causation to be stated separately from evidence that the polity existed.</w:t>
      </w:r>
    </w:p>
    <w:p>
      <w:r>
        <w:br w:type="page"/>
      </w:r>
    </w:p>
    <w:p>
      <w:pPr>
        <w:pStyle w:val="Heading1"/>
      </w:pPr>
      <w:r>
        <w:t>Part II - Digital archives and record systems</w:t>
      </w:r>
    </w:p>
    <w:p>
      <w:pPr>
        <w:spacing w:before="100" w:after="200" w:line="278" w:lineRule="auto"/>
      </w:pPr>
      <w:r>
        <w:rPr>
          <w:rFonts w:ascii="Bitstream Charter" w:hAnsi="Bitstream Charter"/>
          <w:b/>
          <w:color w:val="18263D"/>
          <w:sz w:val="26"/>
        </w:rPr>
        <w:t>The source code identifies a research doorway, not a substitute for the record. Final citations must descend to the specific image, item, shelfmark, record ID, page, voyage, person, deed, petition, or manuscript folio.</w:t>
      </w:r>
    </w:p>
    <w:p>
      <w:pPr>
        <w:spacing w:after="80"/>
        <w:ind w:left="403" w:hanging="403"/>
      </w:pPr>
      <w:r>
        <w:rPr>
          <w:rFonts w:ascii="DejaVu Sans" w:hAnsi="DejaVu Sans"/>
          <w:b/>
          <w:color w:val="A8792A"/>
          <w:sz w:val="17"/>
        </w:rPr>
        <w:t xml:space="preserve">SV  </w:t>
      </w:r>
      <w:r>
        <w:rPr>
          <w:sz w:val="18"/>
        </w:rPr>
        <w:t>SlaveVoyages Consortium. Trans-Atlantic Slave Trade Database; Intra-American Slave Trade Database; People of the Atlantic Slave Trade. https://www.slavevoyages.org/ (accessed 2026-09-04).</w:t>
      </w:r>
      <w:r>
        <w:rPr>
          <w:i/>
          <w:color w:val="6B675F"/>
        </w:rPr>
        <w:t xml:space="preserve">  Voyages, estimates, named people, enslavers, images, and source citations.</w:t>
      </w:r>
    </w:p>
    <w:p>
      <w:pPr>
        <w:spacing w:after="80"/>
        <w:ind w:left="403" w:hanging="403"/>
      </w:pPr>
      <w:r>
        <w:rPr>
          <w:rFonts w:ascii="DejaVu Sans" w:hAnsi="DejaVu Sans"/>
          <w:b/>
          <w:color w:val="A8792A"/>
          <w:sz w:val="17"/>
        </w:rPr>
        <w:t xml:space="preserve">SV-AO  </w:t>
      </w:r>
      <w:r>
        <w:rPr>
          <w:sz w:val="18"/>
        </w:rPr>
        <w:t>SlaveVoyages. “African Origins” methodology. https://legacy.slavevoyages.org/blog/methodology-african-origins</w:t>
      </w:r>
      <w:r>
        <w:rPr>
          <w:i/>
          <w:color w:val="6B675F"/>
        </w:rPr>
        <w:t xml:space="preserve">  Names from registers of liberated Africans and suppression records.</w:t>
      </w:r>
    </w:p>
    <w:p>
      <w:pPr>
        <w:spacing w:after="80"/>
        <w:ind w:left="403" w:hanging="403"/>
      </w:pPr>
      <w:r>
        <w:rPr>
          <w:rFonts w:ascii="DejaVu Sans" w:hAnsi="DejaVu Sans"/>
          <w:b/>
          <w:color w:val="A8792A"/>
          <w:sz w:val="17"/>
        </w:rPr>
        <w:t xml:space="preserve">ENSLAVED  </w:t>
      </w:r>
      <w:r>
        <w:rPr>
          <w:sz w:val="18"/>
        </w:rPr>
        <w:t>Enslaved.org. Linked open data for people, places, events, and sources in historical slavery. https://enslaved.org/</w:t>
      </w:r>
      <w:r>
        <w:rPr>
          <w:i/>
          <w:color w:val="6B675F"/>
        </w:rPr>
        <w:t xml:space="preserve">  Use dataset provenance and JSDP data articles.</w:t>
      </w:r>
    </w:p>
    <w:p>
      <w:pPr>
        <w:spacing w:after="80"/>
        <w:ind w:left="403" w:hanging="403"/>
      </w:pPr>
      <w:r>
        <w:rPr>
          <w:rFonts w:ascii="DejaVu Sans" w:hAnsi="DejaVu Sans"/>
          <w:b/>
          <w:color w:val="A8792A"/>
          <w:sz w:val="17"/>
        </w:rPr>
        <w:t xml:space="preserve">JSDP  </w:t>
      </w:r>
      <w:r>
        <w:rPr>
          <w:sz w:val="18"/>
        </w:rPr>
        <w:t>Journal of Slavery and Data Preservation. https://jsdp.enslaved.org/</w:t>
      </w:r>
      <w:r>
        <w:rPr>
          <w:i/>
          <w:color w:val="6B675F"/>
        </w:rPr>
        <w:t xml:space="preserve">  Peer-reviewed data articles and datasets.</w:t>
      </w:r>
    </w:p>
    <w:p>
      <w:pPr>
        <w:spacing w:after="80"/>
        <w:ind w:left="403" w:hanging="403"/>
      </w:pPr>
      <w:r>
        <w:rPr>
          <w:rFonts w:ascii="DejaVu Sans" w:hAnsi="DejaVu Sans"/>
          <w:b/>
          <w:color w:val="A8792A"/>
          <w:sz w:val="17"/>
        </w:rPr>
        <w:t xml:space="preserve">LOC-OMAR  </w:t>
      </w:r>
      <w:r>
        <w:rPr>
          <w:sz w:val="18"/>
        </w:rPr>
        <w:t>Library of Congress. Omar Ibn Said Collection. https://www.loc.gov/collections/omar-ibn-said-collection/</w:t>
      </w:r>
      <w:r>
        <w:rPr>
          <w:i/>
          <w:color w:val="6B675F"/>
        </w:rPr>
        <w:t xml:space="preserve">  Arabic manuscript, translation, and associated documents.</w:t>
      </w:r>
    </w:p>
    <w:p>
      <w:pPr>
        <w:spacing w:after="80"/>
        <w:ind w:left="403" w:hanging="403"/>
      </w:pPr>
      <w:r>
        <w:rPr>
          <w:rFonts w:ascii="DejaVu Sans" w:hAnsi="DejaVu Sans"/>
          <w:b/>
          <w:color w:val="A8792A"/>
          <w:sz w:val="17"/>
        </w:rPr>
        <w:t xml:space="preserve">LOC-FWP  </w:t>
      </w:r>
      <w:r>
        <w:rPr>
          <w:sz w:val="18"/>
        </w:rPr>
        <w:t>Library of Congress. Born in Slavery: Slave Narratives from the Federal Writers' Project, 1936-1938. https://www.loc.gov/item/2001561576/</w:t>
      </w:r>
      <w:r>
        <w:rPr>
          <w:i/>
          <w:color w:val="6B675F"/>
        </w:rPr>
        <w:t xml:space="preserve">  Late-life interviews; mediation and interview conditions require explicit treatment.</w:t>
      </w:r>
    </w:p>
    <w:p>
      <w:pPr>
        <w:spacing w:after="80"/>
        <w:ind w:left="403" w:hanging="403"/>
      </w:pPr>
      <w:r>
        <w:rPr>
          <w:rFonts w:ascii="DejaVu Sans" w:hAnsi="DejaVu Sans"/>
          <w:b/>
          <w:color w:val="A8792A"/>
          <w:sz w:val="17"/>
        </w:rPr>
        <w:t xml:space="preserve">NARA-M1895  </w:t>
      </w:r>
      <w:r>
        <w:rPr>
          <w:sz w:val="18"/>
        </w:rPr>
        <w:t>U.S. National Archives. Slave Ship Manifests Filed at New Orleans, 1807-1860. https://www.archives.gov/research/african-americans/slave-ship-manifests.html</w:t>
      </w:r>
      <w:r>
        <w:rPr>
          <w:i/>
          <w:color w:val="6B675F"/>
        </w:rPr>
        <w:t xml:space="preserve">  RG 36; names, ages, heights, owners/shippers, vessels, and ports; gaps documented.</w:t>
      </w:r>
    </w:p>
    <w:p>
      <w:pPr>
        <w:spacing w:after="80"/>
        <w:ind w:left="403" w:hanging="403"/>
      </w:pPr>
      <w:r>
        <w:rPr>
          <w:rFonts w:ascii="DejaVu Sans" w:hAnsi="DejaVu Sans"/>
          <w:b/>
          <w:color w:val="A8792A"/>
          <w:sz w:val="17"/>
        </w:rPr>
        <w:t xml:space="preserve">NARA-AMISTAD  </w:t>
      </w:r>
      <w:r>
        <w:rPr>
          <w:sz w:val="18"/>
        </w:rPr>
        <w:t>U.S. National Archives. The Amistad Case. https://www.archives.gov/education/lessons/amistad</w:t>
      </w:r>
      <w:r>
        <w:rPr>
          <w:i/>
          <w:color w:val="6B675F"/>
        </w:rPr>
        <w:t xml:space="preserve">  Gateway to federal records and document images.</w:t>
      </w:r>
    </w:p>
    <w:p>
      <w:pPr>
        <w:spacing w:after="80"/>
        <w:ind w:left="403" w:hanging="403"/>
      </w:pPr>
      <w:r>
        <w:rPr>
          <w:rFonts w:ascii="DejaVu Sans" w:hAnsi="DejaVu Sans"/>
          <w:b/>
          <w:color w:val="A8792A"/>
          <w:sz w:val="17"/>
        </w:rPr>
        <w:t xml:space="preserve">NARA-FB  </w:t>
      </w:r>
      <w:r>
        <w:rPr>
          <w:sz w:val="18"/>
        </w:rPr>
        <w:t>U.S. National Archives. Freedmen's Bureau Records. https://www.archives.gov/research/african-americans/freedmens-bureau</w:t>
      </w:r>
      <w:r>
        <w:rPr>
          <w:i/>
          <w:color w:val="6B675F"/>
        </w:rPr>
        <w:t xml:space="preserve">  Labor, family, marriage, education, violence, land, relief, and administration.</w:t>
      </w:r>
    </w:p>
    <w:p>
      <w:pPr>
        <w:spacing w:after="80"/>
        <w:ind w:left="403" w:hanging="403"/>
      </w:pPr>
      <w:r>
        <w:rPr>
          <w:rFonts w:ascii="DejaVu Sans" w:hAnsi="DejaVu Sans"/>
          <w:b/>
          <w:color w:val="A8792A"/>
          <w:sz w:val="17"/>
        </w:rPr>
        <w:t xml:space="preserve">DLAS  </w:t>
      </w:r>
      <w:r>
        <w:rPr>
          <w:sz w:val="18"/>
        </w:rPr>
        <w:t>University of North Carolina at Greensboro. Digital Library on American Slavery. https://dlas.uncg.edu/</w:t>
      </w:r>
      <w:r>
        <w:rPr>
          <w:i/>
          <w:color w:val="6B675F"/>
        </w:rPr>
        <w:t xml:space="preserve">  Petitions, deeds, runaway notices, and named people.</w:t>
      </w:r>
    </w:p>
    <w:p>
      <w:pPr>
        <w:spacing w:after="80"/>
        <w:ind w:left="403" w:hanging="403"/>
      </w:pPr>
      <w:r>
        <w:rPr>
          <w:rFonts w:ascii="DejaVu Sans" w:hAnsi="DejaVu Sans"/>
          <w:b/>
          <w:color w:val="A8792A"/>
          <w:sz w:val="17"/>
        </w:rPr>
        <w:t xml:space="preserve">LSD  </w:t>
      </w:r>
      <w:r>
        <w:rPr>
          <w:sz w:val="18"/>
        </w:rPr>
        <w:t>Gwendolyn Midlo Hall et al. Louisiana Slave Database, 1719-1820. https://dev.louisianaslavedatabase.org/</w:t>
      </w:r>
      <w:r>
        <w:rPr>
          <w:i/>
          <w:color w:val="6B675F"/>
        </w:rPr>
        <w:t xml:space="preserve">  More than 100,000 people and rich biographical fields.</w:t>
      </w:r>
    </w:p>
    <w:p>
      <w:pPr>
        <w:spacing w:after="80"/>
        <w:ind w:left="403" w:hanging="403"/>
      </w:pPr>
      <w:r>
        <w:rPr>
          <w:rFonts w:ascii="DejaVu Sans" w:hAnsi="DejaVu Sans"/>
          <w:b/>
          <w:color w:val="A8792A"/>
          <w:sz w:val="17"/>
        </w:rPr>
        <w:t xml:space="preserve">SSDA  </w:t>
      </w:r>
      <w:r>
        <w:rPr>
          <w:sz w:val="18"/>
        </w:rPr>
        <w:t>Slave Societies Digital Archive, Vanderbilt University. https://slavesocieties.org/</w:t>
      </w:r>
      <w:r>
        <w:rPr>
          <w:i/>
          <w:color w:val="6B675F"/>
        </w:rPr>
        <w:t xml:space="preserve">  More than 700,000 images of serial records across slave societies.</w:t>
      </w:r>
    </w:p>
    <w:p>
      <w:pPr>
        <w:spacing w:after="80"/>
        <w:ind w:left="403" w:hanging="403"/>
      </w:pPr>
      <w:r>
        <w:rPr>
          <w:rFonts w:ascii="DejaVu Sans" w:hAnsi="DejaVu Sans"/>
          <w:b/>
          <w:color w:val="A8792A"/>
          <w:sz w:val="17"/>
        </w:rPr>
        <w:t xml:space="preserve">FN  </w:t>
      </w:r>
      <w:r>
        <w:rPr>
          <w:sz w:val="18"/>
        </w:rPr>
        <w:t>Freedom Narratives: Testimonies of West Africans from the Era of Slavery. https://freedomnarratives.archive.matrix.msu.edu/</w:t>
      </w:r>
      <w:r>
        <w:rPr>
          <w:i/>
          <w:color w:val="6B675F"/>
        </w:rPr>
        <w:t xml:space="preserve">  Biographical profiles linked to historical testimony.</w:t>
      </w:r>
    </w:p>
    <w:p>
      <w:pPr>
        <w:spacing w:after="80"/>
        <w:ind w:left="403" w:hanging="403"/>
      </w:pPr>
      <w:r>
        <w:rPr>
          <w:rFonts w:ascii="DejaVu Sans" w:hAnsi="DejaVu Sans"/>
          <w:b/>
          <w:color w:val="A8792A"/>
          <w:sz w:val="17"/>
        </w:rPr>
        <w:t xml:space="preserve">LBS  </w:t>
      </w:r>
      <w:r>
        <w:rPr>
          <w:sz w:val="18"/>
        </w:rPr>
        <w:t>University College London. Legacies of British Slavery. https://www.ucl.ac.uk/lbs/</w:t>
      </w:r>
      <w:r>
        <w:rPr>
          <w:i/>
          <w:color w:val="6B675F"/>
        </w:rPr>
        <w:t xml:space="preserve">  Owners, compensation, estates, addresses, and networks.</w:t>
      </w:r>
    </w:p>
    <w:p>
      <w:pPr>
        <w:spacing w:after="80"/>
        <w:ind w:left="403" w:hanging="403"/>
      </w:pPr>
      <w:r>
        <w:rPr>
          <w:rFonts w:ascii="DejaVu Sans" w:hAnsi="DejaVu Sans"/>
          <w:b/>
          <w:color w:val="A8792A"/>
          <w:sz w:val="17"/>
        </w:rPr>
        <w:t xml:space="preserve">EAP  </w:t>
      </w:r>
      <w:r>
        <w:rPr>
          <w:sz w:val="18"/>
        </w:rPr>
        <w:t>British Library. Endangered Archives Programme. https://eap.bl.uk/</w:t>
      </w:r>
      <w:r>
        <w:rPr>
          <w:i/>
          <w:color w:val="6B675F"/>
        </w:rPr>
        <w:t xml:space="preserve">  Digitized endangered collections retained with partner institutions.</w:t>
      </w:r>
    </w:p>
    <w:p>
      <w:pPr>
        <w:spacing w:after="80"/>
        <w:ind w:left="403" w:hanging="403"/>
      </w:pPr>
      <w:r>
        <w:rPr>
          <w:rFonts w:ascii="DejaVu Sans" w:hAnsi="DejaVu Sans"/>
          <w:b/>
          <w:color w:val="A8792A"/>
          <w:sz w:val="17"/>
        </w:rPr>
        <w:t xml:space="preserve">BL-CATALOG  </w:t>
      </w:r>
      <w:r>
        <w:rPr>
          <w:sz w:val="18"/>
        </w:rPr>
        <w:t>British Library Archives and Manuscripts Catalogue. https://searcharchives.bl.uk/</w:t>
      </w:r>
      <w:r>
        <w:rPr>
          <w:i/>
          <w:color w:val="6B675F"/>
        </w:rPr>
        <w:t xml:space="preserve">  Collection and file descriptions; use shelfmarks.</w:t>
      </w:r>
    </w:p>
    <w:p>
      <w:pPr>
        <w:spacing w:after="80"/>
        <w:ind w:left="403" w:hanging="403"/>
      </w:pPr>
      <w:r>
        <w:rPr>
          <w:rFonts w:ascii="DejaVu Sans" w:hAnsi="DejaVu Sans"/>
          <w:b/>
          <w:color w:val="A8792A"/>
          <w:sz w:val="17"/>
        </w:rPr>
        <w:t xml:space="preserve">LOC-AFRICA  </w:t>
      </w:r>
      <w:r>
        <w:rPr>
          <w:sz w:val="18"/>
        </w:rPr>
        <w:t>Library of Congress, African and Middle Eastern Reading Room. Digital Collections. https://www.loc.gov/research-centers/african-and-middle-eastern/collections/digital-collections/</w:t>
      </w:r>
      <w:r>
        <w:rPr>
          <w:i/>
          <w:color w:val="6B675F"/>
        </w:rPr>
        <w:t xml:space="preserve">  Maps, manuscripts, photographs, and published works.</w:t>
      </w:r>
    </w:p>
    <w:p>
      <w:pPr>
        <w:spacing w:after="80"/>
        <w:ind w:left="403" w:hanging="403"/>
      </w:pPr>
      <w:r>
        <w:rPr>
          <w:rFonts w:ascii="DejaVu Sans" w:hAnsi="DejaVu Sans"/>
          <w:b/>
          <w:color w:val="A8792A"/>
          <w:sz w:val="17"/>
        </w:rPr>
        <w:t xml:space="preserve">MET  </w:t>
      </w:r>
      <w:r>
        <w:rPr>
          <w:sz w:val="18"/>
        </w:rPr>
        <w:t>Metropolitan Museum of Art. Heilbrunn Timeline of Art History: Africa. https://www.metmuseum.org/toah/</w:t>
      </w:r>
      <w:r>
        <w:rPr>
          <w:i/>
          <w:color w:val="6B675F"/>
        </w:rPr>
        <w:t xml:space="preserve">  Art-historical chronology and object records; confirm object provenance and rights.</w:t>
      </w:r>
    </w:p>
    <w:p>
      <w:pPr>
        <w:spacing w:after="80"/>
        <w:ind w:left="403" w:hanging="403"/>
      </w:pPr>
      <w:r>
        <w:rPr>
          <w:rFonts w:ascii="DejaVu Sans" w:hAnsi="DejaVu Sans"/>
          <w:b/>
          <w:color w:val="A8792A"/>
          <w:sz w:val="17"/>
        </w:rPr>
        <w:t xml:space="preserve">NHC  </w:t>
      </w:r>
      <w:r>
        <w:rPr>
          <w:sz w:val="18"/>
        </w:rPr>
        <w:t>National Humanities Center. The Making of African American Identity: Primary Resources. https://nationalhumanitiescenter.org/pds/maai/</w:t>
      </w:r>
      <w:r>
        <w:rPr>
          <w:i/>
          <w:color w:val="6B675F"/>
        </w:rPr>
        <w:t xml:space="preserve">  Curated excerpts and teaching contexts linking lives before capture to Atlantic histories.</w:t>
      </w:r>
    </w:p>
    <w:p>
      <w:pPr>
        <w:pStyle w:val="Heading1"/>
      </w:pPr>
      <w:r>
        <w:t>Part III - Primary and near-contemporary sources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SOURCE-CRITICAL WARNING</w:t>
            </w:r>
          </w:p>
          <w:p>
            <w:pPr>
              <w:spacing w:after="40" w:line="259" w:lineRule="auto"/>
            </w:pPr>
            <w:r>
              <w:t>A source can prove that a polity was named and still misdescribe its people. Commercial observers, missionaries, officers, travelers, abolitionists, editors, and courts all had purposes. Preserve their wording, interests, access, omissions, and textual dependencies.</w:t>
            </w:r>
          </w:p>
        </w:tc>
      </w:tr>
    </w:tbl>
    <w:p>
      <w:pPr>
        <w:spacing w:after="80"/>
        <w:ind w:left="403" w:hanging="403"/>
      </w:pPr>
      <w:r>
        <w:rPr>
          <w:rFonts w:ascii="DejaVu Sans" w:hAnsi="DejaVu Sans"/>
          <w:b/>
          <w:color w:val="A8792A"/>
          <w:sz w:val="17"/>
        </w:rPr>
        <w:t xml:space="preserve">AFONSO  </w:t>
      </w:r>
      <w:r>
        <w:rPr>
          <w:sz w:val="18"/>
        </w:rPr>
        <w:t>Afonso I of Kongo. Letters to Joao III of Portugal, 1526. In Antonio Brasio, Monumenta Missionaria Africana, and earlier publication in Paiva Manso, Historia do Congo. Compare Portuguese text and translations.</w:t>
      </w:r>
      <w:r>
        <w:rPr>
          <w:i/>
          <w:color w:val="6B675F"/>
        </w:rPr>
        <w:t xml:space="preserve">  Royal correspondence and legal-administrative evidence.</w:t>
      </w:r>
    </w:p>
    <w:p>
      <w:pPr>
        <w:spacing w:after="80"/>
        <w:ind w:left="403" w:hanging="403"/>
      </w:pPr>
      <w:r>
        <w:rPr>
          <w:rFonts w:ascii="DejaVu Sans" w:hAnsi="DejaVu Sans"/>
          <w:b/>
          <w:color w:val="A8792A"/>
          <w:sz w:val="17"/>
        </w:rPr>
        <w:t xml:space="preserve">LOPES/PIGAFETTA  </w:t>
      </w:r>
      <w:r>
        <w:rPr>
          <w:sz w:val="18"/>
        </w:rPr>
        <w:t>Filippo Pigafetta, based on Duarte Lopes. Relatione del reame di Congo et delle circonvicine contrade. Rome, 1591.</w:t>
      </w:r>
      <w:r>
        <w:rPr>
          <w:i/>
          <w:color w:val="6B675F"/>
        </w:rPr>
        <w:t xml:space="preserve">  Late-sixteenth-century description; externally mediated.</w:t>
      </w:r>
    </w:p>
    <w:p>
      <w:pPr>
        <w:spacing w:after="80"/>
        <w:ind w:left="403" w:hanging="403"/>
      </w:pPr>
      <w:r>
        <w:rPr>
          <w:rFonts w:ascii="DejaVu Sans" w:hAnsi="DejaVu Sans"/>
          <w:b/>
          <w:color w:val="A8792A"/>
          <w:sz w:val="17"/>
        </w:rPr>
        <w:t xml:space="preserve">CAVAZZI  </w:t>
      </w:r>
      <w:r>
        <w:rPr>
          <w:sz w:val="18"/>
        </w:rPr>
        <w:t>Giovanni Antonio Cavazzi da Montecuccolo. Istorica descrizione de' tre regni Congo, Matamba et Angola. Bologna, 1687.</w:t>
      </w:r>
      <w:r>
        <w:rPr>
          <w:i/>
          <w:color w:val="6B675F"/>
        </w:rPr>
        <w:t xml:space="preserve">  Capuchin account; detailed and biased.</w:t>
      </w:r>
    </w:p>
    <w:p>
      <w:pPr>
        <w:spacing w:after="80"/>
        <w:ind w:left="403" w:hanging="403"/>
      </w:pPr>
      <w:r>
        <w:rPr>
          <w:rFonts w:ascii="DejaVu Sans" w:hAnsi="DejaVu Sans"/>
          <w:b/>
          <w:color w:val="A8792A"/>
          <w:sz w:val="17"/>
        </w:rPr>
        <w:t xml:space="preserve">CADORNEGA  </w:t>
      </w:r>
      <w:r>
        <w:rPr>
          <w:sz w:val="18"/>
        </w:rPr>
        <w:t>Antonio de Oliveira de Cadornega. Historia geral das guerras angolanas, completed 1680.</w:t>
      </w:r>
      <w:r>
        <w:rPr>
          <w:i/>
          <w:color w:val="6B675F"/>
        </w:rPr>
        <w:t xml:space="preserve">  Portuguese military chronicle.</w:t>
      </w:r>
    </w:p>
    <w:p>
      <w:pPr>
        <w:spacing w:after="80"/>
        <w:ind w:left="403" w:hanging="403"/>
      </w:pPr>
      <w:r>
        <w:rPr>
          <w:rFonts w:ascii="DejaVu Sans" w:hAnsi="DejaVu Sans"/>
          <w:b/>
          <w:color w:val="A8792A"/>
          <w:sz w:val="17"/>
        </w:rPr>
        <w:t xml:space="preserve">ALM  </w:t>
      </w:r>
      <w:r>
        <w:rPr>
          <w:sz w:val="18"/>
        </w:rPr>
        <w:t>Andre Alvares de Almada. Brief Treatise on the Rivers of Guinea of Cape Verde, written 1594. Trans. P. E. H. Hair.</w:t>
      </w:r>
      <w:r>
        <w:rPr>
          <w:i/>
          <w:color w:val="6B675F"/>
        </w:rPr>
        <w:t xml:space="preserve">  Upper Guinea peoples, polities, commerce, and conflict.</w:t>
      </w:r>
    </w:p>
    <w:p>
      <w:pPr>
        <w:spacing w:after="80"/>
        <w:ind w:left="403" w:hanging="403"/>
      </w:pPr>
      <w:r>
        <w:rPr>
          <w:rFonts w:ascii="DejaVu Sans" w:hAnsi="DejaVu Sans"/>
          <w:b/>
          <w:color w:val="A8792A"/>
          <w:sz w:val="17"/>
        </w:rPr>
        <w:t xml:space="preserve">CAD  </w:t>
      </w:r>
      <w:r>
        <w:rPr>
          <w:sz w:val="18"/>
        </w:rPr>
        <w:t>Alvise da Cadamosto. Voyages along the West African coast, 1450s.</w:t>
      </w:r>
      <w:r>
        <w:rPr>
          <w:i/>
          <w:color w:val="6B675F"/>
        </w:rPr>
        <w:t xml:space="preserve">  Early external account of Senegambia and Atlantic coast.</w:t>
      </w:r>
    </w:p>
    <w:p>
      <w:pPr>
        <w:spacing w:after="80"/>
        <w:ind w:left="403" w:hanging="403"/>
      </w:pPr>
      <w:r>
        <w:rPr>
          <w:rFonts w:ascii="DejaVu Sans" w:hAnsi="DejaVu Sans"/>
          <w:b/>
          <w:color w:val="A8792A"/>
          <w:sz w:val="17"/>
        </w:rPr>
        <w:t xml:space="preserve">MOORE  </w:t>
      </w:r>
      <w:r>
        <w:rPr>
          <w:sz w:val="18"/>
        </w:rPr>
        <w:t>Francis Moore. Travels into the Inland Parts of Africa. London, 1738.</w:t>
      </w:r>
      <w:r>
        <w:rPr>
          <w:i/>
          <w:color w:val="6B675F"/>
        </w:rPr>
        <w:t xml:space="preserve">  Gambia and inland political-commercial world.</w:t>
      </w:r>
    </w:p>
    <w:p>
      <w:pPr>
        <w:spacing w:after="80"/>
        <w:ind w:left="403" w:hanging="403"/>
      </w:pPr>
      <w:r>
        <w:rPr>
          <w:rFonts w:ascii="DejaVu Sans" w:hAnsi="DejaVu Sans"/>
          <w:b/>
          <w:color w:val="A8792A"/>
          <w:sz w:val="17"/>
        </w:rPr>
        <w:t xml:space="preserve">PARK  </w:t>
      </w:r>
      <w:r>
        <w:rPr>
          <w:sz w:val="18"/>
        </w:rPr>
        <w:t>Mungo Park. Travels in the Interior Districts of Africa. London, 1799.</w:t>
      </w:r>
      <w:r>
        <w:rPr>
          <w:i/>
          <w:color w:val="6B675F"/>
        </w:rPr>
        <w:t xml:space="preserve">  Upper Senegal/Niger routes and political observations.</w:t>
      </w:r>
    </w:p>
    <w:p>
      <w:pPr>
        <w:spacing w:after="80"/>
        <w:ind w:left="403" w:hanging="403"/>
      </w:pPr>
      <w:r>
        <w:rPr>
          <w:rFonts w:ascii="DejaVu Sans" w:hAnsi="DejaVu Sans"/>
          <w:b/>
          <w:color w:val="A8792A"/>
          <w:sz w:val="17"/>
        </w:rPr>
        <w:t xml:space="preserve">BOSMAN  </w:t>
      </w:r>
      <w:r>
        <w:rPr>
          <w:sz w:val="18"/>
        </w:rPr>
        <w:t>Willem Bosman. A New and Accurate Description of the Coast of Guinea. English ed., London, 1705.</w:t>
      </w:r>
      <w:r>
        <w:rPr>
          <w:i/>
          <w:color w:val="6B675F"/>
        </w:rPr>
        <w:t xml:space="preserve">  Gold Coast and Slave Coast; company official's account.</w:t>
      </w:r>
    </w:p>
    <w:p>
      <w:pPr>
        <w:spacing w:after="80"/>
        <w:ind w:left="403" w:hanging="403"/>
      </w:pPr>
      <w:r>
        <w:rPr>
          <w:rFonts w:ascii="DejaVu Sans" w:hAnsi="DejaVu Sans"/>
          <w:b/>
          <w:color w:val="A8792A"/>
          <w:sz w:val="17"/>
        </w:rPr>
        <w:t xml:space="preserve">SNELGRAVE  </w:t>
      </w:r>
      <w:r>
        <w:rPr>
          <w:sz w:val="18"/>
        </w:rPr>
        <w:t>William Snelgrave. A New Account of Some Parts of Guinea and the Slave-Trade. London, 1734.</w:t>
      </w:r>
      <w:r>
        <w:rPr>
          <w:i/>
          <w:color w:val="6B675F"/>
        </w:rPr>
        <w:t xml:space="preserve">  Slave Coast and trade; slaver-authored.</w:t>
      </w:r>
    </w:p>
    <w:p>
      <w:pPr>
        <w:spacing w:after="80"/>
        <w:ind w:left="403" w:hanging="403"/>
      </w:pPr>
      <w:r>
        <w:rPr>
          <w:rFonts w:ascii="DejaVu Sans" w:hAnsi="DejaVu Sans"/>
          <w:b/>
          <w:color w:val="A8792A"/>
          <w:sz w:val="17"/>
        </w:rPr>
        <w:t xml:space="preserve">BARBOT  </w:t>
      </w:r>
      <w:r>
        <w:rPr>
          <w:sz w:val="18"/>
        </w:rPr>
        <w:t>John Barbot. A Description of the Coasts of North and South Guinea. London, 1732.</w:t>
      </w:r>
      <w:r>
        <w:rPr>
          <w:i/>
          <w:color w:val="6B675F"/>
        </w:rPr>
        <w:t xml:space="preserve">  Compilation and travel account; textual borrowing must be tracked.</w:t>
      </w:r>
    </w:p>
    <w:p>
      <w:pPr>
        <w:spacing w:after="80"/>
        <w:ind w:left="403" w:hanging="403"/>
      </w:pPr>
      <w:r>
        <w:rPr>
          <w:rFonts w:ascii="DejaVu Sans" w:hAnsi="DejaVu Sans"/>
          <w:b/>
          <w:color w:val="A8792A"/>
          <w:sz w:val="17"/>
        </w:rPr>
        <w:t xml:space="preserve">DAPPER  </w:t>
      </w:r>
      <w:r>
        <w:rPr>
          <w:sz w:val="18"/>
        </w:rPr>
        <w:t>Olfert Dapper. Naukeurige beschrijvinge der Afrikaensche gewesten. Amsterdam, 1668.</w:t>
      </w:r>
      <w:r>
        <w:rPr>
          <w:i/>
          <w:color w:val="6B675F"/>
        </w:rPr>
        <w:t xml:space="preserve">  Compiled description; maps and polity accounts.</w:t>
      </w:r>
    </w:p>
    <w:p>
      <w:pPr>
        <w:spacing w:after="80"/>
        <w:ind w:left="403" w:hanging="403"/>
      </w:pPr>
      <w:r>
        <w:rPr>
          <w:rFonts w:ascii="DejaVu Sans" w:hAnsi="DejaVu Sans"/>
          <w:b/>
          <w:color w:val="A8792A"/>
          <w:sz w:val="17"/>
        </w:rPr>
        <w:t xml:space="preserve">DALZEL  </w:t>
      </w:r>
      <w:r>
        <w:rPr>
          <w:sz w:val="18"/>
        </w:rPr>
        <w:t>Archibald Dalzel. The History of Dahomy. London, 1793.</w:t>
      </w:r>
      <w:r>
        <w:rPr>
          <w:i/>
          <w:color w:val="6B675F"/>
        </w:rPr>
        <w:t xml:space="preserve">  Slave-trader/official account; requires stringent criticism.</w:t>
      </w:r>
    </w:p>
    <w:p>
      <w:pPr>
        <w:spacing w:after="80"/>
        <w:ind w:left="403" w:hanging="403"/>
      </w:pPr>
      <w:r>
        <w:rPr>
          <w:rFonts w:ascii="DejaVu Sans" w:hAnsi="DejaVu Sans"/>
          <w:b/>
          <w:color w:val="A8792A"/>
          <w:sz w:val="17"/>
        </w:rPr>
        <w:t xml:space="preserve">NORRIS  </w:t>
      </w:r>
      <w:r>
        <w:rPr>
          <w:sz w:val="18"/>
        </w:rPr>
        <w:t>Robert Norris. Memoirs of the Reign of Bossa Ahadee, King of Dahomy. London, 1789.</w:t>
      </w:r>
      <w:r>
        <w:rPr>
          <w:i/>
          <w:color w:val="6B675F"/>
        </w:rPr>
        <w:t xml:space="preserve">  Merchant account embedded in abolition controversy.</w:t>
      </w:r>
    </w:p>
    <w:p>
      <w:pPr>
        <w:spacing w:after="80"/>
        <w:ind w:left="403" w:hanging="403"/>
      </w:pPr>
      <w:r>
        <w:rPr>
          <w:rFonts w:ascii="DejaVu Sans" w:hAnsi="DejaVu Sans"/>
          <w:b/>
          <w:color w:val="A8792A"/>
          <w:sz w:val="17"/>
        </w:rPr>
        <w:t xml:space="preserve">BOWDICH  </w:t>
      </w:r>
      <w:r>
        <w:rPr>
          <w:sz w:val="18"/>
        </w:rPr>
        <w:t>Thomas Edward Bowdich. Mission from Cape Coast Castle to Ashantee. London, 1819.</w:t>
      </w:r>
      <w:r>
        <w:rPr>
          <w:i/>
          <w:color w:val="6B675F"/>
        </w:rPr>
        <w:t xml:space="preserve">  Diplomatic mission and Asante institutions.</w:t>
      </w:r>
    </w:p>
    <w:p>
      <w:pPr>
        <w:spacing w:after="80"/>
        <w:ind w:left="403" w:hanging="403"/>
      </w:pPr>
      <w:r>
        <w:rPr>
          <w:rFonts w:ascii="DejaVu Sans" w:hAnsi="DejaVu Sans"/>
          <w:b/>
          <w:color w:val="A8792A"/>
          <w:sz w:val="17"/>
        </w:rPr>
        <w:t xml:space="preserve">DUPUIS  </w:t>
      </w:r>
      <w:r>
        <w:rPr>
          <w:sz w:val="18"/>
        </w:rPr>
        <w:t>Joseph Dupuis. Journal of a Residence in Ashantee. London, 1824.</w:t>
      </w:r>
      <w:r>
        <w:rPr>
          <w:i/>
          <w:color w:val="6B675F"/>
        </w:rPr>
        <w:t xml:space="preserve">  Diplomatic account and political geography.</w:t>
      </w:r>
    </w:p>
    <w:p>
      <w:pPr>
        <w:spacing w:after="80"/>
        <w:ind w:left="403" w:hanging="403"/>
      </w:pPr>
      <w:r>
        <w:rPr>
          <w:rFonts w:ascii="DejaVu Sans" w:hAnsi="DejaVu Sans"/>
          <w:b/>
          <w:color w:val="A8792A"/>
          <w:sz w:val="17"/>
        </w:rPr>
        <w:t xml:space="preserve">ISERT  </w:t>
      </w:r>
      <w:r>
        <w:rPr>
          <w:sz w:val="18"/>
        </w:rPr>
        <w:t>Paul Erdmann Isert. Letters on West Africa and the Slave Trade, late 1780s.</w:t>
      </w:r>
      <w:r>
        <w:rPr>
          <w:i/>
          <w:color w:val="6B675F"/>
        </w:rPr>
        <w:t xml:space="preserve">  Danish Gold Coast and Atlantic commerce.</w:t>
      </w:r>
    </w:p>
    <w:p>
      <w:pPr>
        <w:spacing w:after="80"/>
        <w:ind w:left="403" w:hanging="403"/>
      </w:pPr>
      <w:r>
        <w:rPr>
          <w:rFonts w:ascii="DejaVu Sans" w:hAnsi="DejaVu Sans"/>
          <w:b/>
          <w:color w:val="A8792A"/>
          <w:sz w:val="17"/>
        </w:rPr>
        <w:t xml:space="preserve">CLAPPERTON  </w:t>
      </w:r>
      <w:r>
        <w:rPr>
          <w:sz w:val="18"/>
        </w:rPr>
        <w:t>Hugh Clapperton. Journal of a Second Expedition into the Interior of Africa. London, 1829.</w:t>
      </w:r>
      <w:r>
        <w:rPr>
          <w:i/>
          <w:color w:val="6B675F"/>
        </w:rPr>
        <w:t xml:space="preserve">  Oyo, Borgu, Hausa regions.</w:t>
      </w:r>
    </w:p>
    <w:p>
      <w:pPr>
        <w:spacing w:after="80"/>
        <w:ind w:left="403" w:hanging="403"/>
      </w:pPr>
      <w:r>
        <w:rPr>
          <w:rFonts w:ascii="DejaVu Sans" w:hAnsi="DejaVu Sans"/>
          <w:b/>
          <w:color w:val="A8792A"/>
          <w:sz w:val="17"/>
        </w:rPr>
        <w:t xml:space="preserve">CROWTHER  </w:t>
      </w:r>
      <w:r>
        <w:rPr>
          <w:sz w:val="18"/>
        </w:rPr>
        <w:t>Samuel Ajayi Crowther. Journals and Niger expedition publications, 1840s onward.</w:t>
      </w:r>
      <w:r>
        <w:rPr>
          <w:i/>
          <w:color w:val="6B675F"/>
        </w:rPr>
        <w:t xml:space="preserve">  African-authored linguistic, missionary, travel, and political evidence.</w:t>
      </w:r>
    </w:p>
    <w:p>
      <w:pPr>
        <w:spacing w:after="80"/>
        <w:ind w:left="403" w:hanging="403"/>
      </w:pPr>
      <w:r>
        <w:rPr>
          <w:rFonts w:ascii="DejaVu Sans" w:hAnsi="DejaVu Sans"/>
          <w:b/>
          <w:color w:val="A8792A"/>
          <w:sz w:val="17"/>
        </w:rPr>
        <w:t xml:space="preserve">JOHNSON  </w:t>
      </w:r>
      <w:r>
        <w:rPr>
          <w:sz w:val="18"/>
        </w:rPr>
        <w:t>Samuel Johnson. The History of the Yorubas. Lagos manuscript completed 1897; published London, 1921.</w:t>
      </w:r>
      <w:r>
        <w:rPr>
          <w:i/>
          <w:color w:val="6B675F"/>
        </w:rPr>
        <w:t xml:space="preserve">  Yoruba intellectual synthesis of oral and written sources.</w:t>
      </w:r>
    </w:p>
    <w:p>
      <w:pPr>
        <w:spacing w:after="80"/>
        <w:ind w:left="403" w:hanging="403"/>
      </w:pPr>
      <w:r>
        <w:rPr>
          <w:rFonts w:ascii="DejaVu Sans" w:hAnsi="DejaVu Sans"/>
          <w:b/>
          <w:color w:val="A8792A"/>
          <w:sz w:val="17"/>
        </w:rPr>
        <w:t xml:space="preserve">NORTHCOTE THOMAS  </w:t>
      </w:r>
      <w:r>
        <w:rPr>
          <w:sz w:val="18"/>
        </w:rPr>
        <w:t>Northcote W. Thomas. Anthropological Report on the Ibo-Speaking Peoples of Nigeria. London, 1913-1914.</w:t>
      </w:r>
      <w:r>
        <w:rPr>
          <w:i/>
          <w:color w:val="6B675F"/>
        </w:rPr>
        <w:t xml:space="preserve">  Colonial ethnography with recordings; disaggregate by community.</w:t>
      </w:r>
    </w:p>
    <w:p>
      <w:pPr>
        <w:spacing w:after="80"/>
        <w:ind w:left="403" w:hanging="403"/>
      </w:pPr>
      <w:r>
        <w:rPr>
          <w:rFonts w:ascii="DejaVu Sans" w:hAnsi="DejaVu Sans"/>
          <w:b/>
          <w:color w:val="A8792A"/>
          <w:sz w:val="17"/>
        </w:rPr>
        <w:t xml:space="preserve">PROYART  </w:t>
      </w:r>
      <w:r>
        <w:rPr>
          <w:sz w:val="18"/>
        </w:rPr>
        <w:t>Abbe Liévin-Bonaventure Proyart. Histoire de Loango, Kakongo, et autres royaumes d'Afrique. Paris, 1776.</w:t>
      </w:r>
      <w:r>
        <w:rPr>
          <w:i/>
          <w:color w:val="6B675F"/>
        </w:rPr>
        <w:t xml:space="preserve">  Mission-derived description of Loango coast kingdoms.</w:t>
      </w:r>
    </w:p>
    <w:p>
      <w:pPr>
        <w:spacing w:after="80"/>
        <w:ind w:left="403" w:hanging="403"/>
      </w:pPr>
      <w:r>
        <w:rPr>
          <w:rFonts w:ascii="DejaVu Sans" w:hAnsi="DejaVu Sans"/>
          <w:b/>
          <w:color w:val="A8792A"/>
          <w:sz w:val="17"/>
        </w:rPr>
        <w:t xml:space="preserve">KOELLE  </w:t>
      </w:r>
      <w:r>
        <w:rPr>
          <w:sz w:val="18"/>
        </w:rPr>
        <w:t>Sigismund Wilhelm Koelle. Polyglotta Africana. London, 1854; and associated liberated-African testimonies.</w:t>
      </w:r>
      <w:r>
        <w:rPr>
          <w:i/>
          <w:color w:val="6B675F"/>
        </w:rPr>
        <w:t xml:space="preserve">  Language and homeland evidence collected in Sierra Leone.</w:t>
      </w:r>
    </w:p>
    <w:p>
      <w:pPr>
        <w:spacing w:after="80"/>
        <w:ind w:left="403" w:hanging="403"/>
      </w:pPr>
      <w:r>
        <w:rPr>
          <w:rFonts w:ascii="DejaVu Sans" w:hAnsi="DejaVu Sans"/>
          <w:b/>
          <w:color w:val="A8792A"/>
          <w:sz w:val="17"/>
        </w:rPr>
        <w:t xml:space="preserve">BLUETT  </w:t>
      </w:r>
      <w:r>
        <w:rPr>
          <w:sz w:val="18"/>
        </w:rPr>
        <w:t>Thomas Bluett. Some Memoirs of the Life of Job, the Son of Solomon. London, 1734.</w:t>
      </w:r>
      <w:r>
        <w:rPr>
          <w:i/>
          <w:color w:val="6B675F"/>
        </w:rPr>
        <w:t xml:space="preserve">  Ayuba Suleiman Diallo; mediated biography.</w:t>
      </w:r>
    </w:p>
    <w:p>
      <w:pPr>
        <w:spacing w:after="80"/>
        <w:ind w:left="403" w:hanging="403"/>
      </w:pPr>
      <w:commentRangeStart w:id="0"/>
      <w:r>
        <w:rPr>
          <w:rFonts w:ascii="DejaVu Sans" w:hAnsi="DejaVu Sans"/>
          <w:b/>
          <w:color w:val="A8792A"/>
          <w:sz w:val="17"/>
        </w:rPr>
        <w:t xml:space="preserve">VENTURE  </w:t>
      </w:r>
      <w:r>
        <w:rPr>
          <w:sz w:val="18"/>
        </w:rPr>
        <w:t>Venture Smith. A Narrative of the Life and Adventures of Venture, a Native of Africa. New London, Connecticut, 1798.</w:t>
      </w:r>
      <w:r>
        <w:rPr>
          <w:i/>
          <w:color w:val="6B675F"/>
        </w:rPr>
        <w:t xml:space="preserve">  First-person narrative as related by Smith through an amanuensis whose identification as Elisha Niles remains unproved.</w:t>
      </w:r>
      <w:commentRangeEnd w:id="0"/>
      <w:r>
        <w:rPr>
          <w:rStyle w:val="CommentReference"/>
        </w:rPr>
        <w:commentReference w:id="0"/>
      </w:r>
    </w:p>
    <w:p>
      <w:pPr>
        <w:spacing w:after="80"/>
        <w:ind w:left="403" w:hanging="403"/>
      </w:pPr>
      <w:r>
        <w:rPr>
          <w:rFonts w:ascii="DejaVu Sans" w:hAnsi="DejaVu Sans"/>
          <w:b/>
          <w:color w:val="A8792A"/>
          <w:sz w:val="17"/>
        </w:rPr>
        <w:t xml:space="preserve">EQUIANO  </w:t>
      </w:r>
      <w:r>
        <w:rPr>
          <w:sz w:val="18"/>
        </w:rPr>
        <w:t>Olaudah Equiano. The Interesting Narrative of the Life of Olaudah Equiano. London, 1789.</w:t>
      </w:r>
      <w:r>
        <w:rPr>
          <w:i/>
          <w:color w:val="6B675F"/>
        </w:rPr>
        <w:t xml:space="preserve">  Autobiography; birthplace dispute must be recorded.</w:t>
      </w:r>
    </w:p>
    <w:p>
      <w:pPr>
        <w:spacing w:after="80"/>
        <w:ind w:left="403" w:hanging="403"/>
      </w:pPr>
      <w:r>
        <w:rPr>
          <w:rFonts w:ascii="DejaVu Sans" w:hAnsi="DejaVu Sans"/>
          <w:b/>
          <w:color w:val="A8792A"/>
          <w:sz w:val="17"/>
        </w:rPr>
        <w:t xml:space="preserve">CUGOANO  </w:t>
      </w:r>
      <w:r>
        <w:rPr>
          <w:sz w:val="18"/>
        </w:rPr>
        <w:t>Ottobah Cugoano. Thoughts and Sentiments on the Evil and Wicked Traffic of the Slavery and Commerce of the Human Species. London, 1787.</w:t>
      </w:r>
      <w:r>
        <w:rPr>
          <w:i/>
          <w:color w:val="6B675F"/>
        </w:rPr>
        <w:t xml:space="preserve">  Abolitionist argument and autobiographical evidence.</w:t>
      </w:r>
    </w:p>
    <w:p>
      <w:pPr>
        <w:spacing w:after="80"/>
        <w:ind w:left="403" w:hanging="403"/>
      </w:pPr>
      <w:r>
        <w:rPr>
          <w:rFonts w:ascii="DejaVu Sans" w:hAnsi="DejaVu Sans"/>
          <w:b/>
          <w:color w:val="A8792A"/>
          <w:sz w:val="17"/>
        </w:rPr>
        <w:t xml:space="preserve">GRONNIOSAW  </w:t>
      </w:r>
      <w:r>
        <w:rPr>
          <w:sz w:val="18"/>
        </w:rPr>
        <w:t>James Albert Ukawsaw Gronniosaw. A Narrative of the Most Remarkable Particulars in the Life of James Albert Ukawsaw Gronniosaw. Bath, 1772.</w:t>
      </w:r>
      <w:r>
        <w:rPr>
          <w:i/>
          <w:color w:val="6B675F"/>
        </w:rPr>
        <w:t xml:space="preserve">  Mediated narrative of an African-born survivor.</w:t>
      </w:r>
    </w:p>
    <w:p>
      <w:pPr>
        <w:spacing w:after="80"/>
        <w:ind w:left="403" w:hanging="403"/>
      </w:pPr>
      <w:r>
        <w:rPr>
          <w:rFonts w:ascii="DejaVu Sans" w:hAnsi="DejaVu Sans"/>
          <w:b/>
          <w:color w:val="A8792A"/>
          <w:sz w:val="17"/>
        </w:rPr>
        <w:t xml:space="preserve">BAQUAQUA  </w:t>
      </w:r>
      <w:r>
        <w:rPr>
          <w:sz w:val="18"/>
        </w:rPr>
        <w:t>Samuel Moore, ed. Biography of Mahommah G. Baquaqua, a Native of Zoogoo. Detroit, 1854.</w:t>
      </w:r>
      <w:r>
        <w:rPr>
          <w:i/>
          <w:color w:val="6B675F"/>
        </w:rPr>
        <w:t xml:space="preserve">  Mediated biography; Africa, Brazil, Haiti, and North America.</w:t>
      </w:r>
    </w:p>
    <w:p>
      <w:pPr>
        <w:spacing w:after="80"/>
        <w:ind w:left="403" w:hanging="403"/>
      </w:pPr>
      <w:r>
        <w:rPr>
          <w:rFonts w:ascii="DejaVu Sans" w:hAnsi="DejaVu Sans"/>
          <w:b/>
          <w:color w:val="A8792A"/>
          <w:sz w:val="17"/>
        </w:rPr>
        <w:t xml:space="preserve">OMAR  </w:t>
      </w:r>
      <w:r>
        <w:rPr>
          <w:sz w:val="18"/>
        </w:rPr>
        <w:t>Omar ibn Said. Arabic autobiography, North Carolina, 1831. Library of Congress.</w:t>
      </w:r>
      <w:r>
        <w:rPr>
          <w:i/>
          <w:color w:val="6B675F"/>
        </w:rPr>
        <w:t xml:space="preserve">  African-authored manuscript under enslavement.</w:t>
      </w:r>
    </w:p>
    <w:p>
      <w:pPr>
        <w:spacing w:after="80"/>
        <w:ind w:left="403" w:hanging="403"/>
      </w:pPr>
      <w:r>
        <w:rPr>
          <w:rFonts w:ascii="DejaVu Sans" w:hAnsi="DejaVu Sans"/>
          <w:b/>
          <w:color w:val="A8792A"/>
          <w:sz w:val="17"/>
        </w:rPr>
        <w:t xml:space="preserve">AMISTAD  </w:t>
      </w:r>
      <w:r>
        <w:rPr>
          <w:sz w:val="18"/>
        </w:rPr>
        <w:t>United States v. The Amistad, federal district, circuit, and Supreme Court records, 1839-1841; associated diplomatic and missionary papers.</w:t>
      </w:r>
      <w:r>
        <w:rPr>
          <w:i/>
          <w:color w:val="6B675F"/>
        </w:rPr>
        <w:t xml:space="preserve">  Named captives, testimony, illegal transport, and return.</w:t>
      </w:r>
    </w:p>
    <w:p>
      <w:pPr>
        <w:spacing w:after="80"/>
        <w:ind w:left="403" w:hanging="403"/>
      </w:pPr>
      <w:commentRangeStart w:id="2"/>
      <w:r>
        <w:rPr>
          <w:rFonts w:ascii="DejaVu Sans" w:hAnsi="DejaVu Sans"/>
          <w:b/>
          <w:color w:val="A8792A"/>
          <w:sz w:val="17"/>
        </w:rPr>
        <w:t xml:space="preserve">TANTARA  François Callet, collector and scholarly editor. Tantarany Andriana eto Madagascar. Antananarivo: Imprimerie officielle, 1908, two volumes (BnF FRBNF34138957). This controlled bibliographic record is distinct from Raombana’s writings. Malagasy contributors, textual witnesses, earlier editions and translations require separate attribution and comparison.</w:t>
      </w:r>
      <w:commentRangeEnd w:id="2"/>
      <w:r>
        <w:rPr>
          <w:rStyle w:val="CommentReference"/>
        </w:rPr>
        <w:commentReference w:id="2"/>
      </w:r>
      <w:r>
        <w:rPr>
          <w:sz w:val="18"/>
        </w:rPr>
        <w:t xml:space="preserve"/>
      </w:r>
      <w:r>
        <w:rPr>
          <w:i/>
          <w:color w:val="6B675F"/>
        </w:rPr>
        <w:t xml:space="preserve"/>
      </w:r>
    </w:p>
    <w:p>
      <w:pPr>
        <w:pStyle w:val="Heading1"/>
      </w:pPr>
      <w:r>
        <w:t>Part IV - Selected scholarship</w:t>
      </w:r>
    </w:p>
    <w:p>
      <w:pPr>
        <w:spacing w:after="80"/>
        <w:ind w:left="403" w:hanging="403"/>
      </w:pPr>
      <w:r>
        <w:rPr>
          <w:rFonts w:ascii="DejaVu Sans" w:hAnsi="DejaVu Sans"/>
          <w:b/>
          <w:color w:val="A8792A"/>
          <w:sz w:val="17"/>
        </w:rPr>
        <w:t xml:space="preserve">GHA-IV  </w:t>
      </w:r>
      <w:r>
        <w:rPr>
          <w:sz w:val="18"/>
        </w:rPr>
        <w:t>D. T. Niane, ed. General History of Africa IV: Africa from the Twelfth to the Sixteenth Century. UNESCO, 1984.</w:t>
      </w:r>
    </w:p>
    <w:p>
      <w:pPr>
        <w:spacing w:after="80"/>
        <w:ind w:left="403" w:hanging="403"/>
      </w:pPr>
      <w:r>
        <w:rPr>
          <w:rFonts w:ascii="DejaVu Sans" w:hAnsi="DejaVu Sans"/>
          <w:b/>
          <w:color w:val="A8792A"/>
          <w:sz w:val="17"/>
        </w:rPr>
        <w:t xml:space="preserve">GHA-V  </w:t>
      </w:r>
      <w:r>
        <w:rPr>
          <w:sz w:val="18"/>
        </w:rPr>
        <w:t>B. A. Ogot, ed. General History of Africa V: Africa from the Sixteenth to the Eighteenth Century. UNESCO, 1992. English full edition. The 1999 abridgement is a separate edition. Catalogue: https://unesdoc.unesco.org/ark:/48223/pf0000121577 Accessed 26 September 2026. Catalogue metadata checked; claim-level page verification remains pending.</w:t>
      </w:r>
    </w:p>
    <w:p>
      <w:pPr>
        <w:spacing w:after="80"/>
        <w:ind w:left="403" w:hanging="403"/>
      </w:pPr>
      <w:r>
        <w:rPr>
          <w:rFonts w:ascii="DejaVu Sans" w:hAnsi="DejaVu Sans"/>
          <w:b/>
          <w:color w:val="A8792A"/>
          <w:sz w:val="17"/>
        </w:rPr>
        <w:t xml:space="preserve">GHA-VI  </w:t>
      </w:r>
      <w:r>
        <w:rPr>
          <w:sz w:val="18"/>
        </w:rPr>
        <w:t>J. F. Ade Ajayi, ed. General History of Africa VI: Africa in the Nineteenth Century until the 1880s. UNESCO, 1989. English full edition. The 1998 abridgement is a separate edition. Catalogue: https://unesdoc.unesco.org/ark:/48223/pf0000184295 Accessed 26 September 2026. Catalogue metadata checked; claim-level page verification remains pending.</w:t>
      </w:r>
    </w:p>
    <w:p>
      <w:pPr>
        <w:spacing w:after="80"/>
        <w:ind w:left="403" w:hanging="403"/>
      </w:pPr>
      <w:r>
        <w:rPr>
          <w:rFonts w:ascii="DejaVu Sans" w:hAnsi="DejaVu Sans"/>
          <w:b/>
          <w:color w:val="A8792A"/>
          <w:sz w:val="17"/>
        </w:rPr>
        <w:t xml:space="preserve">THORNTON-ATL  </w:t>
      </w:r>
      <w:r>
        <w:rPr>
          <w:sz w:val="18"/>
        </w:rPr>
        <w:t>John K. Thornton. Africa and Africans in the Making of the Atlantic World, 1400-1800. 2nd ed. Cambridge University Press, 1998.</w:t>
      </w:r>
    </w:p>
    <w:p>
      <w:pPr>
        <w:spacing w:after="80"/>
        <w:ind w:left="403" w:hanging="403"/>
      </w:pPr>
      <w:r>
        <w:rPr>
          <w:rFonts w:ascii="DejaVu Sans" w:hAnsi="DejaVu Sans"/>
          <w:b/>
          <w:color w:val="A8792A"/>
          <w:sz w:val="17"/>
        </w:rPr>
        <w:t xml:space="preserve">THORNTON-WCA  </w:t>
      </w:r>
      <w:r>
        <w:rPr>
          <w:sz w:val="18"/>
        </w:rPr>
        <w:t>John K. Thornton. A History of West Central Africa to 1850. Cambridge University Press, 2020.</w:t>
      </w:r>
    </w:p>
    <w:p>
      <w:pPr>
        <w:spacing w:after="80"/>
        <w:ind w:left="403" w:hanging="403"/>
      </w:pPr>
      <w:r>
        <w:rPr>
          <w:rFonts w:ascii="DejaVu Sans" w:hAnsi="DejaVu Sans"/>
          <w:b/>
          <w:color w:val="A8792A"/>
          <w:sz w:val="17"/>
        </w:rPr>
        <w:t xml:space="preserve">HEYWOOD-ATL  </w:t>
      </w:r>
      <w:r>
        <w:rPr>
          <w:sz w:val="18"/>
        </w:rPr>
        <w:t>Linda M. Heywood and John K. Thornton. Central Africans, Atlantic Creoles, and the Foundation of the Americas, 1585-1660. Cambridge University Press, 2007.</w:t>
      </w:r>
    </w:p>
    <w:p>
      <w:pPr>
        <w:spacing w:after="80"/>
        <w:ind w:left="403" w:hanging="403"/>
      </w:pPr>
      <w:r>
        <w:rPr>
          <w:rFonts w:ascii="DejaVu Sans" w:hAnsi="DejaVu Sans"/>
          <w:b/>
          <w:color w:val="A8792A"/>
          <w:sz w:val="17"/>
        </w:rPr>
        <w:t xml:space="preserve">HEYWOOD-NJINGA  </w:t>
      </w:r>
      <w:r>
        <w:rPr>
          <w:sz w:val="18"/>
        </w:rPr>
        <w:t>Linda M. Heywood. Njinga of Angola: Africa's Warrior Queen. Harvard University Press, 2017.</w:t>
      </w:r>
    </w:p>
    <w:p>
      <w:pPr>
        <w:spacing w:after="80"/>
        <w:ind w:left="403" w:hanging="403"/>
      </w:pPr>
      <w:r>
        <w:rPr>
          <w:rFonts w:ascii="DejaVu Sans" w:hAnsi="DejaVu Sans"/>
          <w:b/>
          <w:color w:val="A8792A"/>
          <w:sz w:val="17"/>
        </w:rPr>
        <w:t xml:space="preserve">MILLER  </w:t>
      </w:r>
      <w:r>
        <w:rPr>
          <w:sz w:val="18"/>
        </w:rPr>
        <w:t>Joseph C. Miller. Way of Death: Merchant Capitalism and the Angolan Slave Trade, 1730-1830. University of Wisconsin Press, 1988.</w:t>
      </w:r>
    </w:p>
    <w:p>
      <w:pPr>
        <w:spacing w:after="80"/>
        <w:ind w:left="403" w:hanging="403"/>
      </w:pPr>
      <w:r>
        <w:rPr>
          <w:rFonts w:ascii="DejaVu Sans" w:hAnsi="DejaVu Sans"/>
          <w:b/>
          <w:color w:val="A8792A"/>
          <w:sz w:val="17"/>
        </w:rPr>
        <w:t xml:space="preserve">VANSINA  </w:t>
      </w:r>
      <w:r>
        <w:rPr>
          <w:sz w:val="18"/>
        </w:rPr>
        <w:t>Jan Vansina. Kingdoms of the Savanna. University of Wisconsin Press, 1966; and Paths in the Rainforests. University of Wisconsin Press, 1990.</w:t>
      </w:r>
    </w:p>
    <w:p>
      <w:pPr>
        <w:spacing w:after="80"/>
        <w:ind w:left="403" w:hanging="403"/>
      </w:pPr>
      <w:r>
        <w:rPr>
          <w:rFonts w:ascii="DejaVu Sans" w:hAnsi="DejaVu Sans"/>
          <w:b/>
          <w:color w:val="A8792A"/>
          <w:sz w:val="17"/>
        </w:rPr>
        <w:t xml:space="preserve">MACGAFFEY  </w:t>
      </w:r>
      <w:r>
        <w:rPr>
          <w:sz w:val="18"/>
        </w:rPr>
        <w:t>Wyatt MacGaffey. Kongo Political Culture: The Conceptual Challenge of the Particular. Indiana University Press, 2000.</w:t>
      </w:r>
    </w:p>
    <w:p>
      <w:pPr>
        <w:spacing w:after="80"/>
        <w:ind w:left="403" w:hanging="403"/>
      </w:pPr>
      <w:r>
        <w:rPr>
          <w:rFonts w:ascii="DejaVu Sans" w:hAnsi="DejaVu Sans"/>
          <w:b/>
          <w:color w:val="A8792A"/>
          <w:sz w:val="17"/>
        </w:rPr>
        <w:t xml:space="preserve">LAW-OYO  </w:t>
      </w:r>
      <w:r>
        <w:rPr>
          <w:sz w:val="18"/>
        </w:rPr>
        <w:t>Robin Law. The Oyo Empire, c.1600-c.1836. Clarendon Press, 1977.</w:t>
      </w:r>
    </w:p>
    <w:p>
      <w:pPr>
        <w:spacing w:after="80"/>
        <w:ind w:left="403" w:hanging="403"/>
      </w:pPr>
      <w:r>
        <w:rPr>
          <w:rFonts w:ascii="DejaVu Sans" w:hAnsi="DejaVu Sans"/>
          <w:b/>
          <w:color w:val="A8792A"/>
          <w:sz w:val="17"/>
        </w:rPr>
        <w:t xml:space="preserve">LAW-SC  </w:t>
      </w:r>
      <w:r>
        <w:rPr>
          <w:sz w:val="18"/>
        </w:rPr>
        <w:t>Robin Law. The Slave Coast of West Africa, 1550-1750. Clarendon Press, 1991.</w:t>
      </w:r>
    </w:p>
    <w:p>
      <w:pPr>
        <w:spacing w:after="80"/>
        <w:ind w:left="403" w:hanging="403"/>
      </w:pPr>
      <w:r>
        <w:rPr>
          <w:rFonts w:ascii="DejaVu Sans" w:hAnsi="DejaVu Sans"/>
          <w:b/>
          <w:color w:val="A8792A"/>
          <w:sz w:val="17"/>
        </w:rPr>
        <w:t xml:space="preserve">LAW-OUIDAH  </w:t>
      </w:r>
      <w:r>
        <w:rPr>
          <w:sz w:val="18"/>
        </w:rPr>
        <w:t>Robin Law. Ouidah: The Social History of a West African Slaving Port, 1727-1892. Ohio University Press, 2004.</w:t>
      </w:r>
    </w:p>
    <w:p>
      <w:pPr>
        <w:spacing w:after="80"/>
        <w:ind w:left="403" w:hanging="403"/>
      </w:pPr>
      <w:r>
        <w:rPr>
          <w:rFonts w:ascii="DejaVu Sans" w:hAnsi="DejaVu Sans"/>
          <w:b/>
          <w:color w:val="A8792A"/>
          <w:sz w:val="17"/>
        </w:rPr>
        <w:t xml:space="preserve">BAY  </w:t>
      </w:r>
      <w:r>
        <w:rPr>
          <w:sz w:val="18"/>
        </w:rPr>
        <w:t>Edna G. Bay. Wives of the Leopard: Gender, Politics, and Culture in the Kingdom of Dahomey. University Press of Virginia, 1998.</w:t>
      </w:r>
    </w:p>
    <w:p>
      <w:pPr>
        <w:spacing w:after="80"/>
        <w:ind w:left="403" w:hanging="403"/>
      </w:pPr>
      <w:r>
        <w:rPr>
          <w:rFonts w:ascii="DejaVu Sans" w:hAnsi="DejaVu Sans"/>
          <w:b/>
          <w:color w:val="A8792A"/>
          <w:sz w:val="17"/>
        </w:rPr>
        <w:t xml:space="preserve">WILKS  </w:t>
      </w:r>
      <w:r>
        <w:rPr>
          <w:sz w:val="18"/>
        </w:rPr>
        <w:t>Ivor Wilks. Asante in the Nineteenth Century. Cambridge University Press, 1975.</w:t>
      </w:r>
    </w:p>
    <w:p>
      <w:pPr>
        <w:spacing w:after="80"/>
        <w:ind w:left="403" w:hanging="403"/>
      </w:pPr>
      <w:r>
        <w:rPr>
          <w:rFonts w:ascii="DejaVu Sans" w:hAnsi="DejaVu Sans"/>
          <w:b/>
          <w:color w:val="A8792A"/>
          <w:sz w:val="17"/>
        </w:rPr>
        <w:t xml:space="preserve">MCCASKIE  </w:t>
      </w:r>
      <w:r>
        <w:rPr>
          <w:sz w:val="18"/>
        </w:rPr>
        <w:t>T. C. McCaskie. State and Society in Pre-colonial Asante. Cambridge University Press, 1995.</w:t>
      </w:r>
    </w:p>
    <w:p>
      <w:pPr>
        <w:spacing w:after="80"/>
        <w:ind w:left="403" w:hanging="403"/>
      </w:pPr>
      <w:r>
        <w:rPr>
          <w:rFonts w:ascii="DejaVu Sans" w:hAnsi="DejaVu Sans"/>
          <w:b/>
          <w:color w:val="A8792A"/>
          <w:sz w:val="17"/>
        </w:rPr>
        <w:t xml:space="preserve">NWOKEJI  </w:t>
      </w:r>
      <w:r>
        <w:rPr>
          <w:sz w:val="18"/>
        </w:rPr>
        <w:t>G. Ugo Nwokeji. The Slave Trade and Culture in the Bight of Biafra. Cambridge University Press, 2010.</w:t>
      </w:r>
    </w:p>
    <w:p>
      <w:pPr>
        <w:spacing w:after="80"/>
        <w:ind w:left="403" w:hanging="403"/>
      </w:pPr>
      <w:r>
        <w:rPr>
          <w:rFonts w:ascii="DejaVu Sans" w:hAnsi="DejaVu Sans"/>
          <w:b/>
          <w:color w:val="A8792A"/>
          <w:sz w:val="17"/>
        </w:rPr>
        <w:t xml:space="preserve">NORTHRUP  </w:t>
      </w:r>
      <w:r>
        <w:rPr>
          <w:sz w:val="18"/>
        </w:rPr>
        <w:t>David Northrup. Trade Without Rulers: Pre-Colonial Economic Development in South-Eastern Nigeria. Clarendon Press, 1978.</w:t>
      </w:r>
    </w:p>
    <w:p>
      <w:pPr>
        <w:spacing w:after="80"/>
        <w:ind w:left="403" w:hanging="403"/>
      </w:pPr>
      <w:r>
        <w:rPr>
          <w:rFonts w:ascii="DejaVu Sans" w:hAnsi="DejaVu Sans"/>
          <w:b/>
          <w:color w:val="A8792A"/>
          <w:sz w:val="17"/>
        </w:rPr>
        <w:t xml:space="preserve">AFIGBO  </w:t>
      </w:r>
      <w:r>
        <w:rPr>
          <w:sz w:val="18"/>
        </w:rPr>
        <w:t>A. E. Afigbo. Ropes of Sand: Studies in Igbo History and Culture. Oxford University Press, 1981.</w:t>
      </w:r>
    </w:p>
    <w:p>
      <w:pPr>
        <w:spacing w:after="80"/>
        <w:ind w:left="403" w:hanging="403"/>
      </w:pPr>
      <w:r>
        <w:rPr>
          <w:rFonts w:ascii="DejaVu Sans" w:hAnsi="DejaVu Sans"/>
          <w:b/>
          <w:color w:val="A8792A"/>
          <w:sz w:val="17"/>
        </w:rPr>
        <w:t xml:space="preserve">BARRY  </w:t>
      </w:r>
      <w:r>
        <w:rPr>
          <w:sz w:val="18"/>
        </w:rPr>
        <w:t>Boubacar Barry. Senegambia and the Atlantic Slave Trade. Cambridge University Press, 1998.</w:t>
      </w:r>
    </w:p>
    <w:p>
      <w:pPr>
        <w:spacing w:after="80"/>
        <w:ind w:left="403" w:hanging="403"/>
      </w:pPr>
      <w:r>
        <w:rPr>
          <w:rFonts w:ascii="DejaVu Sans" w:hAnsi="DejaVu Sans"/>
          <w:b/>
          <w:color w:val="A8792A"/>
          <w:sz w:val="17"/>
        </w:rPr>
        <w:t xml:space="preserve">CURTIN  </w:t>
      </w:r>
      <w:r>
        <w:rPr>
          <w:sz w:val="18"/>
        </w:rPr>
        <w:t>Philip D. Curtin. Economic Change in Precolonial Africa: Senegambia in the Era of the Slave Trade. University of Wisconsin Press, 1975.</w:t>
      </w:r>
    </w:p>
    <w:p>
      <w:pPr>
        <w:spacing w:after="80"/>
        <w:ind w:left="403" w:hanging="403"/>
      </w:pPr>
      <w:r>
        <w:rPr>
          <w:rFonts w:ascii="DejaVu Sans" w:hAnsi="DejaVu Sans"/>
          <w:b/>
          <w:color w:val="A8792A"/>
          <w:sz w:val="17"/>
        </w:rPr>
        <w:t xml:space="preserve">WRIGHT  </w:t>
      </w:r>
      <w:r>
        <w:rPr>
          <w:sz w:val="18"/>
        </w:rPr>
        <w:t>Donald R. Wright. The World and a Very Small Place in Africa: A History of Globalization in Niumi, The Gambia. 4th ed. Routledge, 2018.</w:t>
      </w:r>
    </w:p>
    <w:p>
      <w:pPr>
        <w:spacing w:after="80"/>
        <w:ind w:left="403" w:hanging="403"/>
      </w:pPr>
      <w:r>
        <w:rPr>
          <w:rFonts w:ascii="DejaVu Sans" w:hAnsi="DejaVu Sans"/>
          <w:b/>
          <w:color w:val="A8792A"/>
          <w:sz w:val="17"/>
        </w:rPr>
        <w:t xml:space="preserve">LOVEJOY  </w:t>
      </w:r>
      <w:r>
        <w:rPr>
          <w:sz w:val="18"/>
        </w:rPr>
        <w:t>Paul E. Lovejoy. Transformations in Slavery: A History of Slavery in Africa. 3rd ed. Cambridge University Press, 2012.</w:t>
      </w:r>
    </w:p>
    <w:p>
      <w:pPr>
        <w:spacing w:after="80"/>
        <w:ind w:left="403" w:hanging="403"/>
      </w:pPr>
      <w:r>
        <w:rPr>
          <w:rFonts w:ascii="DejaVu Sans" w:hAnsi="DejaVu Sans"/>
          <w:b/>
          <w:color w:val="A8792A"/>
          <w:sz w:val="17"/>
        </w:rPr>
        <w:t xml:space="preserve">HALL  </w:t>
      </w:r>
      <w:r>
        <w:rPr>
          <w:sz w:val="18"/>
        </w:rPr>
        <w:t>Gwendolyn Midlo Hall. Slavery and African Ethnicities in the Americas: Restoring the Links. University of North Carolina Press, 2005.</w:t>
      </w:r>
    </w:p>
    <w:p>
      <w:pPr>
        <w:spacing w:after="80"/>
        <w:ind w:left="403" w:hanging="403"/>
      </w:pPr>
      <w:r>
        <w:rPr>
          <w:rFonts w:ascii="DejaVu Sans" w:hAnsi="DejaVu Sans"/>
          <w:b/>
          <w:color w:val="A8792A"/>
          <w:sz w:val="17"/>
        </w:rPr>
        <w:t xml:space="preserve">GOMEZ  </w:t>
      </w:r>
      <w:r>
        <w:rPr>
          <w:sz w:val="18"/>
        </w:rPr>
        <w:t>Michael A. Gomez. Exchanging Our Country Marks: The Transformation of African Identities in the Colonial and Antebellum South. University of North Carolina Press, 1998.</w:t>
      </w:r>
    </w:p>
    <w:p>
      <w:pPr>
        <w:spacing w:after="80"/>
        <w:ind w:left="403" w:hanging="403"/>
      </w:pPr>
      <w:r>
        <w:rPr>
          <w:rFonts w:ascii="DejaVu Sans" w:hAnsi="DejaVu Sans"/>
          <w:b/>
          <w:color w:val="A8792A"/>
          <w:sz w:val="17"/>
        </w:rPr>
        <w:t xml:space="preserve">DIOUF  </w:t>
      </w:r>
      <w:r>
        <w:rPr>
          <w:sz w:val="18"/>
        </w:rPr>
        <w:t>Sylviane A. Diouf. Servants of Allah: African Muslims Enslaved in the Americas. 2nd ed. New York University Press, 2013.</w:t>
      </w:r>
    </w:p>
    <w:p>
      <w:pPr>
        <w:spacing w:after="80"/>
        <w:ind w:left="403" w:hanging="403"/>
      </w:pPr>
      <w:r>
        <w:rPr>
          <w:rFonts w:ascii="DejaVu Sans" w:hAnsi="DejaVu Sans"/>
          <w:b/>
          <w:color w:val="A8792A"/>
          <w:sz w:val="17"/>
        </w:rPr>
        <w:t xml:space="preserve">SMALLWOOD  </w:t>
      </w:r>
      <w:r>
        <w:rPr>
          <w:sz w:val="18"/>
        </w:rPr>
        <w:t>Stephanie E. Smallwood. Saltwater Slavery: A Middle Passage from Africa to American Diaspora. Harvard University Press, 2007.</w:t>
      </w:r>
    </w:p>
    <w:p>
      <w:pPr>
        <w:spacing w:after="80"/>
        <w:ind w:left="403" w:hanging="403"/>
      </w:pPr>
      <w:r>
        <w:rPr>
          <w:rFonts w:ascii="DejaVu Sans" w:hAnsi="DejaVu Sans"/>
          <w:b/>
          <w:color w:val="A8792A"/>
          <w:sz w:val="17"/>
        </w:rPr>
        <w:t xml:space="preserve">REDIKER  </w:t>
      </w:r>
      <w:r>
        <w:rPr>
          <w:sz w:val="18"/>
        </w:rPr>
        <w:t>Marcus Rediker. The Slave Ship: A Human History. Viking, 2007.</w:t>
      </w:r>
    </w:p>
    <w:p>
      <w:pPr>
        <w:spacing w:after="80"/>
        <w:ind w:left="403" w:hanging="403"/>
      </w:pPr>
      <w:r>
        <w:rPr>
          <w:rFonts w:ascii="DejaVu Sans" w:hAnsi="DejaVu Sans"/>
          <w:b/>
          <w:color w:val="A8792A"/>
          <w:sz w:val="17"/>
        </w:rPr>
        <w:t xml:space="preserve">ELTIS-RICHARDSON  </w:t>
      </w:r>
      <w:r>
        <w:rPr>
          <w:sz w:val="18"/>
        </w:rPr>
        <w:t>David Eltis and David Richardson. Atlas of the Transatlantic Slave Trade. Yale University Press, 2010.</w:t>
      </w:r>
    </w:p>
    <w:p>
      <w:pPr>
        <w:spacing w:after="80"/>
        <w:ind w:left="403" w:hanging="403"/>
      </w:pPr>
      <w:r>
        <w:rPr>
          <w:rFonts w:ascii="DejaVu Sans" w:hAnsi="DejaVu Sans"/>
          <w:b/>
          <w:color w:val="A8792A"/>
          <w:sz w:val="17"/>
        </w:rPr>
        <w:t xml:space="preserve">BERLIN  </w:t>
      </w:r>
      <w:r>
        <w:rPr>
          <w:sz w:val="18"/>
        </w:rPr>
        <w:t>Ira Berlin. Many Thousands Gone: The First Two Centuries of Slavery in North America. Harvard University Press, 1998.</w:t>
      </w:r>
    </w:p>
    <w:p>
      <w:pPr>
        <w:spacing w:after="80"/>
        <w:ind w:left="403" w:hanging="403"/>
      </w:pPr>
      <w:r>
        <w:rPr>
          <w:rFonts w:ascii="DejaVu Sans" w:hAnsi="DejaVu Sans"/>
          <w:b/>
          <w:color w:val="A8792A"/>
          <w:sz w:val="17"/>
        </w:rPr>
        <w:t xml:space="preserve">MORGAN  </w:t>
      </w:r>
      <w:r>
        <w:rPr>
          <w:sz w:val="18"/>
        </w:rPr>
        <w:t>Philip D. Morgan. Slave Counterpoint: Black Culture in the Eighteenth-Century Chesapeake and Lowcountry. University of North Carolina Press, 1998.</w:t>
      </w:r>
    </w:p>
    <w:p>
      <w:pPr>
        <w:spacing w:after="80"/>
        <w:ind w:left="403" w:hanging="403"/>
      </w:pPr>
      <w:r>
        <w:rPr>
          <w:rFonts w:ascii="DejaVu Sans" w:hAnsi="DejaVu Sans"/>
          <w:b/>
          <w:color w:val="A8792A"/>
          <w:sz w:val="17"/>
        </w:rPr>
        <w:t xml:space="preserve">HAWTHORNE  </w:t>
      </w:r>
      <w:r>
        <w:rPr>
          <w:sz w:val="18"/>
        </w:rPr>
        <w:t>Walter Hawthorne. From Africa to Brazil: Culture, Identity, and an Atlantic Slave Trade, 1600-1830. Cambridge University Press, 2010.</w:t>
      </w:r>
    </w:p>
    <w:p>
      <w:pPr>
        <w:spacing w:after="80"/>
        <w:ind w:left="403" w:hanging="403"/>
      </w:pPr>
      <w:r>
        <w:rPr>
          <w:rFonts w:ascii="DejaVu Sans" w:hAnsi="DejaVu Sans"/>
          <w:b/>
          <w:color w:val="A8792A"/>
          <w:sz w:val="17"/>
        </w:rPr>
        <w:t xml:space="preserve">CARRETTA  </w:t>
      </w:r>
      <w:r>
        <w:rPr>
          <w:sz w:val="18"/>
        </w:rPr>
        <w:t>Vincent Carretta. Equiano, the African: Biography of a Self-Made Man. University of Georgia Press, 2005.</w:t>
      </w:r>
    </w:p>
    <w:p>
      <w:pPr>
        <w:spacing w:after="80"/>
        <w:ind w:left="403" w:hanging="403"/>
      </w:pPr>
      <w:r>
        <w:rPr>
          <w:rFonts w:ascii="DejaVu Sans" w:hAnsi="DejaVu Sans"/>
          <w:b/>
          <w:color w:val="A8792A"/>
          <w:sz w:val="17"/>
        </w:rPr>
        <w:t xml:space="preserve">ROBERTS  </w:t>
      </w:r>
      <w:r>
        <w:rPr>
          <w:sz w:val="18"/>
        </w:rPr>
        <w:t>Richard L. Roberts. Warriors, Merchants, and Slaves: The State and the Economy in the Middle Niger Valley, 1700-1914. Stanford University Press, 1987.</w:t>
      </w:r>
    </w:p>
    <w:p>
      <w:pPr>
        <w:spacing w:after="80"/>
        <w:ind w:left="403" w:hanging="403"/>
      </w:pPr>
      <w:r>
        <w:rPr>
          <w:rFonts w:ascii="DejaVu Sans" w:hAnsi="DejaVu Sans"/>
          <w:b/>
          <w:color w:val="A8792A"/>
          <w:sz w:val="17"/>
        </w:rPr>
        <w:t xml:space="preserve">ROBINSON  </w:t>
      </w:r>
      <w:r>
        <w:rPr>
          <w:sz w:val="18"/>
        </w:rPr>
        <w:t>David Robinson. Chiefs and Clerics: Abdul Bokar Kan and Futa Toro, 1853-1891. Clarendon Press, 1975.</w:t>
      </w:r>
    </w:p>
    <w:p>
      <w:pPr>
        <w:pStyle w:val="Heading1"/>
      </w:pPr>
      <w:r>
        <w:t>Part V - Visual provenance and reconstruction register</w:t>
      </w:r>
    </w:p>
    <w:tbl>
      <w:tblPr>
        <w:tblW w:type="dxa" w:w="9360"/>
        <w:jc w:val="left"/>
        <w:tblLayout w:type="fixed"/>
        <w:tblLook w:firstColumn="1" w:firstRow="1" w:lastColumn="0" w:lastRow="0" w:noHBand="0" w:noVBand="1" w:val="04A0"/>
        <w:tblInd w:w="120" w:type="dxa"/>
      </w:tblPr>
      <w:tblGrid>
        <w:gridCol w:w="1600"/>
        <w:gridCol w:w="3200"/>
        <w:gridCol w:w="4560"/>
      </w:tblGrid>
      <w:tr>
        <w:trPr>
          <w:tblHeader w:val="true"/>
        </w:trPr>
        <w:tc>
          <w:tcPr>
            <w:tcW w:type="dxa" w:w="1600"/>
            <w:tcMar>
              <w:top w:w="80" w:type="dxa"/>
              <w:start w:w="120" w:type="dxa"/>
              <w:bottom w:w="80" w:type="dxa"/>
              <w:end w:w="120" w:type="dxa"/>
            </w:tcMar>
            <w:shd w:fill="18263D"/>
            <w:vAlign w:val="center"/>
          </w:tcPr>
          <w:p>
            <w:pPr>
              <w:spacing w:after="0"/>
            </w:pPr>
            <w:r>
              <w:rPr>
                <w:rFonts w:ascii="DejaVu Sans" w:hAnsi="DejaVu Sans"/>
                <w:b/>
                <w:color w:val="FFFFFF"/>
                <w:sz w:val="14"/>
              </w:rPr>
              <w:t>ID</w:t>
            </w:r>
          </w:p>
        </w:tc>
        <w:tc>
          <w:tcPr>
            <w:tcW w:type="dxa" w:w="3200"/>
            <w:tcMar>
              <w:top w:w="80" w:type="dxa"/>
              <w:start w:w="120" w:type="dxa"/>
              <w:bottom w:w="80" w:type="dxa"/>
              <w:end w:w="120" w:type="dxa"/>
            </w:tcMar>
            <w:shd w:fill="18263D"/>
            <w:vAlign w:val="center"/>
          </w:tcPr>
          <w:p>
            <w:pPr>
              <w:spacing w:after="0"/>
            </w:pPr>
            <w:r>
              <w:rPr>
                <w:rFonts w:ascii="DejaVu Sans" w:hAnsi="DejaVu Sans"/>
                <w:b/>
                <w:color w:val="FFFFFF"/>
                <w:sz w:val="14"/>
              </w:rPr>
              <w:t>Filename</w:t>
            </w:r>
          </w:p>
        </w:tc>
        <w:tc>
          <w:tcPr>
            <w:tcW w:type="dxa" w:w="4560"/>
            <w:tcMar>
              <w:top w:w="80" w:type="dxa"/>
              <w:start w:w="120" w:type="dxa"/>
              <w:bottom w:w="80" w:type="dxa"/>
              <w:end w:w="120" w:type="dxa"/>
            </w:tcMar>
            <w:shd w:fill="18263D"/>
            <w:vAlign w:val="center"/>
          </w:tcPr>
          <w:p>
            <w:pPr>
              <w:spacing w:after="0"/>
            </w:pPr>
            <w:r>
              <w:rPr>
                <w:rFonts w:ascii="DejaVu Sans" w:hAnsi="DejaVu Sans"/>
                <w:b/>
                <w:color w:val="FFFFFF"/>
                <w:sz w:val="14"/>
              </w:rPr>
              <w:t>Provenance / use limit</w:t>
            </w:r>
          </w:p>
        </w:tc>
      </w:tr>
      <w:tr>
        <w:trPr>
          <w:cantSplit w:val="true"/>
        </w:trPr>
        <w:tc>
          <w:tcPr>
            <w:tcW w:type="dxa" w:w="1600"/>
            <w:vAlign w:val="top"/>
          </w:tcPr>
          <w:p>
            <w:pPr>
              <w:spacing w:after="0" w:line="247" w:lineRule="auto"/>
            </w:pPr>
            <w:r>
              <w:rPr>
                <w:rFonts w:ascii="DejaVu Sans" w:hAnsi="DejaVu Sans"/>
                <w:b/>
                <w:color w:val="253B5B"/>
                <w:sz w:val="14"/>
              </w:rPr>
              <w:t>IMG-COVER-001</w:t>
            </w:r>
          </w:p>
        </w:tc>
        <w:tc>
          <w:tcPr>
            <w:tcW w:type="dxa" w:w="3200"/>
            <w:vAlign w:val="top"/>
          </w:tcPr>
          <w:p>
            <w:pPr>
              <w:spacing w:after="0" w:line="247" w:lineRule="auto"/>
            </w:pPr>
            <w:r>
              <w:rPr>
                <w:rFonts w:ascii="Bitstream Charter" w:hAnsi="Bitstream Charter"/>
                <w:sz w:val="14"/>
              </w:rPr>
              <w:t>image_cover_Not-From-Nowhere_ancestral-record_illustration_2026-09-04.png</w:t>
            </w:r>
          </w:p>
        </w:tc>
        <w:tc>
          <w:tcPr>
            <w:tcW w:type="dxa" w:w="4560"/>
            <w:vAlign w:val="top"/>
          </w:tcPr>
          <w:p>
            <w:pPr>
              <w:spacing w:after="0" w:line="247" w:lineRule="auto"/>
            </w:pPr>
            <w:r>
              <w:rPr>
                <w:rFonts w:ascii="Bitstream Charter" w:hAnsi="Bitstream Charter"/>
                <w:sz w:val="14"/>
              </w:rPr>
              <w:t>Original AI-assisted interpretive artwork. Composite symbolic scene; no person, city, manuscript, or map should be read as a literal historical depiction. No in-image text.</w:t>
            </w:r>
          </w:p>
        </w:tc>
      </w:tr>
      <w:tr>
        <w:trPr>
          <w:cantSplit w:val="true"/>
        </w:trPr>
        <w:tc>
          <w:tcPr>
            <w:tcW w:type="dxa" w:w="1600"/>
            <w:shd w:fill="FAF8F3"/>
            <w:vAlign w:val="top"/>
          </w:tcPr>
          <w:p>
            <w:pPr>
              <w:spacing w:after="0" w:line="247" w:lineRule="auto"/>
            </w:pPr>
            <w:r>
              <w:rPr>
                <w:rFonts w:ascii="DejaVu Sans" w:hAnsi="DejaVu Sans"/>
                <w:b/>
                <w:color w:val="253B5B"/>
                <w:sz w:val="14"/>
              </w:rPr>
              <w:t>IMG-KONGO-001</w:t>
            </w:r>
          </w:p>
        </w:tc>
        <w:tc>
          <w:tcPr>
            <w:tcW w:type="dxa" w:w="3200"/>
            <w:shd w:fill="FAF8F3"/>
            <w:vAlign w:val="top"/>
          </w:tcPr>
          <w:p>
            <w:pPr>
              <w:spacing w:after="0" w:line="247" w:lineRule="auto"/>
            </w:pPr>
            <w:r>
              <w:rPr>
                <w:rFonts w:ascii="Bitstream Charter" w:hAnsi="Bitstream Charter"/>
                <w:sz w:val="14"/>
              </w:rPr>
              <w:t>image_Kongo_Afonso-court-letter_1526_reconstruction_2026-09-04.png</w:t>
            </w:r>
          </w:p>
        </w:tc>
        <w:tc>
          <w:tcPr>
            <w:tcW w:type="dxa" w:w="4560"/>
            <w:shd w:fill="FAF8F3"/>
            <w:vAlign w:val="top"/>
          </w:tcPr>
          <w:p>
            <w:pPr>
              <w:spacing w:after="0" w:line="247" w:lineRule="auto"/>
            </w:pPr>
            <w:r>
              <w:rPr>
                <w:rFonts w:ascii="Bitstream Charter" w:hAnsi="Bitstream Charter"/>
                <w:sz w:val="14"/>
              </w:rPr>
              <w:t>Original AI-assisted interpretive reconstruction. Inspired by documented Kongo diplomacy, literacy, offices, Christian statecraft, and raffia/brass aesthetics; not a portrait of Afonso and not an archaeological reconstruction of a specific room.</w:t>
            </w:r>
          </w:p>
        </w:tc>
      </w:tr>
      <w:tr>
        <w:trPr>
          <w:cantSplit w:val="true"/>
        </w:trPr>
        <w:tc>
          <w:tcPr>
            <w:tcW w:type="dxa" w:w="1600"/>
            <w:vAlign w:val="top"/>
          </w:tcPr>
          <w:p>
            <w:pPr>
              <w:spacing w:after="0" w:line="247" w:lineRule="auto"/>
            </w:pPr>
            <w:r>
              <w:rPr>
                <w:rFonts w:ascii="DejaVu Sans" w:hAnsi="DejaVu Sans"/>
                <w:b/>
                <w:color w:val="253B5B"/>
                <w:sz w:val="14"/>
              </w:rPr>
              <w:t>IMG-US-AUCTION-001</w:t>
            </w:r>
          </w:p>
        </w:tc>
        <w:tc>
          <w:tcPr>
            <w:tcW w:type="dxa" w:w="3200"/>
            <w:vAlign w:val="top"/>
          </w:tcPr>
          <w:p>
            <w:pPr>
              <w:spacing w:after="0" w:line="247" w:lineRule="auto"/>
            </w:pPr>
            <w:r>
              <w:rPr>
                <w:rFonts w:ascii="Bitstream Charter" w:hAnsi="Bitstream Charter"/>
                <w:sz w:val="14"/>
              </w:rPr>
              <w:t>image_United-States_slave-auction_family-separation_reconstruction_antebellum.png</w:t>
            </w:r>
          </w:p>
        </w:tc>
        <w:tc>
          <w:tcPr>
            <w:tcW w:type="dxa" w:w="4560"/>
            <w:vAlign w:val="top"/>
          </w:tcPr>
          <w:p>
            <w:pPr>
              <w:spacing w:after="0" w:line="247" w:lineRule="auto"/>
            </w:pPr>
            <w:r>
              <w:rPr>
                <w:rFonts w:ascii="Bitstream Charter" w:hAnsi="Bitstream Charter"/>
                <w:sz w:val="14"/>
              </w:rPr>
              <w:t>Original AI-assisted interpretive reconstruction in tenebrist oil-painting language. No particular sale or named family is represented.</w:t>
            </w:r>
          </w:p>
        </w:tc>
      </w:tr>
      <w:tr>
        <w:trPr>
          <w:cantSplit w:val="true"/>
        </w:trPr>
        <w:tc>
          <w:tcPr>
            <w:tcW w:type="dxa" w:w="1600"/>
            <w:shd w:fill="FAF8F3"/>
            <w:vAlign w:val="top"/>
          </w:tcPr>
          <w:p>
            <w:pPr>
              <w:spacing w:after="0" w:line="247" w:lineRule="auto"/>
            </w:pPr>
            <w:r>
              <w:rPr>
                <w:rFonts w:ascii="DejaVu Sans" w:hAnsi="DejaVu Sans"/>
                <w:b/>
                <w:color w:val="253B5B"/>
                <w:sz w:val="14"/>
              </w:rPr>
              <w:t>CHART-ATL-001</w:t>
            </w:r>
          </w:p>
        </w:tc>
        <w:tc>
          <w:tcPr>
            <w:tcW w:type="dxa" w:w="3200"/>
            <w:shd w:fill="FAF8F3"/>
            <w:vAlign w:val="top"/>
          </w:tcPr>
          <w:p>
            <w:pPr>
              <w:spacing w:after="0" w:line="247" w:lineRule="auto"/>
            </w:pPr>
            <w:r>
              <w:rPr>
                <w:rFonts w:ascii="Bitstream Charter" w:hAnsi="Bitstream Charter"/>
                <w:sz w:val="14"/>
              </w:rPr>
              <w:t>chart_Atlantic-forced-embarkations_by-period_1501-1866.png</w:t>
            </w:r>
          </w:p>
        </w:tc>
        <w:tc>
          <w:tcPr>
            <w:tcW w:type="dxa" w:w="4560"/>
            <w:shd w:fill="FAF8F3"/>
            <w:vAlign w:val="top"/>
          </w:tcPr>
          <w:p>
            <w:pPr>
              <w:spacing w:after="0" w:line="247" w:lineRule="auto"/>
            </w:pPr>
            <w:r>
              <w:rPr>
                <w:rFonts w:ascii="Bitstream Charter" w:hAnsi="Bitstream Charter"/>
                <w:sz w:val="14"/>
              </w:rPr>
              <w:t>Original chart generated from the current SlaveVoyages estimates table. Values and access date must travel with the image.</w:t>
            </w:r>
          </w:p>
        </w:tc>
      </w:tr>
      <w:tr>
        <w:trPr>
          <w:cantSplit w:val="true"/>
        </w:trPr>
        <w:tc>
          <w:tcPr>
            <w:tcW w:type="dxa" w:w="1600"/>
            <w:vAlign w:val="top"/>
          </w:tcPr>
          <w:p>
            <w:pPr>
              <w:spacing w:after="0" w:line="247" w:lineRule="auto"/>
            </w:pPr>
            <w:r>
              <w:rPr>
                <w:rFonts w:ascii="DejaVu Sans" w:hAnsi="DejaVu Sans"/>
                <w:b/>
                <w:color w:val="253B5B"/>
                <w:sz w:val="14"/>
              </w:rPr>
              <w:t>DIA-METHOD-001</w:t>
            </w:r>
          </w:p>
        </w:tc>
        <w:tc>
          <w:tcPr>
            <w:tcW w:type="dxa" w:w="3200"/>
            <w:vAlign w:val="top"/>
          </w:tcPr>
          <w:p>
            <w:pPr>
              <w:spacing w:after="0" w:line="247" w:lineRule="auto"/>
            </w:pPr>
            <w:r>
              <w:rPr>
                <w:rFonts w:ascii="Bitstream Charter" w:hAnsi="Bitstream Charter"/>
                <w:sz w:val="14"/>
              </w:rPr>
              <w:t>diagram_method_evidence-confidence-ladder.png</w:t>
            </w:r>
          </w:p>
        </w:tc>
        <w:tc>
          <w:tcPr>
            <w:tcW w:type="dxa" w:w="4560"/>
            <w:vAlign w:val="top"/>
          </w:tcPr>
          <w:p>
            <w:pPr>
              <w:spacing w:after="0" w:line="247" w:lineRule="auto"/>
            </w:pPr>
            <w:r>
              <w:rPr>
                <w:rFonts w:ascii="Bitstream Charter" w:hAnsi="Bitstream Charter"/>
                <w:sz w:val="14"/>
              </w:rPr>
              <w:t>Original editorial diagram; methodology of this project.</w:t>
            </w:r>
          </w:p>
        </w:tc>
      </w:tr>
      <w:tr>
        <w:trPr>
          <w:cantSplit w:val="true"/>
        </w:trPr>
        <w:tc>
          <w:tcPr>
            <w:tcW w:type="dxa" w:w="1600"/>
            <w:shd w:fill="FAF8F3"/>
            <w:vAlign w:val="top"/>
          </w:tcPr>
          <w:p>
            <w:pPr>
              <w:spacing w:after="0" w:line="247" w:lineRule="auto"/>
            </w:pPr>
            <w:r>
              <w:rPr>
                <w:rFonts w:ascii="DejaVu Sans" w:hAnsi="DejaVu Sans"/>
                <w:b/>
                <w:color w:val="253B5B"/>
                <w:sz w:val="14"/>
              </w:rPr>
              <w:t>DIA-METHOD-002</w:t>
            </w:r>
          </w:p>
        </w:tc>
        <w:tc>
          <w:tcPr>
            <w:tcW w:type="dxa" w:w="3200"/>
            <w:shd w:fill="FAF8F3"/>
            <w:vAlign w:val="top"/>
          </w:tcPr>
          <w:p>
            <w:pPr>
              <w:spacing w:after="0" w:line="247" w:lineRule="auto"/>
            </w:pPr>
            <w:r>
              <w:rPr>
                <w:rFonts w:ascii="Bitstream Charter" w:hAnsi="Bitstream Charter"/>
                <w:sz w:val="14"/>
              </w:rPr>
              <w:t>diagram_method_person-to-nation_record-chain.png</w:t>
            </w:r>
          </w:p>
        </w:tc>
        <w:tc>
          <w:tcPr>
            <w:tcW w:type="dxa" w:w="4560"/>
            <w:shd w:fill="FAF8F3"/>
            <w:vAlign w:val="top"/>
          </w:tcPr>
          <w:p>
            <w:pPr>
              <w:spacing w:after="0" w:line="247" w:lineRule="auto"/>
            </w:pPr>
            <w:r>
              <w:rPr>
                <w:rFonts w:ascii="Bitstream Charter" w:hAnsi="Bitstream Charter"/>
                <w:sz w:val="14"/>
              </w:rPr>
              <w:t>Original editorial diagram; methodology of this project.</w:t>
            </w:r>
          </w:p>
        </w:tc>
      </w:tr>
    </w:tbl>
    <w:p>
      <w:r>
        <w:br w:type="page"/>
      </w:r>
    </w:p>
    <w:p>
      <w:pPr>
        <w:pStyle w:val="Heading1"/>
      </w:pPr>
      <w:r>
        <w:t>Part VI - Completeness ledger</w:t>
      </w:r>
    </w:p>
    <w:tbl>
      <w:tblPr>
        <w:tblW w:type="dxa" w:w="9360"/>
        <w:jc w:val="left"/>
        <w:tblLayout w:type="fixed"/>
        <w:tblLook w:firstColumn="1" w:firstRow="1" w:lastColumn="0" w:lastRow="0" w:noHBand="0" w:noVBand="1" w:val="04A0"/>
        <w:tblInd w:w="120" w:type="dxa"/>
      </w:tblPr>
      <w:tblGrid>
        <w:gridCol w:w="2100"/>
        <w:gridCol w:w="1200"/>
        <w:gridCol w:w="6060"/>
      </w:tblGrid>
      <w:tr>
        <w:trPr>
          <w:tblHeader w:val="true"/>
        </w:trPr>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5"/>
              </w:rPr>
              <w:t>Domain</w:t>
            </w:r>
          </w:p>
        </w:tc>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5"/>
              </w:rPr>
              <w:t>State</w:t>
            </w:r>
          </w:p>
        </w:tc>
        <w:tc>
          <w:tcPr>
            <w:tcW w:type="dxa" w:w="6060"/>
            <w:tcMar>
              <w:top w:w="80" w:type="dxa"/>
              <w:start w:w="120" w:type="dxa"/>
              <w:bottom w:w="80" w:type="dxa"/>
              <w:end w:w="120" w:type="dxa"/>
            </w:tcMar>
            <w:shd w:fill="6E2D2B"/>
            <w:vAlign w:val="center"/>
          </w:tcPr>
          <w:p>
            <w:pPr>
              <w:spacing w:after="0"/>
            </w:pPr>
            <w:r>
              <w:rPr>
                <w:rFonts w:ascii="DejaVu Sans" w:hAnsi="DejaVu Sans"/>
                <w:b/>
                <w:color w:val="FFFFFF"/>
                <w:sz w:val="15"/>
              </w:rPr>
              <w:t>Rule</w:t>
            </w:r>
          </w:p>
        </w:tc>
      </w:tr>
      <w:tr>
        <w:trPr>
          <w:cantSplit w:val="true"/>
        </w:trPr>
        <w:tc>
          <w:tcPr>
            <w:tcW w:type="dxa" w:w="2100"/>
            <w:vAlign w:val="top"/>
          </w:tcPr>
          <w:p>
            <w:pPr>
              <w:spacing w:after="0" w:line="247" w:lineRule="auto"/>
            </w:pPr>
            <w:r>
              <w:rPr>
                <w:rFonts w:ascii="DejaVu Sans" w:hAnsi="DejaVu Sans"/>
                <w:b/>
                <w:color w:val="253B5B"/>
                <w:sz w:val="15"/>
              </w:rPr>
              <w:t>Archive-level coverage</w:t>
            </w:r>
          </w:p>
        </w:tc>
        <w:tc>
          <w:tcPr>
            <w:tcW w:type="dxa" w:w="1200"/>
            <w:vAlign w:val="top"/>
          </w:tcPr>
          <w:p>
            <w:pPr>
              <w:spacing w:after="0" w:line="247" w:lineRule="auto"/>
            </w:pPr>
            <w:r>
              <w:rPr>
                <w:rFonts w:ascii="Bitstream Charter" w:hAnsi="Bitstream Charter"/>
                <w:sz w:val="15"/>
              </w:rPr>
              <w:t>OPEN</w:t>
            </w:r>
          </w:p>
        </w:tc>
        <w:tc>
          <w:tcPr>
            <w:tcW w:type="dxa" w:w="6060"/>
            <w:vAlign w:val="top"/>
          </w:tcPr>
          <w:p>
            <w:pPr>
              <w:spacing w:after="0" w:line="247" w:lineRule="auto"/>
            </w:pPr>
            <w:r>
              <w:rPr>
                <w:rFonts w:ascii="Bitstream Charter" w:hAnsi="Bitstream Charter"/>
                <w:sz w:val="15"/>
              </w:rPr>
              <w:t>No archive is marked complete until collection-level inventory, language coverage, date coverage, access limits, and undigitized series are recorded.</w:t>
            </w:r>
          </w:p>
        </w:tc>
      </w:tr>
      <w:tr>
        <w:trPr>
          <w:cantSplit w:val="true"/>
        </w:trPr>
        <w:tc>
          <w:tcPr>
            <w:tcW w:type="dxa" w:w="2100"/>
            <w:shd w:fill="FAF8F3"/>
            <w:vAlign w:val="top"/>
          </w:tcPr>
          <w:p>
            <w:pPr>
              <w:spacing w:after="0" w:line="247" w:lineRule="auto"/>
            </w:pPr>
            <w:r>
              <w:rPr>
                <w:rFonts w:ascii="DejaVu Sans" w:hAnsi="DejaVu Sans"/>
                <w:b/>
                <w:color w:val="253B5B"/>
                <w:sz w:val="15"/>
              </w:rPr>
              <w:t>Nation-level bibliography</w:t>
            </w:r>
          </w:p>
        </w:tc>
        <w:tc>
          <w:tcPr>
            <w:tcW w:type="dxa" w:w="1200"/>
            <w:shd w:fill="FAF8F3"/>
            <w:vAlign w:val="top"/>
          </w:tcPr>
          <w:p>
            <w:pPr>
              <w:spacing w:after="0" w:line="247" w:lineRule="auto"/>
            </w:pPr>
            <w:r>
              <w:rPr>
                <w:rFonts w:ascii="Bitstream Charter" w:hAnsi="Bitstream Charter"/>
                <w:sz w:val="15"/>
              </w:rPr>
              <w:t>OPEN</w:t>
            </w:r>
          </w:p>
        </w:tc>
        <w:tc>
          <w:tcPr>
            <w:tcW w:type="dxa" w:w="6060"/>
            <w:shd w:fill="FAF8F3"/>
            <w:vAlign w:val="top"/>
          </w:tcPr>
          <w:p>
            <w:pPr>
              <w:spacing w:after="0" w:line="247" w:lineRule="auto"/>
            </w:pPr>
            <w:r>
              <w:rPr>
                <w:rFonts w:ascii="Bitstream Charter" w:hAnsi="Bitstream Charter"/>
                <w:sz w:val="15"/>
              </w:rPr>
              <w:t>Every registry entry requires primary, material/oral, and modern scholarly evidence where those classes survive.</w:t>
            </w:r>
          </w:p>
        </w:tc>
      </w:tr>
      <w:tr>
        <w:trPr>
          <w:cantSplit w:val="true"/>
        </w:trPr>
        <w:tc>
          <w:tcPr>
            <w:tcW w:type="dxa" w:w="2100"/>
            <w:vAlign w:val="top"/>
          </w:tcPr>
          <w:p>
            <w:pPr>
              <w:spacing w:after="0" w:line="247" w:lineRule="auto"/>
            </w:pPr>
            <w:r>
              <w:rPr>
                <w:rFonts w:ascii="DejaVu Sans" w:hAnsi="DejaVu Sans"/>
                <w:b/>
                <w:color w:val="253B5B"/>
                <w:sz w:val="15"/>
              </w:rPr>
              <w:t>Person-level linkage</w:t>
            </w:r>
          </w:p>
        </w:tc>
        <w:tc>
          <w:tcPr>
            <w:tcW w:type="dxa" w:w="1200"/>
            <w:vAlign w:val="top"/>
          </w:tcPr>
          <w:p>
            <w:pPr>
              <w:spacing w:after="0" w:line="247" w:lineRule="auto"/>
            </w:pPr>
            <w:r>
              <w:rPr>
                <w:rFonts w:ascii="Bitstream Charter" w:hAnsi="Bitstream Charter"/>
                <w:sz w:val="15"/>
              </w:rPr>
              <w:t>OPEN</w:t>
            </w:r>
          </w:p>
        </w:tc>
        <w:tc>
          <w:tcPr>
            <w:tcW w:type="dxa" w:w="6060"/>
            <w:vAlign w:val="top"/>
          </w:tcPr>
          <w:p>
            <w:pPr>
              <w:spacing w:after="0" w:line="247" w:lineRule="auto"/>
            </w:pPr>
            <w:r>
              <w:rPr>
                <w:rFonts w:ascii="Bitstream Charter" w:hAnsi="Bitstream Charter"/>
                <w:sz w:val="15"/>
              </w:rPr>
              <w:t>Named-person records require deduplication and identity confidence; spelling similarity alone is insufficient.</w:t>
            </w:r>
          </w:p>
        </w:tc>
      </w:tr>
      <w:tr>
        <w:trPr>
          <w:cantSplit w:val="true"/>
        </w:trPr>
        <w:tc>
          <w:tcPr>
            <w:tcW w:type="dxa" w:w="2100"/>
            <w:shd w:fill="FAF8F3"/>
            <w:vAlign w:val="top"/>
          </w:tcPr>
          <w:p>
            <w:pPr>
              <w:spacing w:after="0" w:line="247" w:lineRule="auto"/>
            </w:pPr>
            <w:r>
              <w:rPr>
                <w:rFonts w:ascii="DejaVu Sans" w:hAnsi="DejaVu Sans"/>
                <w:b/>
                <w:color w:val="253B5B"/>
                <w:sz w:val="15"/>
              </w:rPr>
              <w:t>Image rights</w:t>
            </w:r>
          </w:p>
        </w:tc>
        <w:tc>
          <w:tcPr>
            <w:tcW w:type="dxa" w:w="1200"/>
            <w:shd w:fill="FAF8F3"/>
            <w:vAlign w:val="top"/>
          </w:tcPr>
          <w:p>
            <w:pPr>
              <w:spacing w:after="0" w:line="247" w:lineRule="auto"/>
            </w:pPr>
            <w:r>
              <w:rPr>
                <w:rFonts w:ascii="Bitstream Charter" w:hAnsi="Bitstream Charter"/>
                <w:sz w:val="15"/>
              </w:rPr>
              <w:t>OPEN</w:t>
            </w:r>
          </w:p>
        </w:tc>
        <w:tc>
          <w:tcPr>
            <w:tcW w:type="dxa" w:w="6060"/>
            <w:shd w:fill="FAF8F3"/>
            <w:vAlign w:val="top"/>
          </w:tcPr>
          <w:p>
            <w:pPr>
              <w:spacing w:after="0" w:line="247" w:lineRule="auto"/>
            </w:pPr>
            <w:r>
              <w:rPr>
                <w:rFonts w:ascii="Bitstream Charter" w:hAnsi="Bitstream Charter"/>
                <w:sz w:val="15"/>
              </w:rPr>
              <w:t>Historical art and photography require item-level rights/provenance review before publication.</w:t>
            </w:r>
          </w:p>
        </w:tc>
      </w:tr>
      <w:tr>
        <w:trPr>
          <w:cantSplit w:val="true"/>
        </w:trPr>
        <w:tc>
          <w:tcPr>
            <w:tcW w:type="dxa" w:w="2100"/>
            <w:vAlign w:val="top"/>
          </w:tcPr>
          <w:p>
            <w:pPr>
              <w:spacing w:after="0" w:line="247" w:lineRule="auto"/>
            </w:pPr>
            <w:r>
              <w:rPr>
                <w:rFonts w:ascii="DejaVu Sans" w:hAnsi="DejaVu Sans"/>
                <w:b/>
                <w:color w:val="253B5B"/>
                <w:sz w:val="15"/>
              </w:rPr>
              <w:t>Translations</w:t>
            </w:r>
          </w:p>
        </w:tc>
        <w:tc>
          <w:tcPr>
            <w:tcW w:type="dxa" w:w="1200"/>
            <w:vAlign w:val="top"/>
          </w:tcPr>
          <w:p>
            <w:pPr>
              <w:spacing w:after="0" w:line="247" w:lineRule="auto"/>
            </w:pPr>
            <w:r>
              <w:rPr>
                <w:rFonts w:ascii="Bitstream Charter" w:hAnsi="Bitstream Charter"/>
                <w:sz w:val="15"/>
              </w:rPr>
              <w:t>OPEN</w:t>
            </w:r>
          </w:p>
        </w:tc>
        <w:tc>
          <w:tcPr>
            <w:tcW w:type="dxa" w:w="6060"/>
            <w:vAlign w:val="top"/>
          </w:tcPr>
          <w:p>
            <w:pPr>
              <w:spacing w:after="0" w:line="247" w:lineRule="auto"/>
            </w:pPr>
            <w:r>
              <w:rPr>
                <w:rFonts w:ascii="Bitstream Charter" w:hAnsi="Bitstream Charter"/>
                <w:sz w:val="15"/>
              </w:rPr>
              <w:t>Retain source-language text, translator, edition, and variant readings.</w:t>
            </w:r>
          </w:p>
        </w:tc>
      </w:tr>
      <w:tr>
        <w:trPr>
          <w:cantSplit w:val="true"/>
        </w:trPr>
        <w:tc>
          <w:tcPr>
            <w:tcW w:type="dxa" w:w="2100"/>
            <w:shd w:fill="FAF8F3"/>
            <w:vAlign w:val="top"/>
          </w:tcPr>
          <w:p>
            <w:pPr>
              <w:spacing w:after="0" w:line="247" w:lineRule="auto"/>
            </w:pPr>
            <w:r>
              <w:rPr>
                <w:rFonts w:ascii="DejaVu Sans" w:hAnsi="DejaVu Sans"/>
                <w:b/>
                <w:color w:val="253B5B"/>
                <w:sz w:val="15"/>
              </w:rPr>
              <w:t>Corrections</w:t>
            </w:r>
          </w:p>
        </w:tc>
        <w:tc>
          <w:tcPr>
            <w:tcW w:type="dxa" w:w="1200"/>
            <w:shd w:fill="FAF8F3"/>
            <w:vAlign w:val="top"/>
          </w:tcPr>
          <w:p>
            <w:pPr>
              <w:spacing w:after="0" w:line="247" w:lineRule="auto"/>
            </w:pPr>
            <w:r>
              <w:rPr>
                <w:rFonts w:ascii="Bitstream Charter" w:hAnsi="Bitstream Charter"/>
                <w:sz w:val="15"/>
              </w:rPr>
              <w:t>ACTIVE</w:t>
            </w:r>
          </w:p>
        </w:tc>
        <w:tc>
          <w:tcPr>
            <w:tcW w:type="dxa" w:w="6060"/>
            <w:shd w:fill="FAF8F3"/>
            <w:vAlign w:val="top"/>
          </w:tcPr>
          <w:p>
            <w:pPr>
              <w:spacing w:after="0" w:line="247" w:lineRule="auto"/>
            </w:pPr>
            <w:r>
              <w:rPr>
                <w:rFonts w:ascii="Bitstream Charter" w:hAnsi="Bitstream Charter"/>
                <w:sz w:val="15"/>
              </w:rPr>
              <w:t>Each edition must publish additions, retractions, split/merge decisions, and changed confidence grades.</w:t>
            </w:r>
          </w:p>
        </w:tc>
      </w:tr>
    </w:tbl>
    <w:p>
      <w:pPr>
        <w:pStyle w:val="Heading1"/>
      </w:pPr>
      <w:r>
        <w:t>Part VII - Minimum evidence-capture schema</w:t>
      </w:r>
    </w:p>
    <w:p>
      <w:pPr/>
      <w:r>
        <w:rPr>
          <w:i w:val="0"/>
        </w:rPr>
        <w:t>Every acquired item should be citable before it is interpreted. These fields are the minimum common language for partner archives, historians, genealogists, translators, data teams, and descendant reviewers.</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8263D"/>
            <w:vAlign w:val="center"/>
          </w:tcPr>
          <w:p>
            <w:pPr>
              <w:spacing w:after="0"/>
            </w:pPr>
            <w:r>
              <w:rPr>
                <w:rFonts w:ascii="DejaVu Sans" w:hAnsi="DejaVu Sans"/>
                <w:b/>
                <w:color w:val="FFFFFF"/>
                <w:sz w:val="15"/>
              </w:rPr>
              <w:t>Field group</w:t>
            </w:r>
          </w:p>
        </w:tc>
        <w:tc>
          <w:tcPr>
            <w:tcW w:type="dxa" w:w="7560"/>
            <w:tcMar>
              <w:top w:w="80" w:type="dxa"/>
              <w:start w:w="120" w:type="dxa"/>
              <w:bottom w:w="80" w:type="dxa"/>
              <w:end w:w="120" w:type="dxa"/>
            </w:tcMar>
            <w:shd w:fill="18263D"/>
            <w:vAlign w:val="center"/>
          </w:tcPr>
          <w:p>
            <w:pPr>
              <w:spacing w:after="0"/>
            </w:pPr>
            <w:r>
              <w:rPr>
                <w:rFonts w:ascii="DejaVu Sans" w:hAnsi="DejaVu Sans"/>
                <w:b/>
                <w:color w:val="FFFFFF"/>
                <w:sz w:val="15"/>
              </w:rPr>
              <w:t>Recording rule</w:t>
            </w:r>
          </w:p>
        </w:tc>
      </w:tr>
      <w:tr>
        <w:trPr>
          <w:cantSplit w:val="true"/>
        </w:trPr>
        <w:tc>
          <w:tcPr>
            <w:tcW w:type="dxa" w:w="1800"/>
            <w:vAlign w:val="top"/>
          </w:tcPr>
          <w:p>
            <w:pPr>
              <w:spacing w:after="0" w:line="247" w:lineRule="auto"/>
            </w:pPr>
            <w:r>
              <w:rPr>
                <w:rFonts w:ascii="DejaVu Sans" w:hAnsi="DejaVu Sans"/>
                <w:b/>
                <w:color w:val="253B5B"/>
                <w:sz w:val="15"/>
              </w:rPr>
              <w:t>Identity</w:t>
            </w:r>
          </w:p>
        </w:tc>
        <w:tc>
          <w:tcPr>
            <w:tcW w:type="dxa" w:w="7560"/>
            <w:vAlign w:val="top"/>
          </w:tcPr>
          <w:p>
            <w:pPr>
              <w:spacing w:after="0" w:line="247" w:lineRule="auto"/>
            </w:pPr>
            <w:r>
              <w:rPr>
                <w:rFonts w:ascii="Bitstream Charter" w:hAnsi="Bitstream Charter"/>
                <w:sz w:val="15"/>
              </w:rPr>
              <w:t>Repository; collection; series; box/folder; item, folio, page, or image; stable URL and access date.</w:t>
            </w:r>
          </w:p>
        </w:tc>
      </w:tr>
      <w:tr>
        <w:trPr>
          <w:cantSplit w:val="true"/>
        </w:trPr>
        <w:tc>
          <w:tcPr>
            <w:tcW w:type="dxa" w:w="1800"/>
            <w:shd w:fill="FAF8F3"/>
            <w:vAlign w:val="top"/>
          </w:tcPr>
          <w:p>
            <w:pPr>
              <w:spacing w:after="0" w:line="247" w:lineRule="auto"/>
            </w:pPr>
            <w:r>
              <w:rPr>
                <w:rFonts w:ascii="DejaVu Sans" w:hAnsi="DejaVu Sans"/>
                <w:b/>
                <w:color w:val="253B5B"/>
                <w:sz w:val="15"/>
              </w:rPr>
              <w:t>Description</w:t>
            </w:r>
          </w:p>
        </w:tc>
        <w:tc>
          <w:tcPr>
            <w:tcW w:type="dxa" w:w="7560"/>
            <w:shd w:fill="FAF8F3"/>
            <w:vAlign w:val="top"/>
          </w:tcPr>
          <w:p>
            <w:pPr>
              <w:spacing w:after="0" w:line="247" w:lineRule="auto"/>
            </w:pPr>
            <w:r>
              <w:rPr>
                <w:rFonts w:ascii="Bitstream Charter" w:hAnsi="Bitstream Charter"/>
                <w:sz w:val="15"/>
              </w:rPr>
              <w:t>Source-created title plus a neutral project title; date range; creator; place; record genre; language and script.</w:t>
            </w:r>
          </w:p>
        </w:tc>
      </w:tr>
      <w:tr>
        <w:trPr>
          <w:cantSplit w:val="true"/>
        </w:trPr>
        <w:tc>
          <w:tcPr>
            <w:tcW w:type="dxa" w:w="1800"/>
            <w:vAlign w:val="top"/>
          </w:tcPr>
          <w:p>
            <w:pPr>
              <w:spacing w:after="0" w:line="247" w:lineRule="auto"/>
            </w:pPr>
            <w:r>
              <w:rPr>
                <w:rFonts w:ascii="DejaVu Sans" w:hAnsi="DejaVu Sans"/>
                <w:b/>
                <w:color w:val="253B5B"/>
                <w:sz w:val="15"/>
              </w:rPr>
              <w:t>People</w:t>
            </w:r>
          </w:p>
        </w:tc>
        <w:tc>
          <w:tcPr>
            <w:tcW w:type="dxa" w:w="7560"/>
            <w:vAlign w:val="top"/>
          </w:tcPr>
          <w:p>
            <w:pPr>
              <w:spacing w:after="0" w:line="247" w:lineRule="auto"/>
            </w:pPr>
            <w:r>
              <w:rPr>
                <w:rFonts w:ascii="Bitstream Charter" w:hAnsi="Bitstream Charter"/>
                <w:sz w:val="15"/>
              </w:rPr>
              <w:t>Name as written; normalized name; aliases; imposed names; age; sex/gender as recorded; kin; status; role.</w:t>
            </w:r>
          </w:p>
        </w:tc>
      </w:tr>
      <w:tr>
        <w:trPr>
          <w:cantSplit w:val="true"/>
        </w:trPr>
        <w:tc>
          <w:tcPr>
            <w:tcW w:type="dxa" w:w="1800"/>
            <w:shd w:fill="FAF8F3"/>
            <w:vAlign w:val="top"/>
          </w:tcPr>
          <w:p>
            <w:pPr>
              <w:spacing w:after="0" w:line="247" w:lineRule="auto"/>
            </w:pPr>
            <w:r>
              <w:rPr>
                <w:rFonts w:ascii="DejaVu Sans" w:hAnsi="DejaVu Sans"/>
                <w:b/>
                <w:color w:val="253B5B"/>
                <w:sz w:val="15"/>
              </w:rPr>
              <w:t>Polity and place</w:t>
            </w:r>
          </w:p>
        </w:tc>
        <w:tc>
          <w:tcPr>
            <w:tcW w:type="dxa" w:w="7560"/>
            <w:shd w:fill="FAF8F3"/>
            <w:vAlign w:val="top"/>
          </w:tcPr>
          <w:p>
            <w:pPr>
              <w:spacing w:after="0" w:line="247" w:lineRule="auto"/>
            </w:pPr>
            <w:r>
              <w:rPr>
                <w:rFonts w:ascii="Bitstream Charter" w:hAnsi="Bitstream Charter"/>
                <w:sz w:val="15"/>
              </w:rPr>
              <w:t>Place as written; normalized place; candidate polity; alternative matches; confidence grade; spatial uncertainty.</w:t>
            </w:r>
          </w:p>
        </w:tc>
      </w:tr>
      <w:tr>
        <w:trPr>
          <w:cantSplit w:val="true"/>
        </w:trPr>
        <w:tc>
          <w:tcPr>
            <w:tcW w:type="dxa" w:w="1800"/>
            <w:vAlign w:val="top"/>
          </w:tcPr>
          <w:p>
            <w:pPr>
              <w:spacing w:after="0" w:line="247" w:lineRule="auto"/>
            </w:pPr>
            <w:r>
              <w:rPr>
                <w:rFonts w:ascii="DejaVu Sans" w:hAnsi="DejaVu Sans"/>
                <w:b/>
                <w:color w:val="253B5B"/>
                <w:sz w:val="15"/>
              </w:rPr>
              <w:t>Event and route</w:t>
            </w:r>
          </w:p>
        </w:tc>
        <w:tc>
          <w:tcPr>
            <w:tcW w:type="dxa" w:w="7560"/>
            <w:vAlign w:val="top"/>
          </w:tcPr>
          <w:p>
            <w:pPr>
              <w:spacing w:after="0" w:line="247" w:lineRule="auto"/>
            </w:pPr>
            <w:r>
              <w:rPr>
                <w:rFonts w:ascii="Bitstream Charter" w:hAnsi="Bitstream Charter"/>
                <w:sz w:val="15"/>
              </w:rPr>
              <w:t>Capture, transfer, voyage, landing, sale, labor, resistance, manumission, family event, death; dates and sequence.</w:t>
            </w:r>
          </w:p>
        </w:tc>
      </w:tr>
      <w:tr>
        <w:trPr>
          <w:cantSplit w:val="true"/>
        </w:trPr>
        <w:tc>
          <w:tcPr>
            <w:tcW w:type="dxa" w:w="1800"/>
            <w:shd w:fill="FAF8F3"/>
            <w:vAlign w:val="top"/>
          </w:tcPr>
          <w:p>
            <w:pPr>
              <w:spacing w:after="0" w:line="247" w:lineRule="auto"/>
            </w:pPr>
            <w:r>
              <w:rPr>
                <w:rFonts w:ascii="DejaVu Sans" w:hAnsi="DejaVu Sans"/>
                <w:b/>
                <w:color w:val="253B5B"/>
                <w:sz w:val="15"/>
              </w:rPr>
              <w:t>Text</w:t>
            </w:r>
          </w:p>
        </w:tc>
        <w:tc>
          <w:tcPr>
            <w:tcW w:type="dxa" w:w="7560"/>
            <w:shd w:fill="FAF8F3"/>
            <w:vAlign w:val="top"/>
          </w:tcPr>
          <w:p>
            <w:pPr>
              <w:spacing w:after="0" w:line="247" w:lineRule="auto"/>
            </w:pPr>
            <w:r>
              <w:rPr>
                <w:rFonts w:ascii="Bitstream Charter" w:hAnsi="Bitstream Charter"/>
                <w:sz w:val="15"/>
              </w:rPr>
              <w:t>Diplomatic transcription; translation; uncertain readings; editorial expansions; named transcriber and reviewer.</w:t>
            </w:r>
          </w:p>
        </w:tc>
      </w:tr>
      <w:tr>
        <w:trPr>
          <w:cantSplit w:val="true"/>
        </w:trPr>
        <w:tc>
          <w:tcPr>
            <w:tcW w:type="dxa" w:w="1800"/>
            <w:vAlign w:val="top"/>
          </w:tcPr>
          <w:p>
            <w:pPr>
              <w:spacing w:after="0" w:line="247" w:lineRule="auto"/>
            </w:pPr>
            <w:r>
              <w:rPr>
                <w:rFonts w:ascii="DejaVu Sans" w:hAnsi="DejaVu Sans"/>
                <w:b/>
                <w:color w:val="253B5B"/>
                <w:sz w:val="15"/>
              </w:rPr>
              <w:t>Provenance and rights</w:t>
            </w:r>
          </w:p>
        </w:tc>
        <w:tc>
          <w:tcPr>
            <w:tcW w:type="dxa" w:w="7560"/>
            <w:vAlign w:val="top"/>
          </w:tcPr>
          <w:p>
            <w:pPr>
              <w:spacing w:after="0" w:line="247" w:lineRule="auto"/>
            </w:pPr>
            <w:r>
              <w:rPr>
                <w:rFonts w:ascii="Bitstream Charter" w:hAnsi="Bitstream Charter"/>
                <w:sz w:val="15"/>
              </w:rPr>
              <w:t>Custodial history; digitization source; license or rights statement; permitted reuse; image credit line.</w:t>
            </w:r>
          </w:p>
        </w:tc>
      </w:tr>
      <w:tr>
        <w:trPr>
          <w:cantSplit w:val="true"/>
        </w:trPr>
        <w:tc>
          <w:tcPr>
            <w:tcW w:type="dxa" w:w="1800"/>
            <w:shd w:fill="FAF8F3"/>
            <w:vAlign w:val="top"/>
          </w:tcPr>
          <w:p>
            <w:pPr>
              <w:spacing w:after="0" w:line="247" w:lineRule="auto"/>
            </w:pPr>
            <w:r>
              <w:rPr>
                <w:rFonts w:ascii="DejaVu Sans" w:hAnsi="DejaVu Sans"/>
                <w:b/>
                <w:color w:val="253B5B"/>
                <w:sz w:val="15"/>
              </w:rPr>
              <w:t>Claim control</w:t>
            </w:r>
          </w:p>
        </w:tc>
        <w:tc>
          <w:tcPr>
            <w:tcW w:type="dxa" w:w="7560"/>
            <w:shd w:fill="FAF8F3"/>
            <w:vAlign w:val="top"/>
          </w:tcPr>
          <w:p>
            <w:pPr>
              <w:spacing w:after="0" w:line="247" w:lineRule="auto"/>
            </w:pPr>
            <w:r>
              <w:rPr>
                <w:rFonts w:ascii="Bitstream Charter" w:hAnsi="Bitstream Charter"/>
                <w:sz w:val="15"/>
              </w:rPr>
              <w:t>Exact proposition supported; source bias and limits; corroborating/conflicting items; revision history; reviewer.</w:t>
            </w:r>
          </w:p>
        </w:tc>
      </w:tr>
    </w:tbl>
    <w:p>
      <w:pPr>
        <w:pageBreakBefore/>
        <w:spacing w:before="120" w:after="60"/>
      </w:pPr>
      <w:r>
        <w:rPr>
          <w:rFonts w:ascii="DejaVu Sans" w:hAnsi="DejaVu Sans"/>
          <w:b/>
          <w:color w:val="A8792A"/>
          <w:sz w:val="16"/>
        </w:rPr>
        <w:t>EDITION 0.2 ADDITIONS</w:t>
      </w:r>
    </w:p>
    <w:p>
      <w:pPr>
        <w:spacing w:after="160"/>
      </w:pPr>
      <w:r>
        <w:rPr>
          <w:rFonts w:ascii="DejaVu Sans" w:hAnsi="DejaVu Sans"/>
          <w:b/>
          <w:color w:val="18263D"/>
          <w:sz w:val="48"/>
        </w:rPr>
        <w:t>Working Research Edition 0.2</w:t>
      </w:r>
    </w:p>
    <w:p>
      <w:pPr>
        <w:spacing w:before="100" w:after="200" w:line="278" w:lineRule="auto"/>
      </w:pPr>
      <w:r>
        <w:rPr>
          <w:rFonts w:ascii="Bitstream Charter" w:hAnsi="Bitstream Charter"/>
          <w:b/>
          <w:color w:val="18263D"/>
          <w:sz w:val="26"/>
        </w:rPr>
        <w:t>This installment adds notes for named-life dossiers, precise record-type guidance, new official gateways, and a page-level regional evidence audit. Short codes remain discovery aids; the cited item remains the evidence.</w:t>
      </w:r>
    </w:p>
    <w:p>
      <w:pPr>
        <w:pStyle w:val="Heading1"/>
      </w:pPr>
      <w:r>
        <w:t>Part VIII — Footnotes added in Edition 0.2</w:t>
      </w:r>
    </w:p>
    <w:p>
      <w:pPr>
        <w:spacing w:after="100"/>
        <w:ind w:left="432" w:hanging="432"/>
      </w:pPr>
      <w:bookmarkStart w:id="12" w:name="NFN_a25f0cda6d6dc935a085e05f"/>
      <w:r>
        <w:rPr>
          <w:rFonts w:ascii="DejaVu Sans" w:hAnsi="DejaVu Sans"/>
          <w:b/>
          <w:color w:val="A8792A"/>
          <w:sz w:val="17"/>
        </w:rPr>
        <w:t xml:space="preserve">26. </w:t>
      </w:r>
      <w:r>
        <w:t>Thomas Bluett, Some Memoirs of the Life of Job, the Son of Solomon (London, 1734). Ayuba’s biography is mediated by Bluett and embedded in British commercial networks; its evidentiary value and framing must be assessed together.</w:t>
      </w:r>
      <w:bookmarkEnd w:id="12"/>
    </w:p>
    <w:p>
      <w:pPr>
        <w:spacing w:after="100"/>
        <w:ind w:left="432" w:hanging="432"/>
      </w:pPr>
      <w:bookmarkStart w:id="13" w:name="NFN_fe18f5a4d6bf5b9716e07f79"/>
      <w:r>
        <w:rPr>
          <w:rFonts w:ascii="DejaVu Sans" w:hAnsi="DejaVu Sans"/>
          <w:b/>
          <w:color w:val="A8792A"/>
          <w:sz w:val="17"/>
        </w:rPr>
        <w:t xml:space="preserve">27. </w:t>
      </w:r>
      <w:r>
        <w:t>Venture Smith, A Narrative of the Life and Adventures of Venture, a Native of Africa (New London, 1798). The narrative names Dukandarra, but its exact location and political equivalence remain unresolved.</w:t>
      </w:r>
      <w:bookmarkEnd w:id="13"/>
    </w:p>
    <w:p>
      <w:pPr>
        <w:spacing w:after="100"/>
        <w:ind w:left="432" w:hanging="432"/>
      </w:pPr>
      <w:bookmarkStart w:id="14" w:name="NFN_d0032403dc61640826c1ff99"/>
      <w:r>
        <w:rPr>
          <w:rFonts w:ascii="DejaVu Sans" w:hAnsi="DejaVu Sans"/>
          <w:b/>
          <w:color w:val="A8792A"/>
          <w:sz w:val="17"/>
        </w:rPr>
        <w:t xml:space="preserve">28. </w:t>
      </w:r>
      <w:r>
        <w:t>Olaudah Equiano, The Interesting Narrative (1789); Vincent Carretta, Equiano, the African (2005). The birthplace dispute must accompany any use of Equiano as evidence for a specific Igbo homeland.</w:t>
      </w:r>
      <w:bookmarkEnd w:id="14"/>
    </w:p>
    <w:p>
      <w:pPr>
        <w:spacing w:after="100"/>
        <w:ind w:left="432" w:hanging="432"/>
      </w:pPr>
      <w:bookmarkStart w:id="15" w:name="NFN_d4d691e12c5e5ae8f689149e"/>
      <w:r>
        <w:rPr>
          <w:rFonts w:ascii="DejaVu Sans" w:hAnsi="DejaVu Sans"/>
          <w:b/>
          <w:color w:val="A8792A"/>
          <w:sz w:val="17"/>
        </w:rPr>
        <w:t xml:space="preserve">29. </w:t>
      </w:r>
      <w:r>
        <w:t>Ottobah Cugoano, Thoughts and Sentiments on the Evil and Wicked Traffic (London, 1787). Ajumako is a useful locality, not by itself proof of citizenship in one Fante state.</w:t>
      </w:r>
      <w:bookmarkEnd w:id="15"/>
    </w:p>
    <w:p>
      <w:pPr>
        <w:spacing w:after="100"/>
        <w:ind w:left="432" w:hanging="432"/>
      </w:pPr>
      <w:bookmarkStart w:id="16" w:name="NFN_994e4c2f968e0b204834d7a5"/>
      <w:r>
        <w:rPr>
          <w:rFonts w:ascii="DejaVu Sans" w:hAnsi="DejaVu Sans"/>
          <w:b/>
          <w:color w:val="A8792A"/>
          <w:sz w:val="17"/>
        </w:rPr>
        <w:t xml:space="preserve">30. </w:t>
      </w:r>
      <w:r>
        <w:t>James Albert Ukawsaw Gronniosaw, A Narrative of the Most Remarkable Particulars (Bath, 1772). Editorial mediation and unstable geographic renderings are part of the source record.</w:t>
      </w:r>
      <w:bookmarkEnd w:id="16"/>
    </w:p>
    <w:p>
      <w:pPr>
        <w:spacing w:after="100"/>
        <w:ind w:left="432" w:hanging="432"/>
      </w:pPr>
      <w:bookmarkStart w:id="17" w:name="NFN_146a5a2fffc6ebd28683fd94"/>
      <w:r>
        <w:rPr>
          <w:rFonts w:ascii="DejaVu Sans" w:hAnsi="DejaVu Sans"/>
          <w:b/>
          <w:color w:val="A8792A"/>
          <w:sz w:val="17"/>
        </w:rPr>
        <w:t xml:space="preserve">31. </w:t>
      </w:r>
      <w:r>
        <w:t>Samuel Moore, ed., Biography of Mahommah G. Baquaqua, a Native of Zoogoo (Detroit, 1854). Distinguish the locatable town from the exact polity and jurisdiction at Baquaqua’s birth.</w:t>
      </w:r>
      <w:bookmarkEnd w:id="17"/>
    </w:p>
    <w:p>
      <w:pPr>
        <w:spacing w:after="100"/>
        <w:ind w:left="432" w:hanging="432"/>
      </w:pPr>
      <w:bookmarkStart w:id="18" w:name="NFN_c3e090000b9c3e2c0e134336"/>
      <w:r>
        <w:rPr>
          <w:rFonts w:ascii="DejaVu Sans" w:hAnsi="DejaVu Sans"/>
          <w:b/>
          <w:color w:val="A8792A"/>
          <w:sz w:val="17"/>
        </w:rPr>
        <w:t xml:space="preserve">32. </w:t>
      </w:r>
      <w:r>
        <w:t>Library of Congress, Omar Ibn Said Collection, including the 1831 Arabic autobiography and collection-level provenance. https://www.loc.gov/collections/omar-ibn-said-collection/</w:t>
      </w:r>
      <w:bookmarkEnd w:id="18"/>
    </w:p>
    <w:p>
      <w:pPr>
        <w:spacing w:after="100"/>
        <w:ind w:left="432" w:hanging="432"/>
      </w:pPr>
      <w:bookmarkStart w:id="19" w:name="NFN_220596583a3c6e2598075cf6"/>
      <w:r>
        <w:rPr>
          <w:rFonts w:ascii="DejaVu Sans" w:hAnsi="DejaVu Sans"/>
          <w:b/>
          <w:color w:val="A8792A"/>
          <w:sz w:val="17"/>
        </w:rPr>
        <w:t xml:space="preserve">33. </w:t>
      </w:r>
      <w:r>
        <w:t>Abdul Rahman Ibrahima evidence is dispersed across correspondence, petitions, newspapers, portraits, colonization records, and family history; no single published biography exhausts the record.</w:t>
      </w:r>
      <w:bookmarkEnd w:id="19"/>
    </w:p>
    <w:p>
      <w:pPr>
        <w:spacing w:after="100"/>
        <w:ind w:left="432" w:hanging="432"/>
      </w:pPr>
      <w:bookmarkStart w:id="20" w:name="NFN_794f91e10544e21bc66e77cc"/>
      <w:r>
        <w:rPr>
          <w:rFonts w:ascii="DejaVu Sans" w:hAnsi="DejaVu Sans"/>
          <w:b/>
          <w:color w:val="A8792A"/>
          <w:sz w:val="17"/>
        </w:rPr>
        <w:t xml:space="preserve">34. </w:t>
      </w:r>
      <w:r>
        <w:t>United States v. The Amistad records span district, circuit, and Supreme Court proceedings and related diplomatic and missionary collections. National Archives, Record Group 21 and Microfilm Publication M2012.</w:t>
      </w:r>
      <w:bookmarkEnd w:id="20"/>
    </w:p>
    <w:p>
      <w:pPr>
        <w:spacing w:after="100"/>
        <w:ind w:left="432" w:hanging="432"/>
      </w:pPr>
      <w:bookmarkStart w:id="21" w:name="NFN_bcfe3303fce3740b17d41db7"/>
      <w:r>
        <w:rPr>
          <w:rFonts w:ascii="DejaVu Sans" w:hAnsi="DejaVu Sans"/>
          <w:b/>
          <w:color w:val="A8792A"/>
          <w:sz w:val="17"/>
        </w:rPr>
        <w:t xml:space="preserve">35. </w:t>
      </w:r>
      <w:r>
        <w:t>Freedom Narratives profile of Isambákōn, based on Koelle’s 1850 interview at Kissi, Sierra Leone. Preserve spellings and diacritics from the project record and verify them against the underlying edition.</w:t>
      </w:r>
      <w:bookmarkEnd w:id="21"/>
    </w:p>
    <w:p>
      <w:pPr>
        <w:spacing w:after="100"/>
        <w:ind w:left="432" w:hanging="432"/>
      </w:pPr>
      <w:bookmarkStart w:id="22" w:name="NFN_fccca7129091ee880f8706b8"/>
      <w:r>
        <w:rPr>
          <w:rFonts w:ascii="DejaVu Sans" w:hAnsi="DejaVu Sans"/>
          <w:b/>
          <w:color w:val="A8792A"/>
          <w:sz w:val="17"/>
        </w:rPr>
        <w:t xml:space="preserve">36. </w:t>
      </w:r>
      <w:r>
        <w:t>Freedom Narratives profile of Maria Luisa Picard. The profile reports Yoruba identity, Lagos birth, Havana enslavement, freedom in 1847, and later presence in London.</w:t>
      </w:r>
      <w:bookmarkEnd w:id="22"/>
    </w:p>
    <w:p>
      <w:pPr>
        <w:spacing w:after="100"/>
        <w:ind w:left="432" w:hanging="432"/>
      </w:pPr>
      <w:bookmarkStart w:id="23" w:name="NFN_0e307873ac5cf4475898c843"/>
      <w:r>
        <w:rPr>
          <w:rFonts w:ascii="DejaVu Sans" w:hAnsi="DejaVu Sans"/>
          <w:b/>
          <w:color w:val="A8792A"/>
          <w:sz w:val="17"/>
        </w:rPr>
        <w:t xml:space="preserve">37. </w:t>
      </w:r>
      <w:r>
        <w:t>Freedom Narratives profile of Ogalay. The surviving description records Igbo identity and bodily marks but no exact town polity.</w:t>
      </w:r>
      <w:bookmarkEnd w:id="23"/>
    </w:p>
    <w:p>
      <w:pPr>
        <w:spacing w:after="100"/>
        <w:ind w:left="432" w:hanging="432"/>
      </w:pPr>
      <w:r>
        <w:rPr>
          <w:rFonts w:ascii="DejaVu Sans" w:hAnsi="DejaVu Sans"/>
          <w:b/>
          <w:color w:val="A8792A"/>
          <w:sz w:val="17"/>
        </w:rPr>
        <w:t xml:space="preserve">38. </w:t>
      </w:r>
      <w:r>
        <w:t>SlaveVoyages describes more than 36,000 transatlantic voyage records and more than 11,000 intra-American maritime voyages; counts and interfaces change, so every extract requires an access date and download version.</w:t>
      </w:r>
    </w:p>
    <w:p>
      <w:pPr>
        <w:spacing w:after="100"/>
        <w:ind w:left="432" w:hanging="432"/>
      </w:pPr>
      <w:r>
        <w:rPr>
          <w:rFonts w:ascii="DejaVu Sans" w:hAnsi="DejaVu Sans"/>
          <w:b/>
          <w:color w:val="A8792A"/>
          <w:sz w:val="17"/>
        </w:rPr>
        <w:t xml:space="preserve">39. </w:t>
      </w:r>
      <w:r>
        <w:t>National Archives, RG 36 Coastwise Slave Manifests, National Archives Identifier 1151775. Standard manifests commonly record ship, master, ports, and individual name, sex, age, stature, and shipper or owner.</w:t>
      </w:r>
    </w:p>
    <w:p>
      <w:pPr>
        <w:spacing w:after="100"/>
        <w:ind w:left="432" w:hanging="432"/>
      </w:pPr>
      <w:r>
        <w:rPr>
          <w:rFonts w:ascii="DejaVu Sans" w:hAnsi="DejaVu Sans"/>
          <w:b/>
          <w:color w:val="A8792A"/>
          <w:sz w:val="17"/>
        </w:rPr>
        <w:t xml:space="preserve">40. </w:t>
      </w:r>
      <w:r>
        <w:t>National Archives, Bureau of Refugees, Freedmen, and Abandoned Lands, Record Group 105. The field-office files include letters, contracts, certificates, registers, censuses, affidavits, complaints, and family evidence.</w:t>
      </w:r>
    </w:p>
    <w:p>
      <w:pPr>
        <w:pStyle w:val="Heading1"/>
      </w:pPr>
      <w:r>
        <w:t>Part IX — Official web gateways added or sharpened</w:t>
      </w:r>
    </w:p>
    <w:p>
      <w:pPr>
        <w:spacing w:after="80"/>
        <w:ind w:left="403" w:hanging="403"/>
      </w:pPr>
      <w:r>
        <w:rPr>
          <w:rFonts w:ascii="DejaVu Sans" w:hAnsi="DejaVu Sans"/>
          <w:b/>
          <w:color w:val="A8792A"/>
          <w:sz w:val="17"/>
        </w:rPr>
        <w:t xml:space="preserve">SV-ABOUT  </w:t>
      </w:r>
      <w:r>
        <w:rPr>
          <w:sz w:val="18"/>
        </w:rPr>
        <w:t>SlaveVoyages, “Understanding the Trans-Atlantic Slave Trade Database.” https://www.slavevoyages.org/voyage/about</w:t>
      </w:r>
      <w:r>
        <w:rPr>
          <w:i/>
          <w:color w:val="6B675F"/>
        </w:rPr>
        <w:t xml:space="preserve">  Method, variables, coverage, estimates, and revision context; record extraction requires date/version.</w:t>
      </w:r>
    </w:p>
    <w:p>
      <w:pPr>
        <w:spacing w:after="80"/>
        <w:ind w:left="403" w:hanging="403"/>
      </w:pPr>
      <w:r>
        <w:rPr>
          <w:rFonts w:ascii="DejaVu Sans" w:hAnsi="DejaVu Sans"/>
          <w:b/>
          <w:color w:val="A8792A"/>
          <w:sz w:val="17"/>
        </w:rPr>
        <w:t xml:space="preserve">SV-PEOPLE  </w:t>
      </w:r>
      <w:r>
        <w:rPr>
          <w:sz w:val="18"/>
        </w:rPr>
        <w:t>SlaveVoyages, “People of the Atlantic Slave Trade.” https://www.slavevoyages.org/</w:t>
      </w:r>
      <w:r>
        <w:rPr>
          <w:i/>
          <w:color w:val="6B675F"/>
        </w:rPr>
        <w:t xml:space="preserve">  African Origins, Oceans of Kinfolk, and Enslavers datasets; verify current counts and identifiers.</w:t>
      </w:r>
    </w:p>
    <w:p>
      <w:pPr>
        <w:spacing w:after="80"/>
        <w:ind w:left="403" w:hanging="403"/>
      </w:pPr>
      <w:r>
        <w:rPr>
          <w:rFonts w:ascii="DejaVu Sans" w:hAnsi="DejaVu Sans"/>
          <w:b/>
          <w:color w:val="A8792A"/>
          <w:sz w:val="17"/>
        </w:rPr>
        <w:t xml:space="preserve">NARA-RG36-NAME  </w:t>
      </w:r>
      <w:r>
        <w:rPr>
          <w:sz w:val="18"/>
        </w:rPr>
        <w:t>National Archives at Atlanta, “RG 36 — U.S. Customs Service, Slave Manifests — Foreign Voyages (By Slave Name).” https://www.archives.gov/atlanta/finding-aids/rg36_slave_foreign_name.html</w:t>
      </w:r>
      <w:r>
        <w:rPr>
          <w:i/>
          <w:color w:val="6B675F"/>
        </w:rPr>
        <w:t xml:space="preserve">  Finding aid tied to National Archives Identifier 1151775; check scope and omissions.</w:t>
      </w:r>
    </w:p>
    <w:p>
      <w:pPr>
        <w:spacing w:after="80"/>
        <w:ind w:left="403" w:hanging="403"/>
      </w:pPr>
      <w:r>
        <w:rPr>
          <w:rFonts w:ascii="DejaVu Sans" w:hAnsi="DejaVu Sans"/>
          <w:b/>
          <w:color w:val="A8792A"/>
          <w:sz w:val="17"/>
        </w:rPr>
        <w:t xml:space="preserve">NARA-RG36-OWNER  </w:t>
      </w:r>
      <w:r>
        <w:rPr>
          <w:sz w:val="18"/>
        </w:rPr>
        <w:t>National Archives at Atlanta, “RG 36 — U.S. Customs Service, Slave Manifests — Foreign Voyages (By Owner Name).” https://www.archives.gov/atlanta/finding-aids/rg36_slave_foreign_owner.html</w:t>
      </w:r>
      <w:r>
        <w:rPr>
          <w:i/>
          <w:color w:val="6B675F"/>
        </w:rPr>
        <w:t xml:space="preserve">  Owner-indexed view of the same series; useful for network joins.</w:t>
      </w:r>
    </w:p>
    <w:p>
      <w:pPr>
        <w:spacing w:after="80"/>
        <w:ind w:left="403" w:hanging="403"/>
      </w:pPr>
      <w:r>
        <w:rPr>
          <w:rFonts w:ascii="DejaVu Sans" w:hAnsi="DejaVu Sans"/>
          <w:b/>
          <w:color w:val="A8792A"/>
          <w:sz w:val="17"/>
        </w:rPr>
        <w:t xml:space="preserve">NARA-AMISTAD-WARRANT  </w:t>
      </w:r>
      <w:r>
        <w:rPr>
          <w:sz w:val="18"/>
        </w:rPr>
        <w:t>National Archives at Boston, “Trial of the Century: La Amistad.” https://www.archives.gov/boston/featured-documents/amistad-warrant.html</w:t>
      </w:r>
      <w:r>
        <w:rPr>
          <w:i/>
          <w:color w:val="6B675F"/>
        </w:rPr>
        <w:t xml:space="preserve">  Warrant and case context; descend to RG 21 case files and M2012.</w:t>
      </w:r>
    </w:p>
    <w:p>
      <w:pPr>
        <w:spacing w:after="80"/>
        <w:ind w:left="403" w:hanging="403"/>
      </w:pPr>
      <w:r>
        <w:rPr>
          <w:rFonts w:ascii="DejaVu Sans" w:hAnsi="DejaVu Sans"/>
          <w:b/>
          <w:color w:val="A8792A"/>
          <w:sz w:val="17"/>
        </w:rPr>
        <w:t xml:space="preserve">NARA-FB-GUIDE  </w:t>
      </w:r>
      <w:r>
        <w:rPr>
          <w:sz w:val="18"/>
        </w:rPr>
        <w:t>National Archives, “The Freedmen’s Bureau.” https://www.archives.gov/research/african-americans/freedmens-bureau</w:t>
      </w:r>
      <w:r>
        <w:rPr>
          <w:i/>
          <w:color w:val="6B675F"/>
        </w:rPr>
        <w:t xml:space="preserve">  Record Group 105 overview with state, field-office, marriage, education, and claim series.</w:t>
      </w:r>
    </w:p>
    <w:p>
      <w:pPr>
        <w:spacing w:after="80"/>
        <w:ind w:left="403" w:hanging="403"/>
      </w:pPr>
      <w:r>
        <w:rPr>
          <w:rFonts w:ascii="DejaVu Sans" w:hAnsi="DejaVu Sans"/>
          <w:b/>
          <w:color w:val="A8792A"/>
          <w:sz w:val="17"/>
        </w:rPr>
        <w:t xml:space="preserve">LOC-OMAR  </w:t>
      </w:r>
      <w:r>
        <w:rPr>
          <w:sz w:val="18"/>
        </w:rPr>
        <w:t>Library of Congress, Omar Ibn Said Collection. https://www.loc.gov/collections/omar-ibn-said-collection/</w:t>
      </w:r>
      <w:r>
        <w:rPr>
          <w:i/>
          <w:color w:val="6B675F"/>
        </w:rPr>
        <w:t xml:space="preserve">  Collection guide, manuscript images, and provenance for the 1831 Arabic autobiography.</w:t>
      </w:r>
    </w:p>
    <w:p>
      <w:pPr>
        <w:spacing w:after="80"/>
        <w:ind w:left="403" w:hanging="403"/>
      </w:pPr>
      <w:r>
        <w:rPr>
          <w:rFonts w:ascii="DejaVu Sans" w:hAnsi="DejaVu Sans"/>
          <w:b/>
          <w:color w:val="A8792A"/>
          <w:sz w:val="17"/>
        </w:rPr>
        <w:t xml:space="preserve">LOC-FWP  </w:t>
      </w:r>
      <w:r>
        <w:rPr>
          <w:sz w:val="18"/>
        </w:rPr>
        <w:t>Library of Congress, Born in Slavery: Slave Narratives from the Federal Writers’ Project, 1936–1938. https://www.loc.gov/collections/slave-narratives-from-the-federal-writers-project-1936-to-1938/</w:t>
      </w:r>
      <w:r>
        <w:rPr>
          <w:i/>
          <w:color w:val="6B675F"/>
        </w:rPr>
        <w:t xml:space="preserve">  Digitized interview typescripts and related materials; methodology and interviewer power require explicit discussion.</w:t>
      </w:r>
    </w:p>
    <w:p>
      <w:pPr>
        <w:spacing w:after="80"/>
        <w:ind w:left="403" w:hanging="403"/>
      </w:pPr>
      <w:r>
        <w:rPr>
          <w:rFonts w:ascii="DejaVu Sans" w:hAnsi="DejaVu Sans"/>
          <w:b/>
          <w:color w:val="A8792A"/>
          <w:sz w:val="17"/>
        </w:rPr>
        <w:t xml:space="preserve">FN-ABOUT  </w:t>
      </w:r>
      <w:r>
        <w:rPr>
          <w:sz w:val="18"/>
        </w:rPr>
        <w:t>Freedom Narratives: Testimonies of West Africans from the Era of Slavery. https://freedomnarratives.archive.matrix.msu.edu/</w:t>
      </w:r>
      <w:r>
        <w:rPr>
          <w:i/>
          <w:color w:val="6B675F"/>
        </w:rPr>
        <w:t xml:space="preserve">  Biographical data and testimonies; cite both project profile and underlying historical source.</w:t>
      </w:r>
    </w:p>
    <w:p>
      <w:pPr>
        <w:spacing w:after="80"/>
        <w:ind w:left="403" w:hanging="403"/>
      </w:pPr>
      <w:r>
        <w:rPr>
          <w:rFonts w:ascii="DejaVu Sans" w:hAnsi="DejaVu Sans"/>
          <w:b/>
          <w:color w:val="A8792A"/>
          <w:sz w:val="17"/>
        </w:rPr>
        <w:t xml:space="preserve">MET-CA-1400-1600  </w:t>
      </w:r>
      <w:r>
        <w:rPr>
          <w:sz w:val="18"/>
        </w:rPr>
        <w:t>Metropolitan Museum of Art, “Central Africa, 1400–1600 A.D.” Heilbrunn Timeline of Art History. https://www.metmuseum.org/toah/ht/08/afc.html</w:t>
      </w:r>
      <w:r>
        <w:rPr>
          <w:i/>
          <w:color w:val="6B675F"/>
        </w:rPr>
        <w:t xml:space="preserve">  Curatorial chronology and object pathways for Kongo, Ndongo, Luba, and Lunda; verify object-level rights separately.</w:t>
      </w:r>
    </w:p>
    <w:p>
      <w:pPr>
        <w:pStyle w:val="Heading2"/>
      </w:pPr>
      <w:r>
        <w:t>Visual additions in Edition 0.2</w:t>
      </w:r>
    </w:p>
    <w:tbl>
      <w:tblPr>
        <w:tblW w:type="dxa" w:w="9360"/>
        <w:jc w:val="left"/>
        <w:tblLayout w:type="fixed"/>
        <w:tblLook w:firstColumn="1" w:firstRow="1" w:lastColumn="0" w:lastRow="0" w:noHBand="0" w:noVBand="1" w:val="04A0"/>
        <w:tblInd w:w="120" w:type="dxa"/>
      </w:tblPr>
      <w:tblGrid>
        <w:gridCol w:w="1700"/>
        <w:gridCol w:w="3200"/>
        <w:gridCol w:w="4460"/>
      </w:tblGrid>
      <w:tr>
        <w:trPr>
          <w:tblHeader w:val="true"/>
        </w:trPr>
        <w:tc>
          <w:tcPr>
            <w:tcW w:type="dxa" w:w="1700"/>
            <w:tcMar>
              <w:top w:w="80" w:type="dxa"/>
              <w:start w:w="120" w:type="dxa"/>
              <w:bottom w:w="80" w:type="dxa"/>
              <w:end w:w="120" w:type="dxa"/>
            </w:tcMar>
            <w:shd w:fill="253B5B"/>
            <w:vAlign w:val="center"/>
          </w:tcPr>
          <w:p>
            <w:pPr>
              <w:spacing w:after="0"/>
            </w:pPr>
            <w:r>
              <w:rPr>
                <w:rFonts w:ascii="DejaVu Sans" w:hAnsi="DejaVu Sans"/>
                <w:b/>
                <w:color w:val="FFFFFF"/>
                <w:sz w:val="14"/>
              </w:rPr>
              <w:t>ID</w:t>
            </w:r>
          </w:p>
        </w:tc>
        <w:tc>
          <w:tcPr>
            <w:tcW w:type="dxa" w:w="3200"/>
            <w:tcMar>
              <w:top w:w="80" w:type="dxa"/>
              <w:start w:w="120" w:type="dxa"/>
              <w:bottom w:w="80" w:type="dxa"/>
              <w:end w:w="120" w:type="dxa"/>
            </w:tcMar>
            <w:shd w:fill="253B5B"/>
            <w:vAlign w:val="center"/>
          </w:tcPr>
          <w:p>
            <w:pPr>
              <w:spacing w:after="0"/>
            </w:pPr>
            <w:r>
              <w:rPr>
                <w:rFonts w:ascii="DejaVu Sans" w:hAnsi="DejaVu Sans"/>
                <w:b/>
                <w:color w:val="FFFFFF"/>
                <w:sz w:val="14"/>
              </w:rPr>
              <w:t>Filename</w:t>
            </w:r>
          </w:p>
        </w:tc>
        <w:tc>
          <w:tcPr>
            <w:tcW w:type="dxa" w:w="4460"/>
            <w:tcMar>
              <w:top w:w="80" w:type="dxa"/>
              <w:start w:w="120" w:type="dxa"/>
              <w:bottom w:w="80" w:type="dxa"/>
              <w:end w:w="120" w:type="dxa"/>
            </w:tcMar>
            <w:shd w:fill="253B5B"/>
            <w:vAlign w:val="center"/>
          </w:tcPr>
          <w:p>
            <w:pPr>
              <w:spacing w:after="0"/>
            </w:pPr>
            <w:r>
              <w:rPr>
                <w:rFonts w:ascii="DejaVu Sans" w:hAnsi="DejaVu Sans"/>
                <w:b/>
                <w:color w:val="FFFFFF"/>
                <w:sz w:val="14"/>
              </w:rPr>
              <w:t>Provenance / use limit</w:t>
            </w:r>
          </w:p>
        </w:tc>
      </w:tr>
      <w:tr>
        <w:trPr>
          <w:cantSplit w:val="true"/>
        </w:trPr>
        <w:tc>
          <w:tcPr>
            <w:tcW w:type="dxa" w:w="1700"/>
            <w:vAlign w:val="top"/>
          </w:tcPr>
          <w:p>
            <w:pPr>
              <w:spacing w:after="0" w:line="247" w:lineRule="auto"/>
            </w:pPr>
            <w:r>
              <w:rPr>
                <w:rFonts w:ascii="DejaVu Sans" w:hAnsi="DejaVu Sans"/>
                <w:b/>
                <w:color w:val="253B5B"/>
                <w:sz w:val="14"/>
              </w:rPr>
              <w:t>IMG-JOLOF-001</w:t>
            </w:r>
          </w:p>
        </w:tc>
        <w:tc>
          <w:tcPr>
            <w:tcW w:type="dxa" w:w="3200"/>
            <w:vAlign w:val="top"/>
          </w:tcPr>
          <w:p>
            <w:pPr>
              <w:spacing w:after="0" w:line="247" w:lineRule="auto"/>
            </w:pPr>
            <w:r>
              <w:rPr>
                <w:rFonts w:ascii="Bitstream Charter" w:hAnsi="Bitstream Charter"/>
                <w:sz w:val="14"/>
              </w:rPr>
              <w:t>image_Jolof_council-federation_reconstruction_2026-09-04.png</w:t>
            </w:r>
          </w:p>
        </w:tc>
        <w:tc>
          <w:tcPr>
            <w:tcW w:type="dxa" w:w="4460"/>
            <w:vAlign w:val="top"/>
          </w:tcPr>
          <w:p>
            <w:pPr>
              <w:spacing w:after="0" w:line="247" w:lineRule="auto"/>
            </w:pPr>
            <w:r>
              <w:rPr>
                <w:rFonts w:ascii="Bitstream Charter" w:hAnsi="Bitstream Charter"/>
                <w:sz w:val="14"/>
              </w:rPr>
              <w:t>Original AI-assisted interpretive reconstruction. It visualizes federation, titled women, counsel, and civic attention; it is not a portrait of a named council. Historical review remains open.</w:t>
            </w:r>
          </w:p>
        </w:tc>
      </w:tr>
      <w:tr>
        <w:trPr>
          <w:cantSplit w:val="true"/>
        </w:trPr>
        <w:tc>
          <w:tcPr>
            <w:tcW w:type="dxa" w:w="1700"/>
            <w:shd w:fill="FAF8F3"/>
            <w:vAlign w:val="top"/>
          </w:tcPr>
          <w:p>
            <w:pPr>
              <w:spacing w:after="0" w:line="247" w:lineRule="auto"/>
            </w:pPr>
            <w:r>
              <w:rPr>
                <w:rFonts w:ascii="DejaVu Sans" w:hAnsi="DejaVu Sans"/>
                <w:b/>
                <w:color w:val="253B5B"/>
                <w:sz w:val="14"/>
              </w:rPr>
              <w:t>IMG-KAABU-001</w:t>
            </w:r>
          </w:p>
        </w:tc>
        <w:tc>
          <w:tcPr>
            <w:tcW w:type="dxa" w:w="3200"/>
            <w:shd w:fill="FAF8F3"/>
            <w:vAlign w:val="top"/>
          </w:tcPr>
          <w:p>
            <w:pPr>
              <w:spacing w:after="0" w:line="247" w:lineRule="auto"/>
            </w:pPr>
            <w:r>
              <w:rPr>
                <w:rFonts w:ascii="Bitstream Charter" w:hAnsi="Bitstream Charter"/>
                <w:sz w:val="14"/>
              </w:rPr>
              <w:t>image_Kaabu_council-and-griots_reconstruction_2026-09-04.png</w:t>
            </w:r>
          </w:p>
        </w:tc>
        <w:tc>
          <w:tcPr>
            <w:tcW w:type="dxa" w:w="4460"/>
            <w:shd w:fill="FAF8F3"/>
            <w:vAlign w:val="top"/>
          </w:tcPr>
          <w:p>
            <w:pPr>
              <w:spacing w:after="0" w:line="247" w:lineRule="auto"/>
            </w:pPr>
            <w:r>
              <w:rPr>
                <w:rFonts w:ascii="Bitstream Charter" w:hAnsi="Bitstream Charter"/>
                <w:sz w:val="14"/>
              </w:rPr>
              <w:t>Original AI-assisted interpretive reconstruction. It treats oral performance as an archive and does not claim to reproduce Kansala or a named event exactly.</w:t>
            </w:r>
          </w:p>
        </w:tc>
      </w:tr>
      <w:tr>
        <w:trPr>
          <w:cantSplit w:val="true"/>
        </w:trPr>
        <w:tc>
          <w:tcPr>
            <w:tcW w:type="dxa" w:w="1700"/>
            <w:vAlign w:val="top"/>
          </w:tcPr>
          <w:p>
            <w:pPr>
              <w:spacing w:after="0" w:line="247" w:lineRule="auto"/>
            </w:pPr>
            <w:r>
              <w:rPr>
                <w:rFonts w:ascii="DejaVu Sans" w:hAnsi="DejaVu Sans"/>
                <w:b/>
                <w:color w:val="253B5B"/>
                <w:sz w:val="14"/>
              </w:rPr>
              <w:t>IMG-FUTA-JALLON-001</w:t>
            </w:r>
          </w:p>
        </w:tc>
        <w:tc>
          <w:tcPr>
            <w:tcW w:type="dxa" w:w="3200"/>
            <w:vAlign w:val="top"/>
          </w:tcPr>
          <w:p>
            <w:pPr>
              <w:spacing w:after="0" w:line="247" w:lineRule="auto"/>
            </w:pPr>
            <w:r>
              <w:rPr>
                <w:rFonts w:ascii="Bitstream Charter" w:hAnsi="Bitstream Charter"/>
                <w:sz w:val="14"/>
              </w:rPr>
              <w:t>image_Futa-Jallon_assembly_reconstruction_2026-09-04.png</w:t>
            </w:r>
          </w:p>
        </w:tc>
        <w:tc>
          <w:tcPr>
            <w:tcW w:type="dxa" w:w="4460"/>
            <w:vAlign w:val="top"/>
          </w:tcPr>
          <w:p>
            <w:pPr>
              <w:spacing w:after="0" w:line="247" w:lineRule="auto"/>
            </w:pPr>
            <w:r>
              <w:rPr>
                <w:rFonts w:ascii="Bitstream Charter" w:hAnsi="Bitstream Charter"/>
                <w:sz w:val="14"/>
              </w:rPr>
              <w:t>Original AI-assisted interpretive reconstruction. No manuscript text is reproduced. Architecture, clothing, objects, and political composition remain subject to regional review.</w:t>
            </w:r>
          </w:p>
        </w:tc>
      </w:tr>
    </w:tbl>
    <w:p>
      <w:r>
        <w:br w:type="page"/>
      </w:r>
    </w:p>
    <w:p>
      <w:pPr>
        <w:pStyle w:val="Heading1"/>
      </w:pPr>
      <w:r>
        <w:t>Part X — Senegambia and Upper Guinea evidence audit</w:t>
      </w:r>
    </w:p>
    <w:p>
      <w:pPr>
        <w:spacing w:before="100" w:after="200" w:line="278" w:lineRule="auto"/>
      </w:pPr>
      <w:r>
        <w:rPr>
          <w:rFonts w:ascii="Bitstream Charter" w:hAnsi="Bitstream Charter"/>
          <w:b/>
          <w:color w:val="18263D"/>
          <w:sz w:val="26"/>
        </w:rPr>
        <w:t>The audit records what kind of evidence is currently attached. It does not claim that a source has been exhausted. “Needed” items are positive research instructions, not silent gaps.</w:t>
      </w:r>
    </w:p>
    <w:tbl>
      <w:tblPr>
        <w:tblW w:type="dxa" w:w="9360"/>
        <w:jc w:val="left"/>
        <w:tblLayout w:type="fixed"/>
        <w:tblLook w:firstColumn="1" w:firstRow="1" w:lastColumn="0" w:lastRow="0" w:noHBand="0" w:noVBand="1" w:val="04A0"/>
        <w:tblInd w:w="120" w:type="dxa"/>
      </w:tblPr>
      <w:tblGrid>
        <w:gridCol w:w="1900"/>
        <w:gridCol w:w="1350"/>
        <w:gridCol w:w="1600"/>
        <w:gridCol w:w="1350"/>
        <w:gridCol w:w="850"/>
        <w:gridCol w:w="2310"/>
      </w:tblGrid>
      <w:tr>
        <w:trPr>
          <w:tblHeader w:val="true"/>
        </w:trPr>
        <w:tc>
          <w:tcPr>
            <w:tcW w:type="dxa" w:w="1900"/>
            <w:tcMar>
              <w:top w:w="80" w:type="dxa"/>
              <w:start w:w="120" w:type="dxa"/>
              <w:bottom w:w="80" w:type="dxa"/>
              <w:end w:w="120" w:type="dxa"/>
            </w:tcMar>
            <w:shd w:fill="18263D"/>
            <w:vAlign w:val="center"/>
          </w:tcPr>
          <w:p>
            <w:pPr>
              <w:spacing w:after="0"/>
            </w:pPr>
            <w:r>
              <w:rPr>
                <w:rFonts w:ascii="DejaVu Sans" w:hAnsi="DejaVu Sans"/>
                <w:b/>
                <w:color w:val="FFFFFF"/>
                <w:sz w:val="13"/>
              </w:rPr>
              <w:t>Entry</w:t>
            </w:r>
          </w:p>
        </w:tc>
        <w:tc>
          <w:tcPr>
            <w:tcW w:type="dxa" w:w="1350"/>
            <w:tcMar>
              <w:top w:w="80" w:type="dxa"/>
              <w:start w:w="120" w:type="dxa"/>
              <w:bottom w:w="80" w:type="dxa"/>
              <w:end w:w="120" w:type="dxa"/>
            </w:tcMar>
            <w:shd w:fill="18263D"/>
            <w:vAlign w:val="center"/>
          </w:tcPr>
          <w:p>
            <w:pPr>
              <w:spacing w:after="0"/>
            </w:pPr>
            <w:r>
              <w:rPr>
                <w:rFonts w:ascii="DejaVu Sans" w:hAnsi="DejaVu Sans"/>
                <w:b/>
                <w:color w:val="FFFFFF"/>
                <w:sz w:val="13"/>
              </w:rPr>
              <w:t>Near-contemporary</w:t>
            </w:r>
          </w:p>
        </w:tc>
        <w:tc>
          <w:tcPr>
            <w:tcW w:type="dxa" w:w="1600"/>
            <w:tcMar>
              <w:top w:w="80" w:type="dxa"/>
              <w:start w:w="120" w:type="dxa"/>
              <w:bottom w:w="80" w:type="dxa"/>
              <w:end w:w="120" w:type="dxa"/>
            </w:tcMar>
            <w:shd w:fill="18263D"/>
            <w:vAlign w:val="center"/>
          </w:tcPr>
          <w:p>
            <w:pPr>
              <w:spacing w:after="0"/>
            </w:pPr>
            <w:r>
              <w:rPr>
                <w:rFonts w:ascii="DejaVu Sans" w:hAnsi="DejaVu Sans"/>
                <w:b/>
                <w:color w:val="FFFFFF"/>
                <w:sz w:val="13"/>
              </w:rPr>
              <w:t>African-authored / oral</w:t>
            </w:r>
          </w:p>
        </w:tc>
        <w:tc>
          <w:tcPr>
            <w:tcW w:type="dxa" w:w="1350"/>
            <w:tcMar>
              <w:top w:w="80" w:type="dxa"/>
              <w:start w:w="120" w:type="dxa"/>
              <w:bottom w:w="80" w:type="dxa"/>
              <w:end w:w="120" w:type="dxa"/>
            </w:tcMar>
            <w:shd w:fill="18263D"/>
            <w:vAlign w:val="center"/>
          </w:tcPr>
          <w:p>
            <w:pPr>
              <w:spacing w:after="0"/>
            </w:pPr>
            <w:r>
              <w:rPr>
                <w:rFonts w:ascii="DejaVu Sans" w:hAnsi="DejaVu Sans"/>
                <w:b/>
                <w:color w:val="FFFFFF"/>
                <w:sz w:val="13"/>
              </w:rPr>
              <w:t>Material / archaeology</w:t>
            </w:r>
          </w:p>
        </w:tc>
        <w:tc>
          <w:tcPr>
            <w:tcW w:type="dxa" w:w="850"/>
            <w:tcMar>
              <w:top w:w="80" w:type="dxa"/>
              <w:start w:w="120" w:type="dxa"/>
              <w:bottom w:w="80" w:type="dxa"/>
              <w:end w:w="120" w:type="dxa"/>
            </w:tcMar>
            <w:shd w:fill="18263D"/>
            <w:vAlign w:val="center"/>
          </w:tcPr>
          <w:p>
            <w:pPr>
              <w:spacing w:after="0"/>
            </w:pPr>
            <w:r>
              <w:rPr>
                <w:rFonts w:ascii="DejaVu Sans" w:hAnsi="DejaVu Sans"/>
                <w:b/>
                <w:color w:val="FFFFFF"/>
                <w:sz w:val="13"/>
              </w:rPr>
              <w:t>Rupture</w:t>
            </w:r>
          </w:p>
        </w:tc>
        <w:tc>
          <w:tcPr>
            <w:tcW w:type="dxa" w:w="2310"/>
            <w:tcMar>
              <w:top w:w="80" w:type="dxa"/>
              <w:start w:w="120" w:type="dxa"/>
              <w:bottom w:w="80" w:type="dxa"/>
              <w:end w:w="120" w:type="dxa"/>
            </w:tcMar>
            <w:shd w:fill="18263D"/>
            <w:vAlign w:val="center"/>
          </w:tcPr>
          <w:p>
            <w:pPr>
              <w:spacing w:after="0"/>
            </w:pPr>
            <w:r>
              <w:rPr>
                <w:rFonts w:ascii="DejaVu Sans" w:hAnsi="DejaVu Sans"/>
                <w:b/>
                <w:color w:val="FFFFFF"/>
                <w:sz w:val="13"/>
              </w:rPr>
              <w:t>Working codes</w:t>
            </w:r>
          </w:p>
        </w:tc>
      </w:tr>
      <w:tr>
        <w:trPr>
          <w:cantSplit w:val="true"/>
        </w:trPr>
        <w:tc>
          <w:tcPr>
            <w:tcW w:type="dxa" w:w="1900"/>
            <w:vAlign w:val="top"/>
          </w:tcPr>
          <w:p>
            <w:pPr>
              <w:spacing w:after="0" w:line="247" w:lineRule="auto"/>
            </w:pPr>
            <w:r>
              <w:rPr>
                <w:rFonts w:ascii="DejaVu Sans" w:hAnsi="DejaVu Sans"/>
                <w:b/>
                <w:color w:val="253B5B"/>
                <w:sz w:val="13"/>
              </w:rPr>
              <w:t>Jolof Empire</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NEEDED</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D2</w:t>
            </w:r>
          </w:p>
        </w:tc>
        <w:tc>
          <w:tcPr>
            <w:tcW w:type="dxa" w:w="2310"/>
            <w:vAlign w:val="top"/>
          </w:tcPr>
          <w:p>
            <w:pPr>
              <w:spacing w:after="0" w:line="247" w:lineRule="auto"/>
            </w:pPr>
            <w:r>
              <w:rPr>
                <w:rFonts w:ascii="Bitstream Charter" w:hAnsi="Bitstream Charter"/>
                <w:sz w:val="13"/>
              </w:rPr>
              <w:t>CAD; ALM; MOORE; GHA-V; BARRY</w:t>
            </w:r>
          </w:p>
        </w:tc>
      </w:tr>
      <w:tr>
        <w:trPr>
          <w:cantSplit w:val="true"/>
        </w:trPr>
        <w:tc>
          <w:tcPr>
            <w:tcW w:type="dxa" w:w="1900"/>
            <w:shd w:fill="FAF8F3"/>
            <w:vAlign w:val="top"/>
          </w:tcPr>
          <w:p>
            <w:pPr>
              <w:spacing w:after="0" w:line="247" w:lineRule="auto"/>
            </w:pPr>
            <w:r>
              <w:rPr>
                <w:rFonts w:ascii="DejaVu Sans" w:hAnsi="DejaVu Sans"/>
                <w:b/>
                <w:color w:val="253B5B"/>
                <w:sz w:val="13"/>
              </w:rPr>
              <w:t>Waalo</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NEEDED</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D3</w:t>
            </w:r>
          </w:p>
        </w:tc>
        <w:tc>
          <w:tcPr>
            <w:tcW w:type="dxa" w:w="2310"/>
            <w:shd w:fill="FAF8F3"/>
            <w:vAlign w:val="top"/>
          </w:tcPr>
          <w:p>
            <w:pPr>
              <w:spacing w:after="0" w:line="247" w:lineRule="auto"/>
            </w:pPr>
            <w:r>
              <w:rPr>
                <w:rFonts w:ascii="Bitstream Charter" w:hAnsi="Bitstream Charter"/>
                <w:sz w:val="13"/>
              </w:rPr>
              <w:t>CAD; MOORE; PARK; GHA-V; BARRY</w:t>
            </w:r>
          </w:p>
        </w:tc>
      </w:tr>
      <w:tr>
        <w:trPr>
          <w:cantSplit w:val="true"/>
        </w:trPr>
        <w:tc>
          <w:tcPr>
            <w:tcW w:type="dxa" w:w="1900"/>
            <w:vAlign w:val="top"/>
          </w:tcPr>
          <w:p>
            <w:pPr>
              <w:spacing w:after="0" w:line="247" w:lineRule="auto"/>
            </w:pPr>
            <w:r>
              <w:rPr>
                <w:rFonts w:ascii="DejaVu Sans" w:hAnsi="DejaVu Sans"/>
                <w:b/>
                <w:color w:val="253B5B"/>
                <w:sz w:val="13"/>
              </w:rPr>
              <w:t>Cayor</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NEEDED</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ALM; MOORE; GHA-V; BARRY</w:t>
            </w:r>
          </w:p>
        </w:tc>
      </w:tr>
      <w:tr>
        <w:trPr>
          <w:cantSplit w:val="true"/>
        </w:trPr>
        <w:tc>
          <w:tcPr>
            <w:tcW w:type="dxa" w:w="1900"/>
            <w:shd w:fill="FAF8F3"/>
            <w:vAlign w:val="top"/>
          </w:tcPr>
          <w:p>
            <w:pPr>
              <w:spacing w:after="0" w:line="247" w:lineRule="auto"/>
            </w:pPr>
            <w:r>
              <w:rPr>
                <w:rFonts w:ascii="DejaVu Sans" w:hAnsi="DejaVu Sans"/>
                <w:b/>
                <w:color w:val="253B5B"/>
                <w:sz w:val="13"/>
              </w:rPr>
              <w:t>Baol</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NEEDED</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D3</w:t>
            </w:r>
          </w:p>
        </w:tc>
        <w:tc>
          <w:tcPr>
            <w:tcW w:type="dxa" w:w="2310"/>
            <w:shd w:fill="FAF8F3"/>
            <w:vAlign w:val="top"/>
          </w:tcPr>
          <w:p>
            <w:pPr>
              <w:spacing w:after="0" w:line="247" w:lineRule="auto"/>
            </w:pPr>
            <w:r>
              <w:rPr>
                <w:rFonts w:ascii="Bitstream Charter" w:hAnsi="Bitstream Charter"/>
                <w:sz w:val="13"/>
              </w:rPr>
              <w:t>ALM; MOORE; GHA-V; BARRY</w:t>
            </w:r>
          </w:p>
        </w:tc>
      </w:tr>
      <w:tr>
        <w:trPr>
          <w:cantSplit w:val="true"/>
        </w:trPr>
        <w:tc>
          <w:tcPr>
            <w:tcW w:type="dxa" w:w="1900"/>
            <w:vAlign w:val="top"/>
          </w:tcPr>
          <w:p>
            <w:pPr>
              <w:spacing w:after="0" w:line="247" w:lineRule="auto"/>
            </w:pPr>
            <w:r>
              <w:rPr>
                <w:rFonts w:ascii="DejaVu Sans" w:hAnsi="DejaVu Sans"/>
                <w:b/>
                <w:color w:val="253B5B"/>
                <w:sz w:val="13"/>
              </w:rPr>
              <w:t>Sine</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NEEDED</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ALM; GHA-V; BARRY</w:t>
            </w:r>
          </w:p>
        </w:tc>
      </w:tr>
      <w:tr>
        <w:trPr>
          <w:cantSplit w:val="true"/>
        </w:trPr>
        <w:tc>
          <w:tcPr>
            <w:tcW w:type="dxa" w:w="1900"/>
            <w:shd w:fill="FAF8F3"/>
            <w:vAlign w:val="top"/>
          </w:tcPr>
          <w:p>
            <w:pPr>
              <w:spacing w:after="0" w:line="247" w:lineRule="auto"/>
            </w:pPr>
            <w:r>
              <w:rPr>
                <w:rFonts w:ascii="DejaVu Sans" w:hAnsi="DejaVu Sans"/>
                <w:b/>
                <w:color w:val="253B5B"/>
                <w:sz w:val="13"/>
              </w:rPr>
              <w:t>Saloum</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NEEDED</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D3</w:t>
            </w:r>
          </w:p>
        </w:tc>
        <w:tc>
          <w:tcPr>
            <w:tcW w:type="dxa" w:w="2310"/>
            <w:shd w:fill="FAF8F3"/>
            <w:vAlign w:val="top"/>
          </w:tcPr>
          <w:p>
            <w:pPr>
              <w:spacing w:after="0" w:line="247" w:lineRule="auto"/>
            </w:pPr>
            <w:r>
              <w:rPr>
                <w:rFonts w:ascii="Bitstream Charter" w:hAnsi="Bitstream Charter"/>
                <w:sz w:val="13"/>
              </w:rPr>
              <w:t>ALM; GHA-V; BARRY</w:t>
            </w:r>
          </w:p>
        </w:tc>
      </w:tr>
      <w:tr>
        <w:trPr>
          <w:cantSplit w:val="true"/>
        </w:trPr>
        <w:tc>
          <w:tcPr>
            <w:tcW w:type="dxa" w:w="1900"/>
            <w:vAlign w:val="top"/>
          </w:tcPr>
          <w:p>
            <w:pPr>
              <w:spacing w:after="0" w:line="247" w:lineRule="auto"/>
            </w:pPr>
            <w:r>
              <w:rPr>
                <w:rFonts w:ascii="DejaVu Sans" w:hAnsi="DejaVu Sans"/>
                <w:b/>
                <w:color w:val="253B5B"/>
                <w:sz w:val="13"/>
              </w:rPr>
              <w:t>Takrur</w:t>
            </w:r>
          </w:p>
        </w:tc>
        <w:tc>
          <w:tcPr>
            <w:tcW w:type="dxa" w:w="1350"/>
            <w:vAlign w:val="top"/>
          </w:tcPr>
          <w:p>
            <w:pPr>
              <w:spacing w:after="0" w:line="247" w:lineRule="auto"/>
            </w:pPr>
            <w:r>
              <w:rPr>
                <w:rFonts w:ascii="Bitstream Charter" w:hAnsi="Bitstream Charter"/>
                <w:sz w:val="13"/>
              </w:rPr>
              <w:t>PARTIAL</w:t>
            </w:r>
          </w:p>
        </w:tc>
        <w:tc>
          <w:tcPr>
            <w:tcW w:type="dxa" w:w="1600"/>
            <w:vAlign w:val="top"/>
          </w:tcPr>
          <w:p>
            <w:pPr>
              <w:spacing w:after="0" w:line="247" w:lineRule="auto"/>
            </w:pPr>
            <w:r>
              <w:rPr>
                <w:rFonts w:ascii="Bitstream Charter" w:hAnsi="Bitstream Charter"/>
                <w:sz w:val="13"/>
              </w:rPr>
              <w:t>NEEDED</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R</w:t>
            </w:r>
          </w:p>
        </w:tc>
        <w:tc>
          <w:tcPr>
            <w:tcW w:type="dxa" w:w="2310"/>
            <w:vAlign w:val="top"/>
          </w:tcPr>
          <w:p>
            <w:pPr>
              <w:spacing w:after="0" w:line="247" w:lineRule="auto"/>
            </w:pPr>
            <w:r>
              <w:rPr>
                <w:rFonts w:ascii="Bitstream Charter" w:hAnsi="Bitstream Charter"/>
                <w:sz w:val="13"/>
              </w:rPr>
              <w:t>Arabic geographies; GHA-III/IV</w:t>
            </w:r>
          </w:p>
        </w:tc>
      </w:tr>
      <w:tr>
        <w:trPr>
          <w:cantSplit w:val="true"/>
        </w:trPr>
        <w:tc>
          <w:tcPr>
            <w:tcW w:type="dxa" w:w="1900"/>
            <w:shd w:fill="FAF8F3"/>
            <w:vAlign w:val="top"/>
          </w:tcPr>
          <w:p>
            <w:pPr>
              <w:spacing w:after="0" w:line="247" w:lineRule="auto"/>
            </w:pPr>
            <w:r>
              <w:rPr>
                <w:rFonts w:ascii="DejaVu Sans" w:hAnsi="DejaVu Sans"/>
                <w:b/>
                <w:color w:val="253B5B"/>
                <w:sz w:val="13"/>
              </w:rPr>
              <w:t>Futa Toro - Denianke state</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NEEDED</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D2</w:t>
            </w:r>
          </w:p>
        </w:tc>
        <w:tc>
          <w:tcPr>
            <w:tcW w:type="dxa" w:w="2310"/>
            <w:shd w:fill="FAF8F3"/>
            <w:vAlign w:val="top"/>
          </w:tcPr>
          <w:p>
            <w:pPr>
              <w:spacing w:after="0" w:line="247" w:lineRule="auto"/>
            </w:pPr>
            <w:r>
              <w:rPr>
                <w:rFonts w:ascii="Bitstream Charter" w:hAnsi="Bitstream Charter"/>
                <w:sz w:val="13"/>
              </w:rPr>
              <w:t>ALM; MOORE; PARK; GHA-V; CURTIN</w:t>
            </w:r>
          </w:p>
        </w:tc>
      </w:tr>
      <w:tr>
        <w:trPr>
          <w:cantSplit w:val="true"/>
        </w:trPr>
        <w:tc>
          <w:tcPr>
            <w:tcW w:type="dxa" w:w="1900"/>
            <w:vAlign w:val="top"/>
          </w:tcPr>
          <w:p>
            <w:pPr>
              <w:spacing w:after="0" w:line="247" w:lineRule="auto"/>
            </w:pPr>
            <w:r>
              <w:rPr>
                <w:rFonts w:ascii="DejaVu Sans" w:hAnsi="DejaVu Sans"/>
                <w:b/>
                <w:color w:val="253B5B"/>
                <w:sz w:val="13"/>
              </w:rPr>
              <w:t>Futa Toro - Almamate</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NEEDED</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PARK; GHA-VI; ROBINSON</w:t>
            </w:r>
          </w:p>
        </w:tc>
      </w:tr>
      <w:tr>
        <w:trPr>
          <w:cantSplit w:val="true"/>
        </w:trPr>
        <w:tc>
          <w:tcPr>
            <w:tcW w:type="dxa" w:w="1900"/>
            <w:shd w:fill="FAF8F3"/>
            <w:vAlign w:val="top"/>
          </w:tcPr>
          <w:p>
            <w:pPr>
              <w:spacing w:after="0" w:line="247" w:lineRule="auto"/>
            </w:pPr>
            <w:r>
              <w:rPr>
                <w:rFonts w:ascii="DejaVu Sans" w:hAnsi="DejaVu Sans"/>
                <w:b/>
                <w:color w:val="253B5B"/>
                <w:sz w:val="13"/>
              </w:rPr>
              <w:t>Bundu</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PARTIAL</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D3</w:t>
            </w:r>
          </w:p>
        </w:tc>
        <w:tc>
          <w:tcPr>
            <w:tcW w:type="dxa" w:w="2310"/>
            <w:shd w:fill="FAF8F3"/>
            <w:vAlign w:val="top"/>
          </w:tcPr>
          <w:p>
            <w:pPr>
              <w:spacing w:after="0" w:line="247" w:lineRule="auto"/>
            </w:pPr>
            <w:r>
              <w:rPr>
                <w:rFonts w:ascii="Bitstream Charter" w:hAnsi="Bitstream Charter"/>
                <w:sz w:val="13"/>
              </w:rPr>
              <w:t>BLUETT; MOORE; PARK; CURTIN; FN</w:t>
            </w:r>
          </w:p>
        </w:tc>
      </w:tr>
      <w:tr>
        <w:trPr>
          <w:cantSplit w:val="true"/>
        </w:trPr>
        <w:tc>
          <w:tcPr>
            <w:tcW w:type="dxa" w:w="1900"/>
            <w:vAlign w:val="top"/>
          </w:tcPr>
          <w:p>
            <w:pPr>
              <w:spacing w:after="0" w:line="247" w:lineRule="auto"/>
            </w:pPr>
            <w:r>
              <w:rPr>
                <w:rFonts w:ascii="DejaVu Sans" w:hAnsi="DejaVu Sans"/>
                <w:b/>
                <w:color w:val="253B5B"/>
                <w:sz w:val="13"/>
              </w:rPr>
              <w:t>Gajaaga / Galam</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NEEDED</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MOORE; PARK; CURTIN</w:t>
            </w:r>
          </w:p>
        </w:tc>
      </w:tr>
      <w:tr>
        <w:trPr>
          <w:cantSplit w:val="true"/>
        </w:trPr>
        <w:tc>
          <w:tcPr>
            <w:tcW w:type="dxa" w:w="1900"/>
            <w:shd w:fill="FAF8F3"/>
            <w:vAlign w:val="top"/>
          </w:tcPr>
          <w:p>
            <w:pPr>
              <w:spacing w:after="0" w:line="247" w:lineRule="auto"/>
            </w:pPr>
            <w:r>
              <w:rPr>
                <w:rFonts w:ascii="DejaVu Sans" w:hAnsi="DejaVu Sans"/>
                <w:b/>
                <w:color w:val="253B5B"/>
                <w:sz w:val="13"/>
              </w:rPr>
              <w:t>Khasso</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NEEDED</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D3</w:t>
            </w:r>
          </w:p>
        </w:tc>
        <w:tc>
          <w:tcPr>
            <w:tcW w:type="dxa" w:w="2310"/>
            <w:shd w:fill="FAF8F3"/>
            <w:vAlign w:val="top"/>
          </w:tcPr>
          <w:p>
            <w:pPr>
              <w:spacing w:after="0" w:line="247" w:lineRule="auto"/>
            </w:pPr>
            <w:r>
              <w:rPr>
                <w:rFonts w:ascii="Bitstream Charter" w:hAnsi="Bitstream Charter"/>
                <w:sz w:val="13"/>
              </w:rPr>
              <w:t>PARK; GHA-VI; CURTIN</w:t>
            </w:r>
          </w:p>
        </w:tc>
      </w:tr>
      <w:tr>
        <w:trPr>
          <w:cantSplit w:val="true"/>
        </w:trPr>
        <w:tc>
          <w:tcPr>
            <w:tcW w:type="dxa" w:w="1900"/>
            <w:vAlign w:val="top"/>
          </w:tcPr>
          <w:p>
            <w:pPr>
              <w:spacing w:after="0" w:line="247" w:lineRule="auto"/>
            </w:pPr>
            <w:r>
              <w:rPr>
                <w:rFonts w:ascii="DejaVu Sans" w:hAnsi="DejaVu Sans"/>
                <w:b/>
                <w:color w:val="253B5B"/>
                <w:sz w:val="13"/>
              </w:rPr>
              <w:t>Bambuk</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NEEDED</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CAD; MOORE; PARK; CURTIN</w:t>
            </w:r>
          </w:p>
        </w:tc>
      </w:tr>
      <w:tr>
        <w:trPr>
          <w:cantSplit w:val="true"/>
        </w:trPr>
        <w:tc>
          <w:tcPr>
            <w:tcW w:type="dxa" w:w="1900"/>
            <w:shd w:fill="FAF8F3"/>
            <w:vAlign w:val="top"/>
          </w:tcPr>
          <w:p>
            <w:pPr>
              <w:spacing w:after="0" w:line="247" w:lineRule="auto"/>
            </w:pPr>
            <w:r>
              <w:rPr>
                <w:rFonts w:ascii="DejaVu Sans" w:hAnsi="DejaVu Sans"/>
                <w:b/>
                <w:color w:val="253B5B"/>
                <w:sz w:val="13"/>
              </w:rPr>
              <w:t>Kaabu</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NEEDED</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D2</w:t>
            </w:r>
          </w:p>
        </w:tc>
        <w:tc>
          <w:tcPr>
            <w:tcW w:type="dxa" w:w="2310"/>
            <w:shd w:fill="FAF8F3"/>
            <w:vAlign w:val="top"/>
          </w:tcPr>
          <w:p>
            <w:pPr>
              <w:spacing w:after="0" w:line="247" w:lineRule="auto"/>
            </w:pPr>
            <w:r>
              <w:rPr>
                <w:rFonts w:ascii="Bitstream Charter" w:hAnsi="Bitstream Charter"/>
                <w:sz w:val="13"/>
              </w:rPr>
              <w:t>ALM; GHA-V; WRIGHT</w:t>
            </w:r>
          </w:p>
        </w:tc>
      </w:tr>
      <w:tr>
        <w:trPr>
          <w:cantSplit w:val="true"/>
        </w:trPr>
        <w:tc>
          <w:tcPr>
            <w:tcW w:type="dxa" w:w="1900"/>
            <w:vAlign w:val="top"/>
          </w:tcPr>
          <w:p>
            <w:pPr>
              <w:spacing w:after="0" w:line="247" w:lineRule="auto"/>
            </w:pPr>
            <w:r>
              <w:rPr>
                <w:rFonts w:ascii="DejaVu Sans" w:hAnsi="DejaVu Sans"/>
                <w:b/>
                <w:color w:val="253B5B"/>
                <w:sz w:val="13"/>
              </w:rPr>
              <w:t>Futa Jallon</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PARTIAL</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PARK; KOELLE; GHA-VI; EAP</w:t>
            </w:r>
          </w:p>
        </w:tc>
      </w:tr>
      <w:tr>
        <w:trPr>
          <w:cantSplit w:val="true"/>
        </w:trPr>
        <w:tc>
          <w:tcPr>
            <w:tcW w:type="dxa" w:w="1900"/>
            <w:shd w:fill="FAF8F3"/>
            <w:vAlign w:val="top"/>
          </w:tcPr>
          <w:p>
            <w:pPr>
              <w:spacing w:after="0" w:line="247" w:lineRule="auto"/>
            </w:pPr>
            <w:r>
              <w:rPr>
                <w:rFonts w:ascii="DejaVu Sans" w:hAnsi="DejaVu Sans"/>
                <w:b/>
                <w:color w:val="253B5B"/>
                <w:sz w:val="13"/>
              </w:rPr>
              <w:t>Mali / Manden successor polities</w:t>
            </w:r>
          </w:p>
        </w:tc>
        <w:tc>
          <w:tcPr>
            <w:tcW w:type="dxa" w:w="1350"/>
            <w:shd w:fill="FAF8F3"/>
            <w:vAlign w:val="top"/>
          </w:tcPr>
          <w:p>
            <w:pPr>
              <w:spacing w:after="0" w:line="247" w:lineRule="auto"/>
            </w:pPr>
            <w:r>
              <w:rPr>
                <w:rFonts w:ascii="Bitstream Charter" w:hAnsi="Bitstream Charter"/>
                <w:sz w:val="13"/>
              </w:rPr>
              <w:t>PARTIAL</w:t>
            </w:r>
          </w:p>
        </w:tc>
        <w:tc>
          <w:tcPr>
            <w:tcW w:type="dxa" w:w="1600"/>
            <w:shd w:fill="FAF8F3"/>
            <w:vAlign w:val="top"/>
          </w:tcPr>
          <w:p>
            <w:pPr>
              <w:spacing w:after="0" w:line="247" w:lineRule="auto"/>
            </w:pPr>
            <w:r>
              <w:rPr>
                <w:rFonts w:ascii="Bitstream Charter" w:hAnsi="Bitstream Charter"/>
                <w:sz w:val="13"/>
              </w:rPr>
              <w:t>NEEDED</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R</w:t>
            </w:r>
          </w:p>
        </w:tc>
        <w:tc>
          <w:tcPr>
            <w:tcW w:type="dxa" w:w="2310"/>
            <w:shd w:fill="FAF8F3"/>
            <w:vAlign w:val="top"/>
          </w:tcPr>
          <w:p>
            <w:pPr>
              <w:spacing w:after="0" w:line="247" w:lineRule="auto"/>
            </w:pPr>
            <w:r>
              <w:rPr>
                <w:rFonts w:ascii="Bitstream Charter" w:hAnsi="Bitstream Charter"/>
                <w:sz w:val="13"/>
              </w:rPr>
              <w:t>IBN KHALDUN; TARIKHS; GHA-IV; VANSINA</w:t>
            </w:r>
          </w:p>
        </w:tc>
      </w:tr>
      <w:tr>
        <w:trPr>
          <w:cantSplit w:val="true"/>
        </w:trPr>
        <w:tc>
          <w:tcPr>
            <w:tcW w:type="dxa" w:w="1900"/>
            <w:vAlign w:val="top"/>
          </w:tcPr>
          <w:p>
            <w:pPr>
              <w:spacing w:after="0" w:line="247" w:lineRule="auto"/>
            </w:pPr>
            <w:r>
              <w:rPr>
                <w:rFonts w:ascii="DejaVu Sans" w:hAnsi="DejaVu Sans"/>
                <w:b/>
                <w:color w:val="253B5B"/>
                <w:sz w:val="13"/>
              </w:rPr>
              <w:t>Segu / Bamana</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NEEDED</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PARK; GHA-V; ROBERTS</w:t>
            </w:r>
          </w:p>
        </w:tc>
      </w:tr>
      <w:tr>
        <w:trPr>
          <w:cantSplit w:val="true"/>
        </w:trPr>
        <w:tc>
          <w:tcPr>
            <w:tcW w:type="dxa" w:w="1900"/>
            <w:shd w:fill="FAF8F3"/>
            <w:vAlign w:val="top"/>
          </w:tcPr>
          <w:p>
            <w:pPr>
              <w:spacing w:after="0" w:line="247" w:lineRule="auto"/>
            </w:pPr>
            <w:r>
              <w:rPr>
                <w:rFonts w:ascii="DejaVu Sans" w:hAnsi="DejaVu Sans"/>
                <w:b/>
                <w:color w:val="253B5B"/>
                <w:sz w:val="13"/>
              </w:rPr>
              <w:t>Bissagos island polities</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NEEDED</w:t>
            </w:r>
          </w:p>
        </w:tc>
        <w:tc>
          <w:tcPr>
            <w:tcW w:type="dxa" w:w="1350"/>
            <w:shd w:fill="FAF8F3"/>
            <w:vAlign w:val="top"/>
          </w:tcPr>
          <w:p>
            <w:pPr>
              <w:spacing w:after="0" w:line="247" w:lineRule="auto"/>
            </w:pPr>
            <w:r>
              <w:rPr>
                <w:rFonts w:ascii="Bitstream Charter" w:hAnsi="Bitstream Charter"/>
                <w:sz w:val="13"/>
              </w:rPr>
              <w:t>PARTIAL</w:t>
            </w:r>
          </w:p>
        </w:tc>
        <w:tc>
          <w:tcPr>
            <w:tcW w:type="dxa" w:w="850"/>
            <w:shd w:fill="FAF8F3"/>
            <w:vAlign w:val="top"/>
          </w:tcPr>
          <w:p>
            <w:pPr>
              <w:spacing w:after="0" w:line="247" w:lineRule="auto"/>
            </w:pPr>
            <w:r>
              <w:rPr>
                <w:rFonts w:ascii="Bitstream Charter" w:hAnsi="Bitstream Charter"/>
                <w:sz w:val="13"/>
              </w:rPr>
              <w:t>D3</w:t>
            </w:r>
          </w:p>
        </w:tc>
        <w:tc>
          <w:tcPr>
            <w:tcW w:type="dxa" w:w="2310"/>
            <w:shd w:fill="FAF8F3"/>
            <w:vAlign w:val="top"/>
          </w:tcPr>
          <w:p>
            <w:pPr>
              <w:spacing w:after="0" w:line="247" w:lineRule="auto"/>
            </w:pPr>
            <w:r>
              <w:rPr>
                <w:rFonts w:ascii="Bitstream Charter" w:hAnsi="Bitstream Charter"/>
                <w:sz w:val="13"/>
              </w:rPr>
              <w:t>ALM; BARBOT; SV</w:t>
            </w:r>
          </w:p>
        </w:tc>
      </w:tr>
      <w:tr>
        <w:trPr>
          <w:cantSplit w:val="true"/>
        </w:trPr>
        <w:tc>
          <w:tcPr>
            <w:tcW w:type="dxa" w:w="1900"/>
            <w:vAlign w:val="top"/>
          </w:tcPr>
          <w:p>
            <w:pPr>
              <w:spacing w:after="0" w:line="247" w:lineRule="auto"/>
            </w:pPr>
            <w:r>
              <w:rPr>
                <w:rFonts w:ascii="DejaVu Sans" w:hAnsi="DejaVu Sans"/>
                <w:b/>
                <w:color w:val="253B5B"/>
                <w:sz w:val="13"/>
              </w:rPr>
              <w:t>Koya Temne kingdom</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PARTIAL</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ALM; KOELLE; GHA-V</w:t>
            </w:r>
          </w:p>
        </w:tc>
      </w:tr>
      <w:tr>
        <w:trPr>
          <w:cantSplit w:val="true"/>
        </w:trPr>
        <w:tc>
          <w:tcPr>
            <w:tcW w:type="dxa" w:w="1900"/>
            <w:shd w:fill="FAF8F3"/>
            <w:vAlign w:val="top"/>
          </w:tcPr>
          <w:p>
            <w:pPr>
              <w:spacing w:after="0" w:line="247" w:lineRule="auto"/>
            </w:pPr>
            <w:r>
              <w:rPr>
                <w:rFonts w:ascii="DejaVu Sans" w:hAnsi="DejaVu Sans"/>
                <w:b/>
                <w:color w:val="253B5B"/>
                <w:sz w:val="13"/>
              </w:rPr>
              <w:t>Yoni Temne polity</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PARTIAL</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R</w:t>
            </w:r>
          </w:p>
        </w:tc>
        <w:tc>
          <w:tcPr>
            <w:tcW w:type="dxa" w:w="2310"/>
            <w:shd w:fill="FAF8F3"/>
            <w:vAlign w:val="top"/>
          </w:tcPr>
          <w:p>
            <w:pPr>
              <w:spacing w:after="0" w:line="247" w:lineRule="auto"/>
            </w:pPr>
            <w:r>
              <w:rPr>
                <w:rFonts w:ascii="Bitstream Charter" w:hAnsi="Bitstream Charter"/>
                <w:sz w:val="13"/>
              </w:rPr>
              <w:t>KOELLE; colonial treaties; oral histories</w:t>
            </w:r>
          </w:p>
        </w:tc>
      </w:tr>
      <w:tr>
        <w:trPr>
          <w:cantSplit w:val="true"/>
        </w:trPr>
        <w:tc>
          <w:tcPr>
            <w:tcW w:type="dxa" w:w="1900"/>
            <w:vAlign w:val="top"/>
          </w:tcPr>
          <w:p>
            <w:pPr>
              <w:spacing w:after="0" w:line="247" w:lineRule="auto"/>
            </w:pPr>
            <w:r>
              <w:rPr>
                <w:rFonts w:ascii="DejaVu Sans" w:hAnsi="DejaVu Sans"/>
                <w:b/>
                <w:color w:val="253B5B"/>
                <w:sz w:val="13"/>
              </w:rPr>
              <w:t>Kholifa Temne polity</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PARTIAL</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R</w:t>
            </w:r>
          </w:p>
        </w:tc>
        <w:tc>
          <w:tcPr>
            <w:tcW w:type="dxa" w:w="2310"/>
            <w:vAlign w:val="top"/>
          </w:tcPr>
          <w:p>
            <w:pPr>
              <w:spacing w:after="0" w:line="247" w:lineRule="auto"/>
            </w:pPr>
            <w:r>
              <w:rPr>
                <w:rFonts w:ascii="Bitstream Charter" w:hAnsi="Bitstream Charter"/>
                <w:sz w:val="13"/>
              </w:rPr>
              <w:t>KOELLE; colonial treaties; oral histories</w:t>
            </w:r>
          </w:p>
        </w:tc>
      </w:tr>
      <w:tr>
        <w:trPr>
          <w:cantSplit w:val="true"/>
        </w:trPr>
        <w:tc>
          <w:tcPr>
            <w:tcW w:type="dxa" w:w="1900"/>
            <w:shd w:fill="FAF8F3"/>
            <w:vAlign w:val="top"/>
          </w:tcPr>
          <w:p>
            <w:pPr>
              <w:spacing w:after="0" w:line="247" w:lineRule="auto"/>
            </w:pPr>
            <w:r>
              <w:rPr>
                <w:rFonts w:ascii="DejaVu Sans" w:hAnsi="DejaVu Sans"/>
                <w:b/>
                <w:color w:val="253B5B"/>
                <w:sz w:val="13"/>
              </w:rPr>
              <w:t>Sherbro polities</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PARTIAL</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D3</w:t>
            </w:r>
          </w:p>
        </w:tc>
        <w:tc>
          <w:tcPr>
            <w:tcW w:type="dxa" w:w="2310"/>
            <w:shd w:fill="FAF8F3"/>
            <w:vAlign w:val="top"/>
          </w:tcPr>
          <w:p>
            <w:pPr>
              <w:spacing w:after="0" w:line="247" w:lineRule="auto"/>
            </w:pPr>
            <w:r>
              <w:rPr>
                <w:rFonts w:ascii="Bitstream Charter" w:hAnsi="Bitstream Charter"/>
                <w:sz w:val="13"/>
              </w:rPr>
              <w:t>ALM; BARBOT; KOELLE; SV</w:t>
            </w:r>
          </w:p>
        </w:tc>
      </w:tr>
      <w:tr>
        <w:trPr>
          <w:cantSplit w:val="true"/>
        </w:trPr>
        <w:tc>
          <w:tcPr>
            <w:tcW w:type="dxa" w:w="1900"/>
            <w:vAlign w:val="top"/>
          </w:tcPr>
          <w:p>
            <w:pPr>
              <w:spacing w:after="0" w:line="247" w:lineRule="auto"/>
            </w:pPr>
            <w:r>
              <w:rPr>
                <w:rFonts w:ascii="DejaVu Sans" w:hAnsi="DejaVu Sans"/>
                <w:b/>
                <w:color w:val="253B5B"/>
                <w:sz w:val="13"/>
              </w:rPr>
              <w:t>Mende chiefdoms</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PARTIAL</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D3</w:t>
            </w:r>
          </w:p>
        </w:tc>
        <w:tc>
          <w:tcPr>
            <w:tcW w:type="dxa" w:w="2310"/>
            <w:vAlign w:val="top"/>
          </w:tcPr>
          <w:p>
            <w:pPr>
              <w:spacing w:after="0" w:line="247" w:lineRule="auto"/>
            </w:pPr>
            <w:r>
              <w:rPr>
                <w:rFonts w:ascii="Bitstream Charter" w:hAnsi="Bitstream Charter"/>
                <w:sz w:val="13"/>
              </w:rPr>
              <w:t>AMISTAD; KOELLE; FN; GHA-VI</w:t>
            </w:r>
          </w:p>
        </w:tc>
      </w:tr>
      <w:tr>
        <w:trPr>
          <w:cantSplit w:val="true"/>
        </w:trPr>
        <w:tc>
          <w:tcPr>
            <w:tcW w:type="dxa" w:w="1900"/>
            <w:shd w:fill="FAF8F3"/>
            <w:vAlign w:val="top"/>
          </w:tcPr>
          <w:p>
            <w:pPr>
              <w:spacing w:after="0" w:line="247" w:lineRule="auto"/>
            </w:pPr>
            <w:r>
              <w:rPr>
                <w:rFonts w:ascii="DejaVu Sans" w:hAnsi="DejaVu Sans"/>
                <w:b/>
                <w:color w:val="253B5B"/>
                <w:sz w:val="13"/>
              </w:rPr>
              <w:t>Vai towns and chiefdoms</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PARTIAL</w:t>
            </w:r>
          </w:p>
        </w:tc>
        <w:tc>
          <w:tcPr>
            <w:tcW w:type="dxa" w:w="1350"/>
            <w:shd w:fill="FAF8F3"/>
            <w:vAlign w:val="top"/>
          </w:tcPr>
          <w:p>
            <w:pPr>
              <w:spacing w:after="0" w:line="247" w:lineRule="auto"/>
            </w:pPr>
            <w:r>
              <w:rPr>
                <w:rFonts w:ascii="Bitstream Charter" w:hAnsi="Bitstream Charter"/>
                <w:sz w:val="13"/>
              </w:rPr>
              <w:t>PARTIAL</w:t>
            </w:r>
          </w:p>
        </w:tc>
        <w:tc>
          <w:tcPr>
            <w:tcW w:type="dxa" w:w="850"/>
            <w:shd w:fill="FAF8F3"/>
            <w:vAlign w:val="top"/>
          </w:tcPr>
          <w:p>
            <w:pPr>
              <w:spacing w:after="0" w:line="247" w:lineRule="auto"/>
            </w:pPr>
            <w:r>
              <w:rPr>
                <w:rFonts w:ascii="Bitstream Charter" w:hAnsi="Bitstream Charter"/>
                <w:sz w:val="13"/>
              </w:rPr>
              <w:t>D3</w:t>
            </w:r>
          </w:p>
        </w:tc>
        <w:tc>
          <w:tcPr>
            <w:tcW w:type="dxa" w:w="2310"/>
            <w:shd w:fill="FAF8F3"/>
            <w:vAlign w:val="top"/>
          </w:tcPr>
          <w:p>
            <w:pPr>
              <w:spacing w:after="0" w:line="247" w:lineRule="auto"/>
            </w:pPr>
            <w:r>
              <w:rPr>
                <w:rFonts w:ascii="Bitstream Charter" w:hAnsi="Bitstream Charter"/>
                <w:sz w:val="13"/>
              </w:rPr>
              <w:t>KOELLE; Vai script manuscripts; FN</w:t>
            </w:r>
          </w:p>
        </w:tc>
      </w:tr>
      <w:tr>
        <w:trPr>
          <w:cantSplit w:val="true"/>
        </w:trPr>
        <w:tc>
          <w:tcPr>
            <w:tcW w:type="dxa" w:w="1900"/>
            <w:vAlign w:val="top"/>
          </w:tcPr>
          <w:p>
            <w:pPr>
              <w:spacing w:after="0" w:line="247" w:lineRule="auto"/>
            </w:pPr>
            <w:r>
              <w:rPr>
                <w:rFonts w:ascii="DejaVu Sans" w:hAnsi="DejaVu Sans"/>
                <w:b/>
                <w:color w:val="253B5B"/>
                <w:sz w:val="13"/>
              </w:rPr>
              <w:t>Gola polities</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PARTIAL</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R</w:t>
            </w:r>
          </w:p>
        </w:tc>
        <w:tc>
          <w:tcPr>
            <w:tcW w:type="dxa" w:w="2310"/>
            <w:vAlign w:val="top"/>
          </w:tcPr>
          <w:p>
            <w:pPr>
              <w:spacing w:after="0" w:line="247" w:lineRule="auto"/>
            </w:pPr>
            <w:r>
              <w:rPr>
                <w:rFonts w:ascii="Bitstream Charter" w:hAnsi="Bitstream Charter"/>
                <w:sz w:val="13"/>
              </w:rPr>
              <w:t>KOELLE; FN; oral histories</w:t>
            </w:r>
          </w:p>
        </w:tc>
      </w:tr>
      <w:tr>
        <w:trPr>
          <w:cantSplit w:val="true"/>
        </w:trPr>
        <w:tc>
          <w:tcPr>
            <w:tcW w:type="dxa" w:w="1900"/>
            <w:shd w:fill="FAF8F3"/>
            <w:vAlign w:val="top"/>
          </w:tcPr>
          <w:p>
            <w:pPr>
              <w:spacing w:after="0" w:line="247" w:lineRule="auto"/>
            </w:pPr>
            <w:r>
              <w:rPr>
                <w:rFonts w:ascii="DejaVu Sans" w:hAnsi="DejaVu Sans"/>
                <w:b/>
                <w:color w:val="253B5B"/>
                <w:sz w:val="13"/>
              </w:rPr>
              <w:t>Kissi polities</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PARTIAL</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R</w:t>
            </w:r>
          </w:p>
        </w:tc>
        <w:tc>
          <w:tcPr>
            <w:tcW w:type="dxa" w:w="2310"/>
            <w:shd w:fill="FAF8F3"/>
            <w:vAlign w:val="top"/>
          </w:tcPr>
          <w:p>
            <w:pPr>
              <w:spacing w:after="0" w:line="247" w:lineRule="auto"/>
            </w:pPr>
            <w:r>
              <w:rPr>
                <w:rFonts w:ascii="Bitstream Charter" w:hAnsi="Bitstream Charter"/>
                <w:sz w:val="13"/>
              </w:rPr>
              <w:t>KOELLE; FN</w:t>
            </w:r>
          </w:p>
        </w:tc>
      </w:tr>
      <w:tr>
        <w:trPr>
          <w:cantSplit w:val="true"/>
        </w:trPr>
        <w:tc>
          <w:tcPr>
            <w:tcW w:type="dxa" w:w="1900"/>
            <w:vAlign w:val="top"/>
          </w:tcPr>
          <w:p>
            <w:pPr>
              <w:spacing w:after="0" w:line="247" w:lineRule="auto"/>
            </w:pPr>
            <w:r>
              <w:rPr>
                <w:rFonts w:ascii="DejaVu Sans" w:hAnsi="DejaVu Sans"/>
                <w:b/>
                <w:color w:val="253B5B"/>
                <w:sz w:val="13"/>
              </w:rPr>
              <w:t>Kpelle polities</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PARTIAL</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R</w:t>
            </w:r>
          </w:p>
        </w:tc>
        <w:tc>
          <w:tcPr>
            <w:tcW w:type="dxa" w:w="2310"/>
            <w:vAlign w:val="top"/>
          </w:tcPr>
          <w:p>
            <w:pPr>
              <w:spacing w:after="0" w:line="247" w:lineRule="auto"/>
            </w:pPr>
            <w:r>
              <w:rPr>
                <w:rFonts w:ascii="Bitstream Charter" w:hAnsi="Bitstream Charter"/>
                <w:sz w:val="13"/>
              </w:rPr>
              <w:t>KOELLE; FN</w:t>
            </w:r>
          </w:p>
        </w:tc>
      </w:tr>
      <w:tr>
        <w:trPr>
          <w:cantSplit w:val="true"/>
        </w:trPr>
        <w:tc>
          <w:tcPr>
            <w:tcW w:type="dxa" w:w="1900"/>
            <w:shd w:fill="FAF8F3"/>
            <w:vAlign w:val="top"/>
          </w:tcPr>
          <w:p>
            <w:pPr>
              <w:spacing w:after="0" w:line="247" w:lineRule="auto"/>
            </w:pPr>
            <w:r>
              <w:rPr>
                <w:rFonts w:ascii="DejaVu Sans" w:hAnsi="DejaVu Sans"/>
                <w:b/>
                <w:color w:val="253B5B"/>
                <w:sz w:val="13"/>
              </w:rPr>
              <w:t>Bassa polities</w:t>
            </w:r>
          </w:p>
        </w:tc>
        <w:tc>
          <w:tcPr>
            <w:tcW w:type="dxa" w:w="1350"/>
            <w:shd w:fill="FAF8F3"/>
            <w:vAlign w:val="top"/>
          </w:tcPr>
          <w:p>
            <w:pPr>
              <w:spacing w:after="0" w:line="247" w:lineRule="auto"/>
            </w:pPr>
            <w:r>
              <w:rPr>
                <w:rFonts w:ascii="Bitstream Charter" w:hAnsi="Bitstream Charter"/>
                <w:sz w:val="13"/>
              </w:rPr>
              <w:t>YES</w:t>
            </w:r>
          </w:p>
        </w:tc>
        <w:tc>
          <w:tcPr>
            <w:tcW w:type="dxa" w:w="1600"/>
            <w:shd w:fill="FAF8F3"/>
            <w:vAlign w:val="top"/>
          </w:tcPr>
          <w:p>
            <w:pPr>
              <w:spacing w:after="0" w:line="247" w:lineRule="auto"/>
            </w:pPr>
            <w:r>
              <w:rPr>
                <w:rFonts w:ascii="Bitstream Charter" w:hAnsi="Bitstream Charter"/>
                <w:sz w:val="13"/>
              </w:rPr>
              <w:t>PARTIAL</w:t>
            </w:r>
          </w:p>
        </w:tc>
        <w:tc>
          <w:tcPr>
            <w:tcW w:type="dxa" w:w="1350"/>
            <w:shd w:fill="FAF8F3"/>
            <w:vAlign w:val="top"/>
          </w:tcPr>
          <w:p>
            <w:pPr>
              <w:spacing w:after="0" w:line="247" w:lineRule="auto"/>
            </w:pPr>
            <w:r>
              <w:rPr>
                <w:rFonts w:ascii="Bitstream Charter" w:hAnsi="Bitstream Charter"/>
                <w:sz w:val="13"/>
              </w:rPr>
              <w:t>NEEDED</w:t>
            </w:r>
          </w:p>
        </w:tc>
        <w:tc>
          <w:tcPr>
            <w:tcW w:type="dxa" w:w="850"/>
            <w:shd w:fill="FAF8F3"/>
            <w:vAlign w:val="top"/>
          </w:tcPr>
          <w:p>
            <w:pPr>
              <w:spacing w:after="0" w:line="247" w:lineRule="auto"/>
            </w:pPr>
            <w:r>
              <w:rPr>
                <w:rFonts w:ascii="Bitstream Charter" w:hAnsi="Bitstream Charter"/>
                <w:sz w:val="13"/>
              </w:rPr>
              <w:t>R</w:t>
            </w:r>
          </w:p>
        </w:tc>
        <w:tc>
          <w:tcPr>
            <w:tcW w:type="dxa" w:w="2310"/>
            <w:shd w:fill="FAF8F3"/>
            <w:vAlign w:val="top"/>
          </w:tcPr>
          <w:p>
            <w:pPr>
              <w:spacing w:after="0" w:line="247" w:lineRule="auto"/>
            </w:pPr>
            <w:r>
              <w:rPr>
                <w:rFonts w:ascii="Bitstream Charter" w:hAnsi="Bitstream Charter"/>
                <w:sz w:val="13"/>
              </w:rPr>
              <w:t>KOELLE; FN; SV</w:t>
            </w:r>
          </w:p>
        </w:tc>
      </w:tr>
      <w:tr>
        <w:trPr>
          <w:cantSplit w:val="true"/>
        </w:trPr>
        <w:tc>
          <w:tcPr>
            <w:tcW w:type="dxa" w:w="1900"/>
            <w:vAlign w:val="top"/>
          </w:tcPr>
          <w:p>
            <w:pPr>
              <w:spacing w:after="0" w:line="247" w:lineRule="auto"/>
            </w:pPr>
            <w:r>
              <w:rPr>
                <w:rFonts w:ascii="DejaVu Sans" w:hAnsi="DejaVu Sans"/>
                <w:b/>
                <w:color w:val="253B5B"/>
                <w:sz w:val="13"/>
              </w:rPr>
              <w:t>Kru polities</w:t>
            </w:r>
          </w:p>
        </w:tc>
        <w:tc>
          <w:tcPr>
            <w:tcW w:type="dxa" w:w="1350"/>
            <w:vAlign w:val="top"/>
          </w:tcPr>
          <w:p>
            <w:pPr>
              <w:spacing w:after="0" w:line="247" w:lineRule="auto"/>
            </w:pPr>
            <w:r>
              <w:rPr>
                <w:rFonts w:ascii="Bitstream Charter" w:hAnsi="Bitstream Charter"/>
                <w:sz w:val="13"/>
              </w:rPr>
              <w:t>YES</w:t>
            </w:r>
          </w:p>
        </w:tc>
        <w:tc>
          <w:tcPr>
            <w:tcW w:type="dxa" w:w="1600"/>
            <w:vAlign w:val="top"/>
          </w:tcPr>
          <w:p>
            <w:pPr>
              <w:spacing w:after="0" w:line="247" w:lineRule="auto"/>
            </w:pPr>
            <w:r>
              <w:rPr>
                <w:rFonts w:ascii="Bitstream Charter" w:hAnsi="Bitstream Charter"/>
                <w:sz w:val="13"/>
              </w:rPr>
              <w:t>PARTIAL</w:t>
            </w:r>
          </w:p>
        </w:tc>
        <w:tc>
          <w:tcPr>
            <w:tcW w:type="dxa" w:w="1350"/>
            <w:vAlign w:val="top"/>
          </w:tcPr>
          <w:p>
            <w:pPr>
              <w:spacing w:after="0" w:line="247" w:lineRule="auto"/>
            </w:pPr>
            <w:r>
              <w:rPr>
                <w:rFonts w:ascii="Bitstream Charter" w:hAnsi="Bitstream Charter"/>
                <w:sz w:val="13"/>
              </w:rPr>
              <w:t>NEEDED</w:t>
            </w:r>
          </w:p>
        </w:tc>
        <w:tc>
          <w:tcPr>
            <w:tcW w:type="dxa" w:w="850"/>
            <w:vAlign w:val="top"/>
          </w:tcPr>
          <w:p>
            <w:pPr>
              <w:spacing w:after="0" w:line="247" w:lineRule="auto"/>
            </w:pPr>
            <w:r>
              <w:rPr>
                <w:rFonts w:ascii="Bitstream Charter" w:hAnsi="Bitstream Charter"/>
                <w:sz w:val="13"/>
              </w:rPr>
              <w:t>R</w:t>
            </w:r>
          </w:p>
        </w:tc>
        <w:tc>
          <w:tcPr>
            <w:tcW w:type="dxa" w:w="2310"/>
            <w:vAlign w:val="top"/>
          </w:tcPr>
          <w:p>
            <w:pPr>
              <w:spacing w:after="0" w:line="247" w:lineRule="auto"/>
            </w:pPr>
            <w:r>
              <w:rPr>
                <w:rFonts w:ascii="Bitstream Charter" w:hAnsi="Bitstream Charter"/>
                <w:sz w:val="13"/>
              </w:rPr>
              <w:t>KOELLE; shipping records; SV</w:t>
            </w:r>
          </w:p>
        </w:tc>
      </w:tr>
    </w:tbl>
    <w:p>
      <w:pPr>
        <w:pStyle w:val="Heading2"/>
      </w:pPr>
      <w:r>
        <w:t>Audit interpretation</w:t>
      </w:r>
    </w:p>
    <w:p>
      <w:pPr/>
      <w:r>
        <w:rPr>
          <w:i w:val="0"/>
        </w:rPr>
        <w:t>“PARTIAL” never means representative. A royal letter, traveler’s page, missionary vocabulary, or oral performance may be singular, mediated, late, or confined to one town. The dossier becomes publication-ready only after the exact item is cited, translated where necessary, compared with independent evidence, and reviewed by specialists able to recognize misnamed offices, places, and objects.</w:t>
      </w:r>
    </w:p>
    <w:p>
      <w:pPr>
        <w:pStyle w:val="Heading2"/>
      </w:pPr>
      <w:r>
        <w:t>Version ledger</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253B5B"/>
            <w:vAlign w:val="center"/>
          </w:tcPr>
          <w:p>
            <w:pPr>
              <w:spacing w:after="0"/>
            </w:pPr>
            <w:r>
              <w:rPr>
                <w:rFonts w:ascii="DejaVu Sans" w:hAnsi="DejaVu Sans"/>
                <w:b/>
                <w:color w:val="FFFFFF"/>
                <w:sz w:val="15"/>
              </w:rPr>
              <w:t>Version</w:t>
            </w:r>
          </w:p>
        </w:tc>
        <w:tc>
          <w:tcPr>
            <w:tcW w:type="dxa" w:w="1600"/>
            <w:tcMar>
              <w:top w:w="80" w:type="dxa"/>
              <w:start w:w="120" w:type="dxa"/>
              <w:bottom w:w="80" w:type="dxa"/>
              <w:end w:w="120" w:type="dxa"/>
            </w:tcMar>
            <w:shd w:fill="253B5B"/>
            <w:vAlign w:val="center"/>
          </w:tcPr>
          <w:p>
            <w:pPr>
              <w:spacing w:after="0"/>
            </w:pPr>
            <w:r>
              <w:rPr>
                <w:rFonts w:ascii="DejaVu Sans" w:hAnsi="DejaVu Sans"/>
                <w:b/>
                <w:color w:val="FFFFFF"/>
                <w:sz w:val="15"/>
              </w:rPr>
              <w:t>Date</w:t>
            </w:r>
          </w:p>
        </w:tc>
        <w:tc>
          <w:tcPr>
            <w:tcW w:type="dxa" w:w="6560"/>
            <w:tcMar>
              <w:top w:w="80" w:type="dxa"/>
              <w:start w:w="120" w:type="dxa"/>
              <w:bottom w:w="80" w:type="dxa"/>
              <w:end w:w="120" w:type="dxa"/>
            </w:tcMar>
            <w:shd w:fill="253B5B"/>
            <w:vAlign w:val="center"/>
          </w:tcPr>
          <w:p>
            <w:pPr>
              <w:spacing w:after="0"/>
            </w:pPr>
            <w:r>
              <w:rPr>
                <w:rFonts w:ascii="DejaVu Sans" w:hAnsi="DejaVu Sans"/>
                <w:b/>
                <w:color w:val="FFFFFF"/>
                <w:sz w:val="15"/>
              </w:rPr>
              <w:t>Material change</w:t>
            </w:r>
          </w:p>
        </w:tc>
      </w:tr>
      <w:tr>
        <w:trPr>
          <w:cantSplit w:val="true"/>
        </w:trPr>
        <w:tc>
          <w:tcPr>
            <w:tcW w:type="dxa" w:w="1200"/>
            <w:vAlign w:val="top"/>
          </w:tcPr>
          <w:p>
            <w:pPr>
              <w:spacing w:after="0" w:line="247" w:lineRule="auto"/>
            </w:pPr>
            <w:r>
              <w:rPr>
                <w:rFonts w:ascii="DejaVu Sans" w:hAnsi="DejaVu Sans"/>
                <w:b/>
                <w:color w:val="253B5B"/>
                <w:sz w:val="15"/>
              </w:rPr>
              <w:t>0.1</w:t>
            </w:r>
          </w:p>
        </w:tc>
        <w:tc>
          <w:tcPr>
            <w:tcW w:type="dxa" w:w="1600"/>
            <w:vAlign w:val="top"/>
          </w:tcPr>
          <w:p>
            <w:pPr>
              <w:spacing w:after="0" w:line="247" w:lineRule="auto"/>
            </w:pPr>
            <w:r>
              <w:rPr>
                <w:rFonts w:ascii="Bitstream Charter" w:hAnsi="Bitstream Charter"/>
                <w:sz w:val="15"/>
              </w:rPr>
              <w:t>2026-09-04</w:t>
            </w:r>
          </w:p>
        </w:tc>
        <w:tc>
          <w:tcPr>
            <w:tcW w:type="dxa" w:w="6560"/>
            <w:vAlign w:val="top"/>
          </w:tcPr>
          <w:p>
            <w:pPr>
              <w:spacing w:after="0" w:line="247" w:lineRule="auto"/>
            </w:pPr>
            <w:r>
              <w:rPr>
                <w:rFonts w:ascii="Bitstream Charter" w:hAnsi="Bitstream Charter"/>
                <w:sz w:val="15"/>
              </w:rPr>
              <w:t>Foundation: 16-page main book; 104-entry registry; 86-source apparatus; six visuals; evidence and rupture grading.</w:t>
            </w:r>
          </w:p>
        </w:tc>
      </w:tr>
      <w:tr>
        <w:trPr>
          <w:cantSplit w:val="true"/>
        </w:trPr>
        <w:tc>
          <w:tcPr>
            <w:tcW w:type="dxa" w:w="1200"/>
            <w:shd w:fill="FAF8F3"/>
            <w:vAlign w:val="top"/>
          </w:tcPr>
          <w:p>
            <w:pPr>
              <w:spacing w:after="0" w:line="247" w:lineRule="auto"/>
            </w:pPr>
            <w:r>
              <w:rPr>
                <w:rFonts w:ascii="DejaVu Sans" w:hAnsi="DejaVu Sans"/>
                <w:b/>
                <w:color w:val="253B5B"/>
                <w:sz w:val="15"/>
              </w:rPr>
              <w:t>0.2</w:t>
            </w:r>
          </w:p>
        </w:tc>
        <w:tc>
          <w:tcPr>
            <w:tcW w:type="dxa" w:w="1600"/>
            <w:shd w:fill="FAF8F3"/>
            <w:vAlign w:val="top"/>
          </w:tcPr>
          <w:p>
            <w:pPr>
              <w:spacing w:after="0" w:line="247" w:lineRule="auto"/>
            </w:pPr>
            <w:r>
              <w:rPr>
                <w:rFonts w:ascii="Bitstream Charter" w:hAnsi="Bitstream Charter"/>
                <w:sz w:val="15"/>
              </w:rPr>
              <w:t>2026-09-04</w:t>
            </w:r>
          </w:p>
        </w:tc>
        <w:tc>
          <w:tcPr>
            <w:tcW w:type="dxa" w:w="6560"/>
            <w:shd w:fill="FAF8F3"/>
            <w:vAlign w:val="top"/>
          </w:tcPr>
          <w:p>
            <w:pPr>
              <w:spacing w:after="0" w:line="247" w:lineRule="auto"/>
            </w:pPr>
            <w:r>
              <w:rPr>
                <w:rFonts w:ascii="Bitstream Charter" w:hAnsi="Bitstream Charter"/>
                <w:sz w:val="15"/>
              </w:rPr>
              <w:t>Expansion: 29 Senegambia/Upper Guinea profiles; 12 named-life dossiers; 10 record field guides; three new original nation-section artworks; new notes, gateways, and regional source audit.</w:t>
            </w:r>
          </w:p>
        </w:tc>
      </w:tr>
    </w:tbl>
    <w:p>
      <w:pPr>
        <w:pageBreakBefore/>
        <w:spacing w:before="120" w:after="60"/>
      </w:pPr>
      <w:r>
        <w:rPr>
          <w:rFonts w:ascii="DejaVu Sans" w:hAnsi="DejaVu Sans"/>
          <w:b/>
          <w:color w:val="A8792A"/>
          <w:sz w:val="16"/>
        </w:rPr>
        <w:t>EDITION 0.3 ADDITIONS</w:t>
      </w:r>
    </w:p>
    <w:p>
      <w:pPr>
        <w:spacing w:after="160"/>
      </w:pPr>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This installment adds twenty notes, ten archival and digital gateways, four original-art provenance records, a thirty-two-entry regional evidence audit, and a controlled diaspora-label lexicon. Each gateway is an invitation to descend to the original item.</w:t>
      </w:r>
    </w:p>
    <w:p>
      <w:pPr>
        <w:pStyle w:val="Heading1"/>
      </w:pPr>
      <w:r>
        <w:t>Part XI — Footnotes added in Edition 0.3</w:t>
      </w:r>
    </w:p>
    <w:p>
      <w:pPr>
        <w:spacing w:after="100"/>
        <w:ind w:left="432" w:hanging="432"/>
      </w:pPr>
      <w:bookmarkStart w:id="24" w:name="NFN_2498b4be7758107f277502ba"/>
      <w:r>
        <w:rPr>
          <w:rFonts w:ascii="DejaVu Sans" w:hAnsi="DejaVu Sans"/>
          <w:b/>
          <w:color w:val="A8792A"/>
          <w:sz w:val="17"/>
        </w:rPr>
        <w:t xml:space="preserve">41. </w:t>
      </w:r>
      <w:r>
        <w:t>William Ansah Sessarakoo, The Royal African: or, Memoirs of the Young Prince of Annamaboe (London, 1749), must be read with correspondence, press coverage, portraiture, and John Corrantee’s commercial position.</w:t>
      </w:r>
      <w:bookmarkEnd w:id="24"/>
    </w:p>
    <w:p>
      <w:pPr>
        <w:spacing w:after="100"/>
        <w:ind w:left="432" w:hanging="432"/>
      </w:pPr>
      <w:bookmarkStart w:id="25" w:name="NFN_7f746e961ddcdaa451eb8ad0"/>
      <w:r>
        <w:rPr>
          <w:rFonts w:ascii="DejaVu Sans" w:hAnsi="DejaVu Sans"/>
          <w:b/>
          <w:color w:val="A8792A"/>
          <w:sz w:val="17"/>
        </w:rPr>
        <w:t xml:space="preserve">42. </w:t>
      </w:r>
      <w:r>
        <w:t>Jacobus Elisa Johannes Capitein, Dissertatio politico-theologica de servitute, libertati christianae non contraria (Leiden, 1742), and Dutch church and company records. His argument is evidence of an intellectual and institutional setting, not a moral defense to be adopted.</w:t>
      </w:r>
      <w:bookmarkEnd w:id="25"/>
    </w:p>
    <w:p>
      <w:pPr>
        <w:spacing w:after="100"/>
        <w:ind w:left="432" w:hanging="432"/>
      </w:pPr>
      <w:bookmarkStart w:id="26" w:name="NFN_206a24e83b45d6fbfb543d27"/>
      <w:r>
        <w:rPr>
          <w:rFonts w:ascii="DejaVu Sans" w:hAnsi="DejaVu Sans"/>
          <w:b/>
          <w:color w:val="A8792A"/>
          <w:sz w:val="17"/>
        </w:rPr>
        <w:t xml:space="preserve">43. </w:t>
      </w:r>
      <w:r>
        <w:t>Anton Wilhelm Amo’s university records and surviving philosophical publications establish his academic career; accounts of his childhood removal and exact Gold Coast origin vary and require explicit attribution.</w:t>
      </w:r>
      <w:bookmarkEnd w:id="26"/>
    </w:p>
    <w:p>
      <w:pPr>
        <w:spacing w:after="100"/>
        <w:ind w:left="432" w:hanging="432"/>
      </w:pPr>
      <w:bookmarkStart w:id="27" w:name="NFN_df17bd9007df910643a9cf11"/>
      <w:r>
        <w:rPr>
          <w:rFonts w:ascii="DejaVu Sans" w:hAnsi="DejaVu Sans"/>
          <w:b/>
          <w:color w:val="A8792A"/>
          <w:sz w:val="17"/>
        </w:rPr>
        <w:t xml:space="preserve">44. </w:t>
      </w:r>
      <w:r>
        <w:t>Belinda Sutton’s 1783 Massachusetts petition and later petitions and treasury records preserve the Volta River origin clue and her claim against the Royall estate. The legal text may reflect assistance by an amanuensis.</w:t>
      </w:r>
      <w:bookmarkEnd w:id="27"/>
    </w:p>
    <w:p>
      <w:pPr>
        <w:spacing w:after="100"/>
        <w:ind w:left="432" w:hanging="432"/>
      </w:pPr>
      <w:bookmarkStart w:id="28" w:name="NFN_f4ef74d0699837d9924b6f85"/>
      <w:r>
        <w:rPr>
          <w:rFonts w:ascii="DejaVu Sans" w:hAnsi="DejaVu Sans"/>
          <w:b/>
          <w:color w:val="A8792A"/>
          <w:sz w:val="17"/>
        </w:rPr>
        <w:t xml:space="preserve">45. </w:t>
      </w:r>
      <w:r>
        <w:t>The principal hostile narratives of Tacky’s Revolt include Edward Long and contemporary colonial correspondence. “Coromantee” should be retained as a historical label and tested rather than translated directly into one Akan polity.</w:t>
      </w:r>
      <w:bookmarkEnd w:id="28"/>
    </w:p>
    <w:p>
      <w:pPr>
        <w:spacing w:after="100"/>
        <w:ind w:left="432" w:hanging="432"/>
      </w:pPr>
      <w:bookmarkStart w:id="29" w:name="NFN_9f7bc88e06c19f2fa40e93f8"/>
      <w:r>
        <w:rPr>
          <w:rFonts w:ascii="DejaVu Sans" w:hAnsi="DejaVu Sans"/>
          <w:b/>
          <w:color w:val="A8792A"/>
          <w:sz w:val="17"/>
        </w:rPr>
        <w:t xml:space="preserve">46. </w:t>
      </w:r>
      <w:r>
        <w:t>Quamina and Jack Gladstone appear in London Missionary Society correspondence, Demerara government and trial records, plantation papers, and later compensation documentation. Identity labels in those sources are not self-authenticating.</w:t>
      </w:r>
      <w:bookmarkEnd w:id="29"/>
    </w:p>
    <w:p>
      <w:pPr>
        <w:spacing w:after="100"/>
        <w:ind w:left="432" w:hanging="432"/>
      </w:pPr>
      <w:r>
        <w:rPr>
          <w:rFonts w:ascii="DejaVu Sans" w:hAnsi="DejaVu Sans"/>
          <w:b/>
          <w:color w:val="A8792A"/>
          <w:sz w:val="17"/>
        </w:rPr>
        <w:t xml:space="preserve">47. </w:t>
      </w:r>
      <w:r>
        <w:t>Thomas Edward Bowdich, Mission from Cape Coast Castle to Ashantee (London, 1819), digitized by the Library of Congress and Project Gutenberg. Bowdich’s diplomatic access and political interests must both be analyzed.</w:t>
      </w:r>
    </w:p>
    <w:p>
      <w:pPr>
        <w:spacing w:after="100"/>
        <w:ind w:left="432" w:hanging="432"/>
      </w:pPr>
      <w:r>
        <w:rPr>
          <w:rFonts w:ascii="DejaVu Sans" w:hAnsi="DejaVu Sans"/>
          <w:b/>
          <w:color w:val="A8792A"/>
          <w:sz w:val="17"/>
        </w:rPr>
        <w:t xml:space="preserve">48. </w:t>
      </w:r>
      <w:r>
        <w:t>Willem Bosman, A New and Accurate Description of the Coast of Guinea (English ed., 1705). The published letters combine observation, commercial expertise, prejudice, and retrospective composition.</w:t>
      </w:r>
    </w:p>
    <w:p>
      <w:pPr>
        <w:spacing w:after="100"/>
        <w:ind w:left="432" w:hanging="432"/>
      </w:pPr>
      <w:r>
        <w:rPr>
          <w:rFonts w:ascii="DejaVu Sans" w:hAnsi="DejaVu Sans"/>
          <w:b/>
          <w:color w:val="A8792A"/>
          <w:sz w:val="17"/>
        </w:rPr>
        <w:t xml:space="preserve">49. </w:t>
      </w:r>
      <w:r>
        <w:t>Samuel Johnson, The History of the Yorubas (manuscript completed 1897; published 1921), is a Yoruba-authored historical synthesis based on oral and written sources, shaped by its Christian and nineteenth-century setting.</w:t>
      </w:r>
    </w:p>
    <w:p>
      <w:pPr>
        <w:spacing w:after="100"/>
        <w:ind w:left="432" w:hanging="432"/>
      </w:pPr>
      <w:r>
        <w:rPr>
          <w:rFonts w:ascii="DejaVu Sans" w:hAnsi="DejaVu Sans"/>
          <w:b/>
          <w:color w:val="A8792A"/>
          <w:sz w:val="17"/>
        </w:rPr>
        <w:t xml:space="preserve">50. </w:t>
      </w:r>
      <w:r>
        <w:t>Robin Law, The Oyo Empire, c.1600-c.1836 (1977), and The Slave Coast of West Africa, 1550-1750 (1991), provide foundational reconstructions whose claims should be joined to subsequent archaeology, oral-history criticism, and local scholarship.</w:t>
      </w:r>
    </w:p>
    <w:p>
      <w:pPr>
        <w:spacing w:after="100"/>
        <w:ind w:left="432" w:hanging="432"/>
      </w:pPr>
      <w:r>
        <w:rPr>
          <w:rFonts w:ascii="DejaVu Sans" w:hAnsi="DejaVu Sans"/>
          <w:b/>
          <w:color w:val="A8792A"/>
          <w:sz w:val="17"/>
        </w:rPr>
        <w:t xml:space="preserve">51. </w:t>
      </w:r>
      <w:r>
        <w:t>Edna G. Bay, Wives of the Leopard (1998), reconstructs gender, palace organization, and symbolic power in Dahomey and is essential for correcting court histories that render women incidental.</w:t>
      </w:r>
    </w:p>
    <w:p>
      <w:pPr>
        <w:spacing w:after="100"/>
        <w:ind w:left="432" w:hanging="432"/>
      </w:pPr>
      <w:r>
        <w:rPr>
          <w:rFonts w:ascii="DejaVu Sans" w:hAnsi="DejaVu Sans"/>
          <w:b/>
          <w:color w:val="A8792A"/>
          <w:sz w:val="17"/>
        </w:rPr>
        <w:t xml:space="preserve">52. </w:t>
      </w:r>
      <w:r>
        <w:t>British Museum and Metropolitan Museum object catalogues provide object-level provenance and bibliography, but curatorial identifications remain claims to assess with Edo, Akan, Yoruba, and other knowledge holders.</w:t>
      </w:r>
    </w:p>
    <w:p>
      <w:pPr>
        <w:spacing w:after="100"/>
        <w:ind w:left="432" w:hanging="432"/>
      </w:pPr>
      <w:r>
        <w:rPr>
          <w:rFonts w:ascii="DejaVu Sans" w:hAnsi="DejaVu Sans"/>
          <w:b/>
          <w:color w:val="A8792A"/>
          <w:sz w:val="17"/>
        </w:rPr>
        <w:t xml:space="preserve">53. </w:t>
      </w:r>
      <w:r>
        <w:t>The 1897 British invasion of Benin generated military files, photographs, sale and museum records, and dispersed-object provenances. It must not be narrated as the disappearance of Edo people or as a simple consequence of the slave trade.</w:t>
      </w:r>
    </w:p>
    <w:p>
      <w:pPr>
        <w:spacing w:after="100"/>
        <w:ind w:left="432" w:hanging="432"/>
      </w:pPr>
      <w:r>
        <w:rPr>
          <w:rFonts w:ascii="DejaVu Sans" w:hAnsi="DejaVu Sans"/>
          <w:b/>
          <w:color w:val="A8792A"/>
          <w:sz w:val="17"/>
        </w:rPr>
        <w:t xml:space="preserve">54. </w:t>
      </w:r>
      <w:r>
        <w:t>The terms Coromantee, Mina, Arada, Arara, Nago, Lucumi, Tapa, and Popo changed across languages, colonies, and decades. Every use in this book must retain the source spelling, date, place, and recorder.</w:t>
      </w:r>
    </w:p>
    <w:p>
      <w:pPr>
        <w:spacing w:after="100"/>
        <w:ind w:left="432" w:hanging="432"/>
      </w:pPr>
      <w:r>
        <w:rPr>
          <w:rFonts w:ascii="DejaVu Sans" w:hAnsi="DejaVu Sans"/>
          <w:b/>
          <w:color w:val="A8792A"/>
          <w:sz w:val="17"/>
        </w:rPr>
        <w:t xml:space="preserve">55. </w:t>
      </w:r>
      <w:r>
        <w:t>A port of embarkation identifies the last documented African coast point, not necessarily birthplace, language, ethnicity, or political citizenship.</w:t>
      </w:r>
    </w:p>
    <w:p>
      <w:pPr>
        <w:spacing w:after="100"/>
        <w:ind w:left="432" w:hanging="432"/>
      </w:pPr>
      <w:r>
        <w:rPr>
          <w:rFonts w:ascii="DejaVu Sans" w:hAnsi="DejaVu Sans"/>
          <w:b/>
          <w:color w:val="A8792A"/>
          <w:sz w:val="17"/>
        </w:rPr>
        <w:t xml:space="preserve">56. </w:t>
      </w:r>
      <w:r>
        <w:t>A stool or skin is an office and archive of authority, not merely a seat. Its history requires the name of the custodian, polity, succession line, collection context, and the circumstances under which testimony was recorded.</w:t>
      </w:r>
    </w:p>
    <w:p>
      <w:pPr>
        <w:spacing w:after="100"/>
        <w:ind w:left="432" w:hanging="432"/>
      </w:pPr>
      <w:r>
        <w:rPr>
          <w:rFonts w:ascii="DejaVu Sans" w:hAnsi="DejaVu Sans"/>
          <w:b/>
          <w:color w:val="A8792A"/>
          <w:sz w:val="17"/>
        </w:rPr>
        <w:t xml:space="preserve">57. </w:t>
      </w:r>
      <w:r>
        <w:t>PRAAD and Endangered Archives Programme holdings for northern Ghana preserve colonial-era chieftaincy, land, and administrative files that can contain earlier oral testimony; colonial collection does not make that testimony timeless or transparent.</w:t>
      </w:r>
    </w:p>
    <w:p>
      <w:pPr>
        <w:spacing w:after="100"/>
        <w:ind w:left="432" w:hanging="432"/>
      </w:pPr>
      <w:r>
        <w:rPr>
          <w:rFonts w:ascii="DejaVu Sans" w:hAnsi="DejaVu Sans"/>
          <w:b/>
          <w:color w:val="A8792A"/>
          <w:sz w:val="17"/>
        </w:rPr>
        <w:t xml:space="preserve">58. </w:t>
      </w:r>
      <w:r>
        <w:t>The Slave Societies Digital Archive requires citation of both the digitizing platform and the institution holding the original volume. Nation labels should be transcribed exactly before normalization.</w:t>
      </w:r>
    </w:p>
    <w:p>
      <w:pPr>
        <w:spacing w:after="100"/>
        <w:ind w:left="432" w:hanging="432"/>
      </w:pPr>
      <w:r>
        <w:rPr>
          <w:rFonts w:ascii="DejaVu Sans" w:hAnsi="DejaVu Sans"/>
          <w:b/>
          <w:color w:val="A8792A"/>
          <w:sz w:val="17"/>
        </w:rPr>
        <w:t xml:space="preserve">59. </w:t>
      </w:r>
      <w:r>
        <w:t>The Library of Congress copy of Frederick E. Forbes, Dahomey and the Dahomans (1851), documents two missions under British antislave-trade policy; Forbes’s judgments and access were products of that mission.</w:t>
      </w:r>
    </w:p>
    <w:p>
      <w:pPr>
        <w:spacing w:after="100"/>
        <w:ind w:left="432" w:hanging="432"/>
      </w:pPr>
      <w:r>
        <w:rPr>
          <w:rFonts w:ascii="DejaVu Sans" w:hAnsi="DejaVu Sans"/>
          <w:b/>
          <w:color w:val="A8792A"/>
          <w:sz w:val="17"/>
        </w:rPr>
        <w:t xml:space="preserve">60. </w:t>
      </w:r>
      <w:r>
        <w:t>Metropolitan Museum, “Guinea Coast, 1600–1800 A.D.,” supplies a curatorial chronology linking Akan state formation, Oyo, Dahomey, and Benin; it is a research gateway, not a substitute for item-level citation.</w:t>
      </w:r>
    </w:p>
    <w:p>
      <w:pPr>
        <w:pStyle w:val="Heading1"/>
      </w:pPr>
      <w:r>
        <w:t>Part XII — Archival and digital gateways added in Edition 0.3</w:t>
      </w:r>
    </w:p>
    <w:p>
      <w:pPr>
        <w:spacing w:after="80"/>
        <w:ind w:left="403" w:hanging="403"/>
      </w:pPr>
      <w:r>
        <w:rPr>
          <w:rFonts w:ascii="DejaVu Sans" w:hAnsi="DejaVu Sans"/>
          <w:b/>
          <w:color w:val="A8792A"/>
          <w:sz w:val="17"/>
        </w:rPr>
        <w:t xml:space="preserve">LOC-BOWDICH  </w:t>
      </w:r>
      <w:r>
        <w:rPr>
          <w:sz w:val="18"/>
        </w:rPr>
        <w:t>Library of Congress, Mission from Cape Coast Castle to Ashantee, catalog item 05014610. https://www.loc.gov/item/05014610/</w:t>
      </w:r>
      <w:r>
        <w:rPr>
          <w:i/>
          <w:color w:val="6B675F"/>
        </w:rPr>
        <w:t xml:space="preserve">  Catalog and digitized-copy gateway for the 1819 mission narrative.</w:t>
      </w:r>
    </w:p>
    <w:p>
      <w:pPr>
        <w:spacing w:after="80"/>
        <w:ind w:left="403" w:hanging="403"/>
      </w:pPr>
      <w:r>
        <w:rPr>
          <w:rFonts w:ascii="DejaVu Sans" w:hAnsi="DejaVu Sans"/>
          <w:b/>
          <w:color w:val="A8792A"/>
          <w:sz w:val="17"/>
        </w:rPr>
        <w:t xml:space="preserve">GUT-BOWDICH  </w:t>
      </w:r>
      <w:r>
        <w:rPr>
          <w:sz w:val="18"/>
        </w:rPr>
        <w:t>Project Gutenberg, Mission from Cape Coast Castle to Ashantee, ebook 77375. https://www.gutenberg.org/ebooks/77375</w:t>
      </w:r>
      <w:r>
        <w:rPr>
          <w:i/>
          <w:color w:val="6B675F"/>
        </w:rPr>
        <w:t xml:space="preserve">  Searchable public-domain transcription; verify quotations against page images.</w:t>
      </w:r>
    </w:p>
    <w:p>
      <w:pPr>
        <w:spacing w:after="80"/>
        <w:ind w:left="403" w:hanging="403"/>
      </w:pPr>
      <w:r>
        <w:rPr>
          <w:rFonts w:ascii="DejaVu Sans" w:hAnsi="DejaVu Sans"/>
          <w:b/>
          <w:color w:val="A8792A"/>
          <w:sz w:val="17"/>
        </w:rPr>
        <w:t xml:space="preserve">IA-BOSMAN-1705  </w:t>
      </w:r>
      <w:r>
        <w:rPr>
          <w:sz w:val="18"/>
        </w:rPr>
        <w:t>Internet Archive, Willem Bosman, A New and Accurate Description of the Coast of Guinea (1705). https://archive.org/details/bim_eighteenth-century_nauwkerige-beschryving-_bosman-willem_1705</w:t>
      </w:r>
      <w:r>
        <w:rPr>
          <w:i/>
          <w:color w:val="6B675F"/>
        </w:rPr>
        <w:t xml:space="preserve">  Digitized scan; catalog notes warn that this copy lacks the map.</w:t>
      </w:r>
    </w:p>
    <w:p>
      <w:pPr>
        <w:spacing w:after="80"/>
        <w:ind w:left="403" w:hanging="403"/>
      </w:pPr>
      <w:r>
        <w:rPr>
          <w:rFonts w:ascii="DejaVu Sans" w:hAnsi="DejaVu Sans"/>
          <w:b/>
          <w:color w:val="A8792A"/>
          <w:sz w:val="17"/>
        </w:rPr>
        <w:t xml:space="preserve">LOC-FORBES-DAHOMEY  </w:t>
      </w:r>
      <w:r>
        <w:rPr>
          <w:sz w:val="18"/>
        </w:rPr>
        <w:t>Library of Congress, Frederick E. Forbes, Dahomey and the Dahomans, vol. 1. https://www.loc.gov/resource/gdclccn.05014405v1/</w:t>
      </w:r>
      <w:r>
        <w:rPr>
          <w:i/>
          <w:color w:val="6B675F"/>
        </w:rPr>
        <w:t xml:space="preserve">  Page-image access to the 1849–1850 mission journals; hostile and diplomatic framing requires criticism.</w:t>
      </w:r>
    </w:p>
    <w:p>
      <w:pPr>
        <w:spacing w:after="80"/>
        <w:ind w:left="403" w:hanging="403"/>
      </w:pPr>
      <w:r>
        <w:rPr>
          <w:rFonts w:ascii="DejaVu Sans" w:hAnsi="DejaVu Sans"/>
          <w:b/>
          <w:color w:val="A8792A"/>
          <w:sz w:val="17"/>
        </w:rPr>
        <w:t xml:space="preserve">MET-GUINEA-1600  </w:t>
      </w:r>
      <w:r>
        <w:rPr>
          <w:sz w:val="18"/>
        </w:rPr>
        <w:t>Metropolitan Museum of Art, “Guinea Coast, 1600–1800 A.D.” https://www.metmuseum.org/toah/ht/09/afg.html</w:t>
      </w:r>
      <w:r>
        <w:rPr>
          <w:i/>
          <w:color w:val="6B675F"/>
        </w:rPr>
        <w:t xml:space="preserve">  Curatorial chronology and object gateway for Akan state formation, Oyo, Dahomey, and Benin.</w:t>
      </w:r>
    </w:p>
    <w:p>
      <w:pPr>
        <w:spacing w:after="80"/>
        <w:ind w:left="403" w:hanging="403"/>
      </w:pPr>
      <w:r>
        <w:rPr>
          <w:rFonts w:ascii="DejaVu Sans" w:hAnsi="DejaVu Sans"/>
          <w:b/>
          <w:color w:val="A8792A"/>
          <w:sz w:val="17"/>
        </w:rPr>
        <w:t xml:space="preserve">MET-ASANTE-RULER  </w:t>
      </w:r>
      <w:r>
        <w:rPr>
          <w:sz w:val="18"/>
        </w:rPr>
        <w:t>Metropolitan Museum of Art, Seated ruler with sword, object 1980.429. https://www.metmuseum.org/art/collection/search/314225</w:t>
      </w:r>
      <w:r>
        <w:rPr>
          <w:i/>
          <w:color w:val="6B675F"/>
        </w:rPr>
        <w:t xml:space="preserve">  Object-level record for Akan court regalia and stool symbolism; follow rights and bibliography.</w:t>
      </w:r>
    </w:p>
    <w:p>
      <w:pPr>
        <w:spacing w:after="80"/>
        <w:ind w:left="403" w:hanging="403"/>
      </w:pPr>
      <w:r>
        <w:rPr>
          <w:rFonts w:ascii="DejaVu Sans" w:hAnsi="DejaVu Sans"/>
          <w:b/>
          <w:color w:val="A8792A"/>
          <w:sz w:val="17"/>
        </w:rPr>
        <w:t xml:space="preserve">BM-BENIN-PLAQUE  </w:t>
      </w:r>
      <w:r>
        <w:rPr>
          <w:sz w:val="18"/>
        </w:rPr>
        <w:t>British Museum, Benin brass plaque, object Af1898,0115.65. https://www.britishmuseum.org/collection/object/E_Af1898-0115-65</w:t>
      </w:r>
      <w:r>
        <w:rPr>
          <w:i/>
          <w:color w:val="6B675F"/>
        </w:rPr>
        <w:t xml:space="preserve">  Object catalog and acquisition provenance; interpretation requires Edo and restitution scholarship.</w:t>
      </w:r>
    </w:p>
    <w:p>
      <w:pPr>
        <w:spacing w:after="80"/>
        <w:ind w:left="403" w:hanging="403"/>
      </w:pPr>
      <w:r>
        <w:rPr>
          <w:rFonts w:ascii="DejaVu Sans" w:hAnsi="DejaVu Sans"/>
          <w:b/>
          <w:color w:val="A8792A"/>
          <w:sz w:val="17"/>
        </w:rPr>
        <w:t xml:space="preserve">BL-WA-MSS  </w:t>
      </w:r>
      <w:r>
        <w:rPr>
          <w:sz w:val="18"/>
        </w:rPr>
        <w:t>British Library Archives and Manuscripts, West African Arabic Manuscripts, digitized project collection. https://searcharchives.bl.uk/</w:t>
      </w:r>
      <w:r>
        <w:rPr>
          <w:i/>
          <w:color w:val="6B675F"/>
        </w:rPr>
        <w:t xml:space="preserve">  Collection gateway; cite shelfmark, folio, language, hand, and IIIF image for each item.</w:t>
      </w:r>
    </w:p>
    <w:p>
      <w:pPr>
        <w:spacing w:after="80"/>
        <w:ind w:left="403" w:hanging="403"/>
      </w:pPr>
      <w:r>
        <w:rPr>
          <w:rFonts w:ascii="DejaVu Sans" w:hAnsi="DejaVu Sans"/>
          <w:b/>
          <w:color w:val="A8792A"/>
          <w:sz w:val="17"/>
        </w:rPr>
        <w:t xml:space="preserve">TNA-BT6  </w:t>
      </w:r>
      <w:r>
        <w:rPr>
          <w:sz w:val="18"/>
        </w:rPr>
        <w:t>The National Archives (UK), BT 6, Registers of slave ships. https://discovery.nationalarchives.gov.uk/details/r/C2269723</w:t>
      </w:r>
      <w:r>
        <w:rPr>
          <w:i/>
          <w:color w:val="6B675F"/>
        </w:rPr>
        <w:t xml:space="preserve">  Series-level gateway; identify individual volume and folio before use.</w:t>
      </w:r>
    </w:p>
    <w:p>
      <w:pPr>
        <w:spacing w:after="80"/>
        <w:ind w:left="403" w:hanging="403"/>
      </w:pPr>
      <w:r>
        <w:rPr>
          <w:rFonts w:ascii="DejaVu Sans" w:hAnsi="DejaVu Sans"/>
          <w:b/>
          <w:color w:val="A8792A"/>
          <w:sz w:val="17"/>
        </w:rPr>
        <w:t xml:space="preserve">SSDA-ARCHIVE  </w:t>
      </w:r>
      <w:r>
        <w:rPr>
          <w:sz w:val="18"/>
        </w:rPr>
        <w:t>Slave Societies Digital Archive, document search. https://www.slavesocieties.org/documentsearch</w:t>
      </w:r>
      <w:r>
        <w:rPr>
          <w:i/>
          <w:color w:val="6B675F"/>
        </w:rPr>
        <w:t xml:space="preserve">  Digitized parish and notarial volumes; cite both platform and holding institution.</w:t>
      </w:r>
    </w:p>
    <w:p>
      <w:pPr>
        <w:pStyle w:val="Heading2"/>
      </w:pPr>
      <w:r>
        <w:t>Visual additions in Edition 0.3</w:t>
      </w:r>
    </w:p>
    <w:tbl>
      <w:tblPr>
        <w:tblW w:type="dxa" w:w="9360"/>
        <w:jc w:val="left"/>
        <w:tblLayout w:type="fixed"/>
        <w:tblLook w:firstColumn="1" w:firstRow="1" w:lastColumn="0" w:lastRow="0" w:noHBand="0" w:noVBand="1" w:val="04A0"/>
        <w:tblInd w:w="120" w:type="dxa"/>
      </w:tblPr>
      <w:tblGrid>
        <w:gridCol w:w="1700"/>
        <w:gridCol w:w="3200"/>
        <w:gridCol w:w="4460"/>
      </w:tblGrid>
      <w:tr>
        <w:trPr>
          <w:tblHeader w:val="true"/>
        </w:trPr>
        <w:tc>
          <w:tcPr>
            <w:tcW w:type="dxa" w:w="1700"/>
            <w:tcMar>
              <w:top w:w="80" w:type="dxa"/>
              <w:start w:w="120" w:type="dxa"/>
              <w:bottom w:w="80" w:type="dxa"/>
              <w:end w:w="120" w:type="dxa"/>
            </w:tcMar>
            <w:shd w:fill="18263D"/>
            <w:vAlign w:val="center"/>
          </w:tcPr>
          <w:p>
            <w:pPr>
              <w:spacing w:after="0"/>
            </w:pPr>
            <w:r>
              <w:rPr>
                <w:rFonts w:ascii="DejaVu Sans" w:hAnsi="DejaVu Sans"/>
                <w:b/>
                <w:color w:val="FFFFFF"/>
                <w:sz w:val="14"/>
              </w:rPr>
              <w:t>ID</w:t>
            </w:r>
          </w:p>
        </w:tc>
        <w:tc>
          <w:tcPr>
            <w:tcW w:type="dxa" w:w="3200"/>
            <w:tcMar>
              <w:top w:w="80" w:type="dxa"/>
              <w:start w:w="120" w:type="dxa"/>
              <w:bottom w:w="80" w:type="dxa"/>
              <w:end w:w="120" w:type="dxa"/>
            </w:tcMar>
            <w:shd w:fill="18263D"/>
            <w:vAlign w:val="center"/>
          </w:tcPr>
          <w:p>
            <w:pPr>
              <w:spacing w:after="0"/>
            </w:pPr>
            <w:r>
              <w:rPr>
                <w:rFonts w:ascii="DejaVu Sans" w:hAnsi="DejaVu Sans"/>
                <w:b/>
                <w:color w:val="FFFFFF"/>
                <w:sz w:val="14"/>
              </w:rPr>
              <w:t>Filename</w:t>
            </w:r>
          </w:p>
        </w:tc>
        <w:tc>
          <w:tcPr>
            <w:tcW w:type="dxa" w:w="4460"/>
            <w:tcMar>
              <w:top w:w="80" w:type="dxa"/>
              <w:start w:w="120" w:type="dxa"/>
              <w:bottom w:w="80" w:type="dxa"/>
              <w:end w:w="120" w:type="dxa"/>
            </w:tcMar>
            <w:shd w:fill="18263D"/>
            <w:vAlign w:val="center"/>
          </w:tcPr>
          <w:p>
            <w:pPr>
              <w:spacing w:after="0"/>
            </w:pPr>
            <w:r>
              <w:rPr>
                <w:rFonts w:ascii="DejaVu Sans" w:hAnsi="DejaVu Sans"/>
                <w:b/>
                <w:color w:val="FFFFFF"/>
                <w:sz w:val="14"/>
              </w:rPr>
              <w:t>Provenance / use limit</w:t>
            </w:r>
          </w:p>
        </w:tc>
      </w:tr>
      <w:tr>
        <w:trPr>
          <w:cantSplit w:val="true"/>
        </w:trPr>
        <w:tc>
          <w:tcPr>
            <w:tcW w:type="dxa" w:w="1700"/>
            <w:vAlign w:val="top"/>
          </w:tcPr>
          <w:p>
            <w:pPr>
              <w:spacing w:after="0" w:line="247" w:lineRule="auto"/>
            </w:pPr>
            <w:r>
              <w:rPr>
                <w:rFonts w:ascii="DejaVu Sans" w:hAnsi="DejaVu Sans"/>
                <w:b/>
                <w:color w:val="253B5B"/>
                <w:sz w:val="14"/>
              </w:rPr>
              <w:t>IMG-ASANTE-001</w:t>
            </w:r>
          </w:p>
        </w:tc>
        <w:tc>
          <w:tcPr>
            <w:tcW w:type="dxa" w:w="3200"/>
            <w:vAlign w:val="top"/>
          </w:tcPr>
          <w:p>
            <w:pPr>
              <w:spacing w:after="0" w:line="247" w:lineRule="auto"/>
            </w:pPr>
            <w:r>
              <w:rPr>
                <w:rFonts w:ascii="Bitstream Charter" w:hAnsi="Bitstream Charter"/>
                <w:sz w:val="14"/>
              </w:rPr>
              <w:t>image_Asante_council_reconstruction_2026-09-04.png</w:t>
            </w:r>
          </w:p>
        </w:tc>
        <w:tc>
          <w:tcPr>
            <w:tcW w:type="dxa" w:w="4460"/>
            <w:vAlign w:val="top"/>
          </w:tcPr>
          <w:p>
            <w:pPr>
              <w:spacing w:after="0" w:line="247" w:lineRule="auto"/>
            </w:pPr>
            <w:r>
              <w:rPr>
                <w:rFonts w:ascii="Bitstream Charter" w:hAnsi="Bitstream Charter"/>
                <w:sz w:val="14"/>
              </w:rPr>
              <w:t>Original AI-assisted interpretive reconstruction informed by Akan court arts, stools, goldwork, and textile geometry. Not a portrait of a named meeting or officeholder.</w:t>
            </w:r>
          </w:p>
        </w:tc>
      </w:tr>
      <w:tr>
        <w:trPr>
          <w:cantSplit w:val="true"/>
        </w:trPr>
        <w:tc>
          <w:tcPr>
            <w:tcW w:type="dxa" w:w="1700"/>
            <w:shd w:fill="FAF8F3"/>
            <w:vAlign w:val="top"/>
          </w:tcPr>
          <w:p>
            <w:pPr>
              <w:spacing w:after="0" w:line="247" w:lineRule="auto"/>
            </w:pPr>
            <w:r>
              <w:rPr>
                <w:rFonts w:ascii="DejaVu Sans" w:hAnsi="DejaVu Sans"/>
                <w:b/>
                <w:color w:val="253B5B"/>
                <w:sz w:val="14"/>
              </w:rPr>
              <w:t>IMG-OYO-001</w:t>
            </w:r>
          </w:p>
        </w:tc>
        <w:tc>
          <w:tcPr>
            <w:tcW w:type="dxa" w:w="3200"/>
            <w:shd w:fill="FAF8F3"/>
            <w:vAlign w:val="top"/>
          </w:tcPr>
          <w:p>
            <w:pPr>
              <w:spacing w:after="0" w:line="247" w:lineRule="auto"/>
            </w:pPr>
            <w:r>
              <w:rPr>
                <w:rFonts w:ascii="Bitstream Charter" w:hAnsi="Bitstream Charter"/>
                <w:sz w:val="14"/>
              </w:rPr>
              <w:t>image_Oyo-Ile_court-and-cavalry_reconstruction_2026-09-04.png</w:t>
            </w:r>
          </w:p>
        </w:tc>
        <w:tc>
          <w:tcPr>
            <w:tcW w:type="dxa" w:w="4460"/>
            <w:shd w:fill="FAF8F3"/>
            <w:vAlign w:val="top"/>
          </w:tcPr>
          <w:p>
            <w:pPr>
              <w:spacing w:after="0" w:line="247" w:lineRule="auto"/>
            </w:pPr>
            <w:r>
              <w:rPr>
                <w:rFonts w:ascii="Bitstream Charter" w:hAnsi="Bitstream Charter"/>
                <w:sz w:val="14"/>
              </w:rPr>
              <w:t>Original AI-assisted interpretive reconstruction informed by Yoruba carved architecture, indigo, beadwork, drums, and equestrian art. Architectural details require specialist review.</w:t>
            </w:r>
          </w:p>
        </w:tc>
      </w:tr>
      <w:tr>
        <w:trPr>
          <w:cantSplit w:val="true"/>
        </w:trPr>
        <w:tc>
          <w:tcPr>
            <w:tcW w:type="dxa" w:w="1700"/>
            <w:vAlign w:val="top"/>
          </w:tcPr>
          <w:p>
            <w:pPr>
              <w:spacing w:after="0" w:line="247" w:lineRule="auto"/>
            </w:pPr>
            <w:r>
              <w:rPr>
                <w:rFonts w:ascii="DejaVu Sans" w:hAnsi="DejaVu Sans"/>
                <w:b/>
                <w:color w:val="253B5B"/>
                <w:sz w:val="14"/>
              </w:rPr>
              <w:t>IMG-BENIN-001</w:t>
            </w:r>
          </w:p>
        </w:tc>
        <w:tc>
          <w:tcPr>
            <w:tcW w:type="dxa" w:w="3200"/>
            <w:vAlign w:val="top"/>
          </w:tcPr>
          <w:p>
            <w:pPr>
              <w:spacing w:after="0" w:line="247" w:lineRule="auto"/>
            </w:pPr>
            <w:r>
              <w:rPr>
                <w:rFonts w:ascii="Bitstream Charter" w:hAnsi="Bitstream Charter"/>
                <w:sz w:val="14"/>
              </w:rPr>
              <w:t>image_Benin_brass-casting-guild_reconstruction_2026-09-04.png</w:t>
            </w:r>
          </w:p>
        </w:tc>
        <w:tc>
          <w:tcPr>
            <w:tcW w:type="dxa" w:w="4460"/>
            <w:vAlign w:val="top"/>
          </w:tcPr>
          <w:p>
            <w:pPr>
              <w:spacing w:after="0" w:line="247" w:lineRule="auto"/>
            </w:pPr>
            <w:r>
              <w:rPr>
                <w:rFonts w:ascii="Bitstream Charter" w:hAnsi="Bitstream Charter"/>
                <w:sz w:val="14"/>
              </w:rPr>
              <w:t>Original AI-assisted interpretive reconstruction of lost-wax guild work and Edo court aesthetics; no surviving object or workshop is copied.</w:t>
            </w:r>
          </w:p>
        </w:tc>
      </w:tr>
      <w:tr>
        <w:trPr>
          <w:cantSplit w:val="true"/>
        </w:trPr>
        <w:tc>
          <w:tcPr>
            <w:tcW w:type="dxa" w:w="1700"/>
            <w:shd w:fill="FAF8F3"/>
            <w:vAlign w:val="top"/>
          </w:tcPr>
          <w:p>
            <w:pPr>
              <w:spacing w:after="0" w:line="247" w:lineRule="auto"/>
            </w:pPr>
            <w:r>
              <w:rPr>
                <w:rFonts w:ascii="DejaVu Sans" w:hAnsi="DejaVu Sans"/>
                <w:b/>
                <w:color w:val="253B5B"/>
                <w:sz w:val="14"/>
              </w:rPr>
              <w:t>IMG-LEDGER-001</w:t>
            </w:r>
          </w:p>
        </w:tc>
        <w:tc>
          <w:tcPr>
            <w:tcW w:type="dxa" w:w="3200"/>
            <w:shd w:fill="FAF8F3"/>
            <w:vAlign w:val="top"/>
          </w:tcPr>
          <w:p>
            <w:pPr>
              <w:spacing w:after="0" w:line="247" w:lineRule="auto"/>
            </w:pPr>
            <w:r>
              <w:rPr>
                <w:rFonts w:ascii="Bitstream Charter" w:hAnsi="Bitstream Charter"/>
                <w:sz w:val="14"/>
              </w:rPr>
              <w:t>image_Atlantic-coast_ledger-family-separation_reconstruction_2026-09-04.png</w:t>
            </w:r>
          </w:p>
        </w:tc>
        <w:tc>
          <w:tcPr>
            <w:tcW w:type="dxa" w:w="4460"/>
            <w:shd w:fill="FAF8F3"/>
            <w:vAlign w:val="top"/>
          </w:tcPr>
          <w:p>
            <w:pPr>
              <w:spacing w:after="0" w:line="247" w:lineRule="auto"/>
            </w:pPr>
            <w:r>
              <w:rPr>
                <w:rFonts w:ascii="Bitstream Charter" w:hAnsi="Bitstream Charter"/>
                <w:sz w:val="14"/>
              </w:rPr>
              <w:t>Original AI-assisted tenebrist reconstruction. No named family, fort, sale, or ledger is claimed; the image visualizes the conversion of a life into an account entry.</w:t>
            </w:r>
          </w:p>
        </w:tc>
      </w:tr>
    </w:tbl>
    <w:p>
      <w:pPr>
        <w:pStyle w:val="Heading1"/>
      </w:pPr>
      <w:r>
        <w:t>Part XIII — Gold Coast to lower Niger evidence audit</w:t>
      </w:r>
    </w:p>
    <w:tbl>
      <w:tblPr>
        <w:tblW w:type="dxa" w:w="9360"/>
        <w:jc w:val="left"/>
        <w:tblLayout w:type="fixed"/>
        <w:tblLook w:firstColumn="1" w:firstRow="1" w:lastColumn="0" w:lastRow="0" w:noHBand="0" w:noVBand="1" w:val="04A0"/>
        <w:tblInd w:w="120" w:type="dxa"/>
      </w:tblPr>
      <w:tblGrid>
        <w:gridCol w:w="1900"/>
        <w:gridCol w:w="1350"/>
        <w:gridCol w:w="1600"/>
        <w:gridCol w:w="1350"/>
        <w:gridCol w:w="850"/>
        <w:gridCol w:w="2310"/>
      </w:tblGrid>
      <w:tr>
        <w:trPr>
          <w:tblHeader w:val="true"/>
        </w:trPr>
        <w:tc>
          <w:tcPr>
            <w:tcW w:type="dxa" w:w="1900"/>
            <w:tcMar>
              <w:top w:w="80" w:type="dxa"/>
              <w:start w:w="120" w:type="dxa"/>
              <w:bottom w:w="80" w:type="dxa"/>
              <w:end w:w="120" w:type="dxa"/>
            </w:tcMar>
            <w:shd w:fill="18263D"/>
            <w:vAlign w:val="center"/>
          </w:tcPr>
          <w:p>
            <w:pPr>
              <w:spacing w:after="0"/>
            </w:pPr>
            <w:r>
              <w:rPr>
                <w:rFonts w:ascii="DejaVu Sans" w:hAnsi="DejaVu Sans"/>
                <w:b/>
                <w:color w:val="FFFFFF"/>
                <w:sz w:val="12"/>
              </w:rPr>
              <w:t>Entry</w:t>
            </w:r>
          </w:p>
        </w:tc>
        <w:tc>
          <w:tcPr>
            <w:tcW w:type="dxa" w:w="1350"/>
            <w:tcMar>
              <w:top w:w="80" w:type="dxa"/>
              <w:start w:w="120" w:type="dxa"/>
              <w:bottom w:w="80" w:type="dxa"/>
              <w:end w:w="120" w:type="dxa"/>
            </w:tcMar>
            <w:shd w:fill="18263D"/>
            <w:vAlign w:val="center"/>
          </w:tcPr>
          <w:p>
            <w:pPr>
              <w:spacing w:after="0"/>
            </w:pPr>
            <w:r>
              <w:rPr>
                <w:rFonts w:ascii="DejaVu Sans" w:hAnsi="DejaVu Sans"/>
                <w:b/>
                <w:color w:val="FFFFFF"/>
                <w:sz w:val="12"/>
              </w:rPr>
              <w:t>Near-contemporary</w:t>
            </w:r>
          </w:p>
        </w:tc>
        <w:tc>
          <w:tcPr>
            <w:tcW w:type="dxa" w:w="1600"/>
            <w:tcMar>
              <w:top w:w="80" w:type="dxa"/>
              <w:start w:w="120" w:type="dxa"/>
              <w:bottom w:w="80" w:type="dxa"/>
              <w:end w:w="120" w:type="dxa"/>
            </w:tcMar>
            <w:shd w:fill="18263D"/>
            <w:vAlign w:val="center"/>
          </w:tcPr>
          <w:p>
            <w:pPr>
              <w:spacing w:after="0"/>
            </w:pPr>
            <w:r>
              <w:rPr>
                <w:rFonts w:ascii="DejaVu Sans" w:hAnsi="DejaVu Sans"/>
                <w:b/>
                <w:color w:val="FFFFFF"/>
                <w:sz w:val="12"/>
              </w:rPr>
              <w:t>African-authored / oral</w:t>
            </w:r>
          </w:p>
        </w:tc>
        <w:tc>
          <w:tcPr>
            <w:tcW w:type="dxa" w:w="1350"/>
            <w:tcMar>
              <w:top w:w="80" w:type="dxa"/>
              <w:start w:w="120" w:type="dxa"/>
              <w:bottom w:w="80" w:type="dxa"/>
              <w:end w:w="120" w:type="dxa"/>
            </w:tcMar>
            <w:shd w:fill="18263D"/>
            <w:vAlign w:val="center"/>
          </w:tcPr>
          <w:p>
            <w:pPr>
              <w:spacing w:after="0"/>
            </w:pPr>
            <w:r>
              <w:rPr>
                <w:rFonts w:ascii="DejaVu Sans" w:hAnsi="DejaVu Sans"/>
                <w:b/>
                <w:color w:val="FFFFFF"/>
                <w:sz w:val="12"/>
              </w:rPr>
              <w:t>Material / archaeology</w:t>
            </w:r>
          </w:p>
        </w:tc>
        <w:tc>
          <w:tcPr>
            <w:tcW w:type="dxa" w:w="850"/>
            <w:tcMar>
              <w:top w:w="80" w:type="dxa"/>
              <w:start w:w="120" w:type="dxa"/>
              <w:bottom w:w="80" w:type="dxa"/>
              <w:end w:w="120" w:type="dxa"/>
            </w:tcMar>
            <w:shd w:fill="18263D"/>
            <w:vAlign w:val="center"/>
          </w:tcPr>
          <w:p>
            <w:pPr>
              <w:spacing w:after="0"/>
            </w:pPr>
            <w:r>
              <w:rPr>
                <w:rFonts w:ascii="DejaVu Sans" w:hAnsi="DejaVu Sans"/>
                <w:b/>
                <w:color w:val="FFFFFF"/>
                <w:sz w:val="12"/>
              </w:rPr>
              <w:t>Rupture</w:t>
            </w:r>
          </w:p>
        </w:tc>
        <w:tc>
          <w:tcPr>
            <w:tcW w:type="dxa" w:w="2310"/>
            <w:tcMar>
              <w:top w:w="80" w:type="dxa"/>
              <w:start w:w="120" w:type="dxa"/>
              <w:bottom w:w="80" w:type="dxa"/>
              <w:end w:w="120" w:type="dxa"/>
            </w:tcMar>
            <w:shd w:fill="18263D"/>
            <w:vAlign w:val="center"/>
          </w:tcPr>
          <w:p>
            <w:pPr>
              <w:spacing w:after="0"/>
            </w:pPr>
            <w:r>
              <w:rPr>
                <w:rFonts w:ascii="DejaVu Sans" w:hAnsi="DejaVu Sans"/>
                <w:b/>
                <w:color w:val="FFFFFF"/>
                <w:sz w:val="12"/>
              </w:rPr>
              <w:t>Working codes</w:t>
            </w:r>
          </w:p>
        </w:tc>
      </w:tr>
      <w:tr>
        <w:trPr>
          <w:cantSplit w:val="true"/>
        </w:trPr>
        <w:tc>
          <w:tcPr>
            <w:tcW w:type="dxa" w:w="1900"/>
            <w:vAlign w:val="top"/>
          </w:tcPr>
          <w:p>
            <w:pPr>
              <w:spacing w:after="0" w:line="247" w:lineRule="auto"/>
            </w:pPr>
            <w:r>
              <w:rPr>
                <w:rFonts w:ascii="DejaVu Sans" w:hAnsi="DejaVu Sans"/>
                <w:b/>
                <w:color w:val="253B5B"/>
                <w:sz w:val="12"/>
              </w:rPr>
              <w:t>Asante Union</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PARTIAL</w:t>
            </w:r>
          </w:p>
        </w:tc>
        <w:tc>
          <w:tcPr>
            <w:tcW w:type="dxa" w:w="850"/>
            <w:vAlign w:val="top"/>
          </w:tcPr>
          <w:p>
            <w:pPr>
              <w:spacing w:after="0" w:line="247" w:lineRule="auto"/>
            </w:pPr>
            <w:r>
              <w:rPr>
                <w:rFonts w:ascii="Bitstream Charter" w:hAnsi="Bitstream Charter"/>
                <w:sz w:val="12"/>
              </w:rPr>
              <w:t>D4</w:t>
            </w:r>
          </w:p>
        </w:tc>
        <w:tc>
          <w:tcPr>
            <w:tcW w:type="dxa" w:w="2310"/>
            <w:vAlign w:val="top"/>
          </w:tcPr>
          <w:p>
            <w:pPr>
              <w:spacing w:after="0" w:line="247" w:lineRule="auto"/>
            </w:pPr>
            <w:r>
              <w:rPr>
                <w:rFonts w:ascii="Bitstream Charter" w:hAnsi="Bitstream Charter"/>
                <w:sz w:val="12"/>
              </w:rPr>
              <w:t>BOSMAN; BOWDICH; DUPUIS; GHA-V; WILKS</w:t>
            </w:r>
          </w:p>
        </w:tc>
      </w:tr>
      <w:tr>
        <w:trPr>
          <w:cantSplit w:val="true"/>
        </w:trPr>
        <w:tc>
          <w:tcPr>
            <w:tcW w:type="dxa" w:w="1900"/>
            <w:shd w:fill="FAF8F3"/>
            <w:vAlign w:val="top"/>
          </w:tcPr>
          <w:p>
            <w:pPr>
              <w:spacing w:after="0" w:line="247" w:lineRule="auto"/>
            </w:pPr>
            <w:r>
              <w:rPr>
                <w:rFonts w:ascii="DejaVu Sans" w:hAnsi="DejaVu Sans"/>
                <w:b/>
                <w:color w:val="253B5B"/>
                <w:sz w:val="12"/>
              </w:rPr>
              <w:t>Denkyira</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D2</w:t>
            </w:r>
          </w:p>
        </w:tc>
        <w:tc>
          <w:tcPr>
            <w:tcW w:type="dxa" w:w="2310"/>
            <w:shd w:fill="FAF8F3"/>
            <w:vAlign w:val="top"/>
          </w:tcPr>
          <w:p>
            <w:pPr>
              <w:spacing w:after="0" w:line="247" w:lineRule="auto"/>
            </w:pPr>
            <w:r>
              <w:rPr>
                <w:rFonts w:ascii="Bitstream Charter" w:hAnsi="Bitstream Charter"/>
                <w:sz w:val="12"/>
              </w:rPr>
              <w:t>BOSMAN; BOWDICH; GHA-V; WILKS</w:t>
            </w:r>
          </w:p>
        </w:tc>
      </w:tr>
      <w:tr>
        <w:trPr>
          <w:cantSplit w:val="true"/>
        </w:trPr>
        <w:tc>
          <w:tcPr>
            <w:tcW w:type="dxa" w:w="1900"/>
            <w:vAlign w:val="top"/>
          </w:tcPr>
          <w:p>
            <w:pPr>
              <w:spacing w:after="0" w:line="247" w:lineRule="auto"/>
            </w:pPr>
            <w:r>
              <w:rPr>
                <w:rFonts w:ascii="DejaVu Sans" w:hAnsi="DejaVu Sans"/>
                <w:b/>
                <w:color w:val="253B5B"/>
                <w:sz w:val="12"/>
              </w:rPr>
              <w:t>Akwamu</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D2</w:t>
            </w:r>
          </w:p>
        </w:tc>
        <w:tc>
          <w:tcPr>
            <w:tcW w:type="dxa" w:w="2310"/>
            <w:vAlign w:val="top"/>
          </w:tcPr>
          <w:p>
            <w:pPr>
              <w:spacing w:after="0" w:line="247" w:lineRule="auto"/>
            </w:pPr>
            <w:r>
              <w:rPr>
                <w:rFonts w:ascii="Bitstream Charter" w:hAnsi="Bitstream Charter"/>
                <w:sz w:val="12"/>
              </w:rPr>
              <w:t>BOSMAN; Isert; GHA-V</w:t>
            </w:r>
          </w:p>
        </w:tc>
      </w:tr>
      <w:tr>
        <w:trPr>
          <w:cantSplit w:val="true"/>
        </w:trPr>
        <w:tc>
          <w:tcPr>
            <w:tcW w:type="dxa" w:w="1900"/>
            <w:shd w:fill="FAF8F3"/>
            <w:vAlign w:val="top"/>
          </w:tcPr>
          <w:p>
            <w:pPr>
              <w:spacing w:after="0" w:line="247" w:lineRule="auto"/>
            </w:pPr>
            <w:r>
              <w:rPr>
                <w:rFonts w:ascii="DejaVu Sans" w:hAnsi="DejaVu Sans"/>
                <w:b/>
                <w:color w:val="253B5B"/>
                <w:sz w:val="12"/>
              </w:rPr>
              <w:t>Akyem Abuakwa</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PARTIAL</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BOSMAN; GHA-V; oral/stool histories</w:t>
            </w:r>
          </w:p>
        </w:tc>
      </w:tr>
      <w:tr>
        <w:trPr>
          <w:cantSplit w:val="true"/>
        </w:trPr>
        <w:tc>
          <w:tcPr>
            <w:tcW w:type="dxa" w:w="1900"/>
            <w:vAlign w:val="top"/>
          </w:tcPr>
          <w:p>
            <w:pPr>
              <w:spacing w:after="0" w:line="247" w:lineRule="auto"/>
            </w:pPr>
            <w:r>
              <w:rPr>
                <w:rFonts w:ascii="DejaVu Sans" w:hAnsi="DejaVu Sans"/>
                <w:b/>
                <w:color w:val="253B5B"/>
                <w:sz w:val="12"/>
              </w:rPr>
              <w:t>Akyem Kotoku</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PARTIAL</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BOSMAN; GHA-V; oral/stool histories</w:t>
            </w:r>
          </w:p>
        </w:tc>
      </w:tr>
      <w:tr>
        <w:trPr>
          <w:cantSplit w:val="true"/>
        </w:trPr>
        <w:tc>
          <w:tcPr>
            <w:tcW w:type="dxa" w:w="1900"/>
            <w:shd w:fill="FAF8F3"/>
            <w:vAlign w:val="top"/>
          </w:tcPr>
          <w:p>
            <w:pPr>
              <w:spacing w:after="0" w:line="247" w:lineRule="auto"/>
            </w:pPr>
            <w:r>
              <w:rPr>
                <w:rFonts w:ascii="DejaVu Sans" w:hAnsi="DejaVu Sans"/>
                <w:b/>
                <w:color w:val="253B5B"/>
                <w:sz w:val="12"/>
              </w:rPr>
              <w:t>Akuapem</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Isert; Basel mission records; GHA-V</w:t>
            </w:r>
          </w:p>
        </w:tc>
      </w:tr>
      <w:tr>
        <w:trPr>
          <w:cantSplit w:val="true"/>
        </w:trPr>
        <w:tc>
          <w:tcPr>
            <w:tcW w:type="dxa" w:w="1900"/>
            <w:vAlign w:val="top"/>
          </w:tcPr>
          <w:p>
            <w:pPr>
              <w:spacing w:after="0" w:line="247" w:lineRule="auto"/>
            </w:pPr>
            <w:r>
              <w:rPr>
                <w:rFonts w:ascii="DejaVu Sans" w:hAnsi="DejaVu Sans"/>
                <w:b/>
                <w:color w:val="253B5B"/>
                <w:sz w:val="12"/>
              </w:rPr>
              <w:t>Fante states / Mankessim council</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BOSMAN; Fante records; GHA-V</w:t>
            </w:r>
          </w:p>
        </w:tc>
      </w:tr>
      <w:tr>
        <w:trPr>
          <w:cantSplit w:val="true"/>
        </w:trPr>
        <w:tc>
          <w:tcPr>
            <w:tcW w:type="dxa" w:w="1900"/>
            <w:shd w:fill="FAF8F3"/>
            <w:vAlign w:val="top"/>
          </w:tcPr>
          <w:p>
            <w:pPr>
              <w:spacing w:after="0" w:line="247" w:lineRule="auto"/>
            </w:pPr>
            <w:r>
              <w:rPr>
                <w:rFonts w:ascii="DejaVu Sans" w:hAnsi="DejaVu Sans"/>
                <w:b/>
                <w:color w:val="253B5B"/>
                <w:sz w:val="12"/>
              </w:rPr>
              <w:t>Wassa</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BOSMAN; Dutch records; GHA-V</w:t>
            </w:r>
          </w:p>
        </w:tc>
      </w:tr>
      <w:tr>
        <w:trPr>
          <w:cantSplit w:val="true"/>
        </w:trPr>
        <w:tc>
          <w:tcPr>
            <w:tcW w:type="dxa" w:w="1900"/>
            <w:vAlign w:val="top"/>
          </w:tcPr>
          <w:p>
            <w:pPr>
              <w:spacing w:after="0" w:line="247" w:lineRule="auto"/>
            </w:pPr>
            <w:r>
              <w:rPr>
                <w:rFonts w:ascii="DejaVu Sans" w:hAnsi="DejaVu Sans"/>
                <w:b/>
                <w:color w:val="253B5B"/>
                <w:sz w:val="12"/>
              </w:rPr>
              <w:t>Ahanta</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BOSMAN; Dutch records; GHA-V</w:t>
            </w:r>
          </w:p>
        </w:tc>
      </w:tr>
      <w:tr>
        <w:trPr>
          <w:cantSplit w:val="true"/>
        </w:trPr>
        <w:tc>
          <w:tcPr>
            <w:tcW w:type="dxa" w:w="1900"/>
            <w:shd w:fill="FAF8F3"/>
            <w:vAlign w:val="top"/>
          </w:tcPr>
          <w:p>
            <w:pPr>
              <w:spacing w:after="0" w:line="247" w:lineRule="auto"/>
            </w:pPr>
            <w:r>
              <w:rPr>
                <w:rFonts w:ascii="DejaVu Sans" w:hAnsi="DejaVu Sans"/>
                <w:b/>
                <w:color w:val="253B5B"/>
                <w:sz w:val="12"/>
              </w:rPr>
              <w:t>Nzema / Apollonia</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BOSMAN; Dutch/British records; GHA-V</w:t>
            </w:r>
          </w:p>
        </w:tc>
      </w:tr>
      <w:tr>
        <w:trPr>
          <w:cantSplit w:val="true"/>
        </w:trPr>
        <w:tc>
          <w:tcPr>
            <w:tcW w:type="dxa" w:w="1900"/>
            <w:vAlign w:val="top"/>
          </w:tcPr>
          <w:p>
            <w:pPr>
              <w:spacing w:after="0" w:line="247" w:lineRule="auto"/>
            </w:pPr>
            <w:r>
              <w:rPr>
                <w:rFonts w:ascii="DejaVu Sans" w:hAnsi="DejaVu Sans"/>
                <w:b/>
                <w:color w:val="253B5B"/>
                <w:sz w:val="12"/>
              </w:rPr>
              <w:t>Ga / Accra states</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BOSMAN; Danish/Dutch records; GHA-V</w:t>
            </w:r>
          </w:p>
        </w:tc>
      </w:tr>
      <w:tr>
        <w:trPr>
          <w:cantSplit w:val="true"/>
        </w:trPr>
        <w:tc>
          <w:tcPr>
            <w:tcW w:type="dxa" w:w="1900"/>
            <w:shd w:fill="FAF8F3"/>
            <w:vAlign w:val="top"/>
          </w:tcPr>
          <w:p>
            <w:pPr>
              <w:spacing w:after="0" w:line="247" w:lineRule="auto"/>
            </w:pPr>
            <w:r>
              <w:rPr>
                <w:rFonts w:ascii="DejaVu Sans" w:hAnsi="DejaVu Sans"/>
                <w:b/>
                <w:color w:val="253B5B"/>
                <w:sz w:val="12"/>
              </w:rPr>
              <w:t>Anlo</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Isert; Danish records; GHA-V</w:t>
            </w:r>
          </w:p>
        </w:tc>
      </w:tr>
      <w:tr>
        <w:trPr>
          <w:cantSplit w:val="true"/>
        </w:trPr>
        <w:tc>
          <w:tcPr>
            <w:tcW w:type="dxa" w:w="1900"/>
            <w:vAlign w:val="top"/>
          </w:tcPr>
          <w:p>
            <w:pPr>
              <w:spacing w:after="0" w:line="247" w:lineRule="auto"/>
            </w:pPr>
            <w:r>
              <w:rPr>
                <w:rFonts w:ascii="DejaVu Sans" w:hAnsi="DejaVu Sans"/>
                <w:b/>
                <w:color w:val="253B5B"/>
                <w:sz w:val="12"/>
              </w:rPr>
              <w:t>Gonja</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PARTIAL</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D4</w:t>
            </w:r>
          </w:p>
        </w:tc>
        <w:tc>
          <w:tcPr>
            <w:tcW w:type="dxa" w:w="2310"/>
            <w:vAlign w:val="top"/>
          </w:tcPr>
          <w:p>
            <w:pPr>
              <w:spacing w:after="0" w:line="247" w:lineRule="auto"/>
            </w:pPr>
            <w:r>
              <w:rPr>
                <w:rFonts w:ascii="Bitstream Charter" w:hAnsi="Bitstream Charter"/>
                <w:sz w:val="12"/>
              </w:rPr>
              <w:t>Arabic records; GHA-V; Wilks</w:t>
            </w:r>
          </w:p>
        </w:tc>
      </w:tr>
      <w:tr>
        <w:trPr>
          <w:cantSplit w:val="true"/>
        </w:trPr>
        <w:tc>
          <w:tcPr>
            <w:tcW w:type="dxa" w:w="1900"/>
            <w:shd w:fill="FAF8F3"/>
            <w:vAlign w:val="top"/>
          </w:tcPr>
          <w:p>
            <w:pPr>
              <w:spacing w:after="0" w:line="247" w:lineRule="auto"/>
            </w:pPr>
            <w:r>
              <w:rPr>
                <w:rFonts w:ascii="DejaVu Sans" w:hAnsi="DejaVu Sans"/>
                <w:b/>
                <w:color w:val="253B5B"/>
                <w:sz w:val="12"/>
              </w:rPr>
              <w:t>Dagbon</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PARTIAL</w:t>
            </w:r>
          </w:p>
        </w:tc>
        <w:tc>
          <w:tcPr>
            <w:tcW w:type="dxa" w:w="1350"/>
            <w:shd w:fill="FAF8F3"/>
            <w:vAlign w:val="top"/>
          </w:tcPr>
          <w:p>
            <w:pPr>
              <w:spacing w:after="0" w:line="247" w:lineRule="auto"/>
            </w:pPr>
            <w:r>
              <w:rPr>
                <w:rFonts w:ascii="Bitstream Charter" w:hAnsi="Bitstream Charter"/>
                <w:sz w:val="12"/>
              </w:rPr>
              <w:t>PARTIAL</w:t>
            </w:r>
          </w:p>
        </w:tc>
        <w:tc>
          <w:tcPr>
            <w:tcW w:type="dxa" w:w="850"/>
            <w:shd w:fill="FAF8F3"/>
            <w:vAlign w:val="top"/>
          </w:tcPr>
          <w:p>
            <w:pPr>
              <w:spacing w:after="0" w:line="247" w:lineRule="auto"/>
            </w:pPr>
            <w:r>
              <w:rPr>
                <w:rFonts w:ascii="Bitstream Charter" w:hAnsi="Bitstream Charter"/>
                <w:sz w:val="12"/>
              </w:rPr>
              <w:t>D4</w:t>
            </w:r>
          </w:p>
        </w:tc>
        <w:tc>
          <w:tcPr>
            <w:tcW w:type="dxa" w:w="2310"/>
            <w:shd w:fill="FAF8F3"/>
            <w:vAlign w:val="top"/>
          </w:tcPr>
          <w:p>
            <w:pPr>
              <w:spacing w:after="0" w:line="247" w:lineRule="auto"/>
            </w:pPr>
            <w:r>
              <w:rPr>
                <w:rFonts w:ascii="Bitstream Charter" w:hAnsi="Bitstream Charter"/>
                <w:sz w:val="12"/>
              </w:rPr>
              <w:t>oral histories; Arabic records; GHA-V</w:t>
            </w:r>
          </w:p>
        </w:tc>
      </w:tr>
      <w:tr>
        <w:trPr>
          <w:cantSplit w:val="true"/>
        </w:trPr>
        <w:tc>
          <w:tcPr>
            <w:tcW w:type="dxa" w:w="1900"/>
            <w:vAlign w:val="top"/>
          </w:tcPr>
          <w:p>
            <w:pPr>
              <w:spacing w:after="0" w:line="247" w:lineRule="auto"/>
            </w:pPr>
            <w:r>
              <w:rPr>
                <w:rFonts w:ascii="DejaVu Sans" w:hAnsi="DejaVu Sans"/>
                <w:b/>
                <w:color w:val="253B5B"/>
                <w:sz w:val="12"/>
              </w:rPr>
              <w:t>Allada / Great Ardra</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D1</w:t>
            </w:r>
          </w:p>
        </w:tc>
        <w:tc>
          <w:tcPr>
            <w:tcW w:type="dxa" w:w="2310"/>
            <w:vAlign w:val="top"/>
          </w:tcPr>
          <w:p>
            <w:pPr>
              <w:spacing w:after="0" w:line="247" w:lineRule="auto"/>
            </w:pPr>
            <w:r>
              <w:rPr>
                <w:rFonts w:ascii="Bitstream Charter" w:hAnsi="Bitstream Charter"/>
                <w:sz w:val="12"/>
              </w:rPr>
              <w:t>BOSMAN; SNELGRAVE; LAW-SC; GHA-V</w:t>
            </w:r>
          </w:p>
        </w:tc>
      </w:tr>
      <w:tr>
        <w:trPr>
          <w:cantSplit w:val="true"/>
        </w:trPr>
        <w:tc>
          <w:tcPr>
            <w:tcW w:type="dxa" w:w="1900"/>
            <w:shd w:fill="FAF8F3"/>
            <w:vAlign w:val="top"/>
          </w:tcPr>
          <w:p>
            <w:pPr>
              <w:spacing w:after="0" w:line="247" w:lineRule="auto"/>
            </w:pPr>
            <w:r>
              <w:rPr>
                <w:rFonts w:ascii="DejaVu Sans" w:hAnsi="DejaVu Sans"/>
                <w:b/>
                <w:color w:val="253B5B"/>
                <w:sz w:val="12"/>
              </w:rPr>
              <w:t>Hueda / Whydah</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D1</w:t>
            </w:r>
          </w:p>
        </w:tc>
        <w:tc>
          <w:tcPr>
            <w:tcW w:type="dxa" w:w="2310"/>
            <w:shd w:fill="FAF8F3"/>
            <w:vAlign w:val="top"/>
          </w:tcPr>
          <w:p>
            <w:pPr>
              <w:spacing w:after="0" w:line="247" w:lineRule="auto"/>
            </w:pPr>
            <w:r>
              <w:rPr>
                <w:rFonts w:ascii="Bitstream Charter" w:hAnsi="Bitstream Charter"/>
                <w:sz w:val="12"/>
              </w:rPr>
              <w:t>BOSMAN; SNELGRAVE; LAW-OUIDAH; GHA-V</w:t>
            </w:r>
          </w:p>
        </w:tc>
      </w:tr>
      <w:tr>
        <w:trPr>
          <w:cantSplit w:val="true"/>
        </w:trPr>
        <w:tc>
          <w:tcPr>
            <w:tcW w:type="dxa" w:w="1900"/>
            <w:vAlign w:val="top"/>
          </w:tcPr>
          <w:p>
            <w:pPr>
              <w:spacing w:after="0" w:line="247" w:lineRule="auto"/>
            </w:pPr>
            <w:r>
              <w:rPr>
                <w:rFonts w:ascii="DejaVu Sans" w:hAnsi="DejaVu Sans"/>
                <w:b/>
                <w:color w:val="253B5B"/>
                <w:sz w:val="12"/>
              </w:rPr>
              <w:t>Dahomey</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D4</w:t>
            </w:r>
          </w:p>
        </w:tc>
        <w:tc>
          <w:tcPr>
            <w:tcW w:type="dxa" w:w="2310"/>
            <w:vAlign w:val="top"/>
          </w:tcPr>
          <w:p>
            <w:pPr>
              <w:spacing w:after="0" w:line="247" w:lineRule="auto"/>
            </w:pPr>
            <w:r>
              <w:rPr>
                <w:rFonts w:ascii="Bitstream Charter" w:hAnsi="Bitstream Charter"/>
                <w:sz w:val="12"/>
              </w:rPr>
              <w:t>DALZEL; NORRIS; LAW-SC; BAY; GHA-V; GHA-VI (pages pending)</w:t>
            </w:r>
          </w:p>
        </w:tc>
      </w:tr>
      <w:tr>
        <w:trPr>
          <w:cantSplit w:val="true"/>
        </w:trPr>
        <w:tc>
          <w:tcPr>
            <w:tcW w:type="dxa" w:w="1900"/>
            <w:shd w:fill="FAF8F3"/>
            <w:vAlign w:val="top"/>
          </w:tcPr>
          <w:p>
            <w:pPr>
              <w:spacing w:after="0" w:line="247" w:lineRule="auto"/>
            </w:pPr>
            <w:r>
              <w:rPr>
                <w:rFonts w:ascii="DejaVu Sans" w:hAnsi="DejaVu Sans"/>
                <w:b/>
                <w:color w:val="253B5B"/>
                <w:sz w:val="12"/>
              </w:rPr>
              <w:t>Oyo Empire</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PARTIAL</w:t>
            </w:r>
          </w:p>
        </w:tc>
        <w:tc>
          <w:tcPr>
            <w:tcW w:type="dxa" w:w="1350"/>
            <w:shd w:fill="FAF8F3"/>
            <w:vAlign w:val="top"/>
          </w:tcPr>
          <w:p>
            <w:pPr>
              <w:spacing w:after="0" w:line="247" w:lineRule="auto"/>
            </w:pPr>
            <w:r>
              <w:rPr>
                <w:rFonts w:ascii="Bitstream Charter" w:hAnsi="Bitstream Charter"/>
                <w:sz w:val="12"/>
              </w:rPr>
              <w:t>PARTIAL</w:t>
            </w:r>
          </w:p>
        </w:tc>
        <w:tc>
          <w:tcPr>
            <w:tcW w:type="dxa" w:w="850"/>
            <w:shd w:fill="FAF8F3"/>
            <w:vAlign w:val="top"/>
          </w:tcPr>
          <w:p>
            <w:pPr>
              <w:spacing w:after="0" w:line="247" w:lineRule="auto"/>
            </w:pPr>
            <w:r>
              <w:rPr>
                <w:rFonts w:ascii="Bitstream Charter" w:hAnsi="Bitstream Charter"/>
                <w:sz w:val="12"/>
              </w:rPr>
              <w:t>D2</w:t>
            </w:r>
          </w:p>
        </w:tc>
        <w:tc>
          <w:tcPr>
            <w:tcW w:type="dxa" w:w="2310"/>
            <w:shd w:fill="FAF8F3"/>
            <w:vAlign w:val="top"/>
          </w:tcPr>
          <w:p>
            <w:pPr>
              <w:spacing w:after="0" w:line="247" w:lineRule="auto"/>
            </w:pPr>
            <w:r>
              <w:rPr>
                <w:rFonts w:ascii="Bitstream Charter" w:hAnsi="Bitstream Charter"/>
                <w:sz w:val="12"/>
              </w:rPr>
              <w:t>CLAPPERTON; JOHNSON; LAW-OYO; GHA-V; GHA-VI (pages pending)</w:t>
            </w:r>
          </w:p>
        </w:tc>
      </w:tr>
      <w:tr>
        <w:trPr>
          <w:cantSplit w:val="true"/>
        </w:trPr>
        <w:tc>
          <w:tcPr>
            <w:tcW w:type="dxa" w:w="1900"/>
            <w:vAlign w:val="top"/>
          </w:tcPr>
          <w:p>
            <w:pPr>
              <w:spacing w:after="0" w:line="247" w:lineRule="auto"/>
            </w:pPr>
            <w:r>
              <w:rPr>
                <w:rFonts w:ascii="DejaVu Sans" w:hAnsi="DejaVu Sans"/>
                <w:b/>
                <w:color w:val="253B5B"/>
                <w:sz w:val="12"/>
              </w:rPr>
              <w:t>Owu</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PARTIAL</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D1</w:t>
            </w:r>
          </w:p>
        </w:tc>
        <w:tc>
          <w:tcPr>
            <w:tcW w:type="dxa" w:w="2310"/>
            <w:vAlign w:val="top"/>
          </w:tcPr>
          <w:p>
            <w:pPr>
              <w:spacing w:after="0" w:line="247" w:lineRule="auto"/>
            </w:pPr>
            <w:r>
              <w:rPr>
                <w:rFonts w:ascii="Bitstream Charter" w:hAnsi="Bitstream Charter"/>
                <w:sz w:val="12"/>
              </w:rPr>
              <w:t>JOHNSON; oral histories; GHA-VI</w:t>
            </w:r>
          </w:p>
        </w:tc>
      </w:tr>
      <w:tr>
        <w:trPr>
          <w:cantSplit w:val="true"/>
        </w:trPr>
        <w:tc>
          <w:tcPr>
            <w:tcW w:type="dxa" w:w="1900"/>
            <w:shd w:fill="FAF8F3"/>
            <w:vAlign w:val="top"/>
          </w:tcPr>
          <w:p>
            <w:pPr>
              <w:spacing w:after="0" w:line="247" w:lineRule="auto"/>
            </w:pPr>
            <w:r>
              <w:rPr>
                <w:rFonts w:ascii="DejaVu Sans" w:hAnsi="DejaVu Sans"/>
                <w:b/>
                <w:color w:val="253B5B"/>
                <w:sz w:val="12"/>
              </w:rPr>
              <w:t>Ketu</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PARTIAL</w:t>
            </w:r>
          </w:p>
        </w:tc>
        <w:tc>
          <w:tcPr>
            <w:tcW w:type="dxa" w:w="1350"/>
            <w:shd w:fill="FAF8F3"/>
            <w:vAlign w:val="top"/>
          </w:tcPr>
          <w:p>
            <w:pPr>
              <w:spacing w:after="0" w:line="247" w:lineRule="auto"/>
            </w:pPr>
            <w:r>
              <w:rPr>
                <w:rFonts w:ascii="Bitstream Charter" w:hAnsi="Bitstream Charter"/>
                <w:sz w:val="12"/>
              </w:rPr>
              <w:t>PARTIAL</w:t>
            </w:r>
          </w:p>
        </w:tc>
        <w:tc>
          <w:tcPr>
            <w:tcW w:type="dxa" w:w="850"/>
            <w:shd w:fill="FAF8F3"/>
            <w:vAlign w:val="top"/>
          </w:tcPr>
          <w:p>
            <w:pPr>
              <w:spacing w:after="0" w:line="247" w:lineRule="auto"/>
            </w:pPr>
            <w:r>
              <w:rPr>
                <w:rFonts w:ascii="Bitstream Charter" w:hAnsi="Bitstream Charter"/>
                <w:sz w:val="12"/>
              </w:rPr>
              <w:t>D2</w:t>
            </w:r>
          </w:p>
        </w:tc>
        <w:tc>
          <w:tcPr>
            <w:tcW w:type="dxa" w:w="2310"/>
            <w:shd w:fill="FAF8F3"/>
            <w:vAlign w:val="top"/>
          </w:tcPr>
          <w:p>
            <w:pPr>
              <w:spacing w:after="0" w:line="247" w:lineRule="auto"/>
            </w:pPr>
            <w:r>
              <w:rPr>
                <w:rFonts w:ascii="Bitstream Charter" w:hAnsi="Bitstream Charter"/>
                <w:sz w:val="12"/>
              </w:rPr>
              <w:t>JOHNSON; Dahomean records; GHA-VI</w:t>
            </w:r>
          </w:p>
        </w:tc>
      </w:tr>
      <w:tr>
        <w:trPr>
          <w:cantSplit w:val="true"/>
        </w:trPr>
        <w:tc>
          <w:tcPr>
            <w:tcW w:type="dxa" w:w="1900"/>
            <w:vAlign w:val="top"/>
          </w:tcPr>
          <w:p>
            <w:pPr>
              <w:spacing w:after="0" w:line="247" w:lineRule="auto"/>
            </w:pPr>
            <w:r>
              <w:rPr>
                <w:rFonts w:ascii="DejaVu Sans" w:hAnsi="DejaVu Sans"/>
                <w:b/>
                <w:color w:val="253B5B"/>
                <w:sz w:val="12"/>
              </w:rPr>
              <w:t>Ijebu</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PARTIAL</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JOHNSON; CMS; GHA-VI</w:t>
            </w:r>
          </w:p>
        </w:tc>
      </w:tr>
      <w:tr>
        <w:trPr>
          <w:cantSplit w:val="true"/>
        </w:trPr>
        <w:tc>
          <w:tcPr>
            <w:tcW w:type="dxa" w:w="1900"/>
            <w:shd w:fill="FAF8F3"/>
            <w:vAlign w:val="top"/>
          </w:tcPr>
          <w:p>
            <w:pPr>
              <w:spacing w:after="0" w:line="247" w:lineRule="auto"/>
            </w:pPr>
            <w:r>
              <w:rPr>
                <w:rFonts w:ascii="DejaVu Sans" w:hAnsi="DejaVu Sans"/>
                <w:b/>
                <w:color w:val="253B5B"/>
                <w:sz w:val="12"/>
              </w:rPr>
              <w:t>Egba polities / Abeokuta</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PARTIAL</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D2</w:t>
            </w:r>
          </w:p>
        </w:tc>
        <w:tc>
          <w:tcPr>
            <w:tcW w:type="dxa" w:w="2310"/>
            <w:shd w:fill="FAF8F3"/>
            <w:vAlign w:val="top"/>
          </w:tcPr>
          <w:p>
            <w:pPr>
              <w:spacing w:after="0" w:line="247" w:lineRule="auto"/>
            </w:pPr>
            <w:r>
              <w:rPr>
                <w:rFonts w:ascii="Bitstream Charter" w:hAnsi="Bitstream Charter"/>
                <w:sz w:val="12"/>
              </w:rPr>
              <w:t>CROWTHER; CMS; JOHNSON; GHA-VI</w:t>
            </w:r>
          </w:p>
        </w:tc>
      </w:tr>
      <w:tr>
        <w:trPr>
          <w:cantSplit w:val="true"/>
        </w:trPr>
        <w:tc>
          <w:tcPr>
            <w:tcW w:type="dxa" w:w="1900"/>
            <w:vAlign w:val="top"/>
          </w:tcPr>
          <w:p>
            <w:pPr>
              <w:spacing w:after="0" w:line="247" w:lineRule="auto"/>
            </w:pPr>
            <w:r>
              <w:rPr>
                <w:rFonts w:ascii="DejaVu Sans" w:hAnsi="DejaVu Sans"/>
                <w:b/>
                <w:color w:val="253B5B"/>
                <w:sz w:val="12"/>
              </w:rPr>
              <w:t>Ijaye</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PARTIAL</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D1</w:t>
            </w:r>
          </w:p>
        </w:tc>
        <w:tc>
          <w:tcPr>
            <w:tcW w:type="dxa" w:w="2310"/>
            <w:vAlign w:val="top"/>
          </w:tcPr>
          <w:p>
            <w:pPr>
              <w:spacing w:after="0" w:line="247" w:lineRule="auto"/>
            </w:pPr>
            <w:r>
              <w:rPr>
                <w:rFonts w:ascii="Bitstream Charter" w:hAnsi="Bitstream Charter"/>
                <w:sz w:val="12"/>
              </w:rPr>
              <w:t>JOHNSON; CMS; GHA-VI</w:t>
            </w:r>
          </w:p>
        </w:tc>
      </w:tr>
      <w:tr>
        <w:trPr>
          <w:cantSplit w:val="true"/>
        </w:trPr>
        <w:tc>
          <w:tcPr>
            <w:tcW w:type="dxa" w:w="1900"/>
            <w:shd w:fill="FAF8F3"/>
            <w:vAlign w:val="top"/>
          </w:tcPr>
          <w:p>
            <w:pPr>
              <w:spacing w:after="0" w:line="247" w:lineRule="auto"/>
            </w:pPr>
            <w:r>
              <w:rPr>
                <w:rFonts w:ascii="DejaVu Sans" w:hAnsi="DejaVu Sans"/>
                <w:b/>
                <w:color w:val="253B5B"/>
                <w:sz w:val="12"/>
              </w:rPr>
              <w:t>Ibadan</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PARTIAL</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D4</w:t>
            </w:r>
          </w:p>
        </w:tc>
        <w:tc>
          <w:tcPr>
            <w:tcW w:type="dxa" w:w="2310"/>
            <w:shd w:fill="FAF8F3"/>
            <w:vAlign w:val="top"/>
          </w:tcPr>
          <w:p>
            <w:pPr>
              <w:spacing w:after="0" w:line="247" w:lineRule="auto"/>
            </w:pPr>
            <w:r>
              <w:rPr>
                <w:rFonts w:ascii="Bitstream Charter" w:hAnsi="Bitstream Charter"/>
                <w:sz w:val="12"/>
              </w:rPr>
              <w:t>JOHNSON; CMS; GHA-VI</w:t>
            </w:r>
          </w:p>
        </w:tc>
      </w:tr>
      <w:tr>
        <w:trPr>
          <w:cantSplit w:val="true"/>
        </w:trPr>
        <w:tc>
          <w:tcPr>
            <w:tcW w:type="dxa" w:w="1900"/>
            <w:vAlign w:val="top"/>
          </w:tcPr>
          <w:p>
            <w:pPr>
              <w:spacing w:after="0" w:line="247" w:lineRule="auto"/>
            </w:pPr>
            <w:r>
              <w:rPr>
                <w:rFonts w:ascii="DejaVu Sans" w:hAnsi="DejaVu Sans"/>
                <w:b/>
                <w:color w:val="253B5B"/>
                <w:sz w:val="12"/>
              </w:rPr>
              <w:t>Sabe</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PARTIAL</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D2</w:t>
            </w:r>
          </w:p>
        </w:tc>
        <w:tc>
          <w:tcPr>
            <w:tcW w:type="dxa" w:w="2310"/>
            <w:vAlign w:val="top"/>
          </w:tcPr>
          <w:p>
            <w:pPr>
              <w:spacing w:after="0" w:line="247" w:lineRule="auto"/>
            </w:pPr>
            <w:r>
              <w:rPr>
                <w:rFonts w:ascii="Bitstream Charter" w:hAnsi="Bitstream Charter"/>
                <w:sz w:val="12"/>
              </w:rPr>
              <w:t>JOHNSON; oral traditions; GHA-VI</w:t>
            </w:r>
          </w:p>
        </w:tc>
      </w:tr>
      <w:tr>
        <w:trPr>
          <w:cantSplit w:val="true"/>
        </w:trPr>
        <w:tc>
          <w:tcPr>
            <w:tcW w:type="dxa" w:w="1900"/>
            <w:shd w:fill="FAF8F3"/>
            <w:vAlign w:val="top"/>
          </w:tcPr>
          <w:p>
            <w:pPr>
              <w:spacing w:after="0" w:line="247" w:lineRule="auto"/>
            </w:pPr>
            <w:r>
              <w:rPr>
                <w:rFonts w:ascii="DejaVu Sans" w:hAnsi="DejaVu Sans"/>
                <w:b/>
                <w:color w:val="253B5B"/>
                <w:sz w:val="12"/>
              </w:rPr>
              <w:t>Nikki</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CLAPPERTON; Lander; GHA-VI</w:t>
            </w:r>
          </w:p>
        </w:tc>
      </w:tr>
      <w:tr>
        <w:trPr>
          <w:cantSplit w:val="true"/>
        </w:trPr>
        <w:tc>
          <w:tcPr>
            <w:tcW w:type="dxa" w:w="1900"/>
            <w:vAlign w:val="top"/>
          </w:tcPr>
          <w:p>
            <w:pPr>
              <w:spacing w:after="0" w:line="247" w:lineRule="auto"/>
            </w:pPr>
            <w:r>
              <w:rPr>
                <w:rFonts w:ascii="DejaVu Sans" w:hAnsi="DejaVu Sans"/>
                <w:b/>
                <w:color w:val="253B5B"/>
                <w:sz w:val="12"/>
              </w:rPr>
              <w:t>Bussa</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PARK; CLAPPERTON; GHA-VI</w:t>
            </w:r>
          </w:p>
        </w:tc>
      </w:tr>
      <w:tr>
        <w:trPr>
          <w:cantSplit w:val="true"/>
        </w:trPr>
        <w:tc>
          <w:tcPr>
            <w:tcW w:type="dxa" w:w="1900"/>
            <w:shd w:fill="FAF8F3"/>
            <w:vAlign w:val="top"/>
          </w:tcPr>
          <w:p>
            <w:pPr>
              <w:spacing w:after="0" w:line="247" w:lineRule="auto"/>
            </w:pPr>
            <w:r>
              <w:rPr>
                <w:rFonts w:ascii="DejaVu Sans" w:hAnsi="DejaVu Sans"/>
                <w:b/>
                <w:color w:val="253B5B"/>
                <w:sz w:val="12"/>
              </w:rPr>
              <w:t>Nupe</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CLAPPERTON; CROWTHER; GHA-VI</w:t>
            </w:r>
          </w:p>
        </w:tc>
      </w:tr>
      <w:tr>
        <w:trPr>
          <w:cantSplit w:val="true"/>
        </w:trPr>
        <w:tc>
          <w:tcPr>
            <w:tcW w:type="dxa" w:w="1900"/>
            <w:vAlign w:val="top"/>
          </w:tcPr>
          <w:p>
            <w:pPr>
              <w:spacing w:after="0" w:line="247" w:lineRule="auto"/>
            </w:pPr>
            <w:r>
              <w:rPr>
                <w:rFonts w:ascii="DejaVu Sans" w:hAnsi="DejaVu Sans"/>
                <w:b/>
                <w:color w:val="253B5B"/>
                <w:sz w:val="12"/>
              </w:rPr>
              <w:t>Benin / Edo</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NEEDED</w:t>
            </w:r>
          </w:p>
        </w:tc>
        <w:tc>
          <w:tcPr>
            <w:tcW w:type="dxa" w:w="1350"/>
            <w:vAlign w:val="top"/>
          </w:tcPr>
          <w:p>
            <w:pPr>
              <w:spacing w:after="0" w:line="247" w:lineRule="auto"/>
            </w:pPr>
            <w:r>
              <w:rPr>
                <w:rFonts w:ascii="Bitstream Charter" w:hAnsi="Bitstream Charter"/>
                <w:sz w:val="12"/>
              </w:rPr>
              <w:t>PARTIAL</w:t>
            </w:r>
          </w:p>
        </w:tc>
        <w:tc>
          <w:tcPr>
            <w:tcW w:type="dxa" w:w="850"/>
            <w:vAlign w:val="top"/>
          </w:tcPr>
          <w:p>
            <w:pPr>
              <w:spacing w:after="0" w:line="247" w:lineRule="auto"/>
            </w:pPr>
            <w:r>
              <w:rPr>
                <w:rFonts w:ascii="Bitstream Charter" w:hAnsi="Bitstream Charter"/>
                <w:sz w:val="12"/>
              </w:rPr>
              <w:t>D4</w:t>
            </w:r>
          </w:p>
        </w:tc>
        <w:tc>
          <w:tcPr>
            <w:tcW w:type="dxa" w:w="2310"/>
            <w:vAlign w:val="top"/>
          </w:tcPr>
          <w:p>
            <w:pPr>
              <w:spacing w:after="0" w:line="247" w:lineRule="auto"/>
            </w:pPr>
            <w:r>
              <w:rPr>
                <w:rFonts w:ascii="Bitstream Charter" w:hAnsi="Bitstream Charter"/>
                <w:sz w:val="12"/>
              </w:rPr>
              <w:t>Portuguese records; DAPPER; bronzes/archaeology; GHA-IV-VI</w:t>
            </w:r>
          </w:p>
        </w:tc>
      </w:tr>
      <w:tr>
        <w:trPr>
          <w:cantSplit w:val="true"/>
        </w:trPr>
        <w:tc>
          <w:tcPr>
            <w:tcW w:type="dxa" w:w="1900"/>
            <w:shd w:fill="FAF8F3"/>
            <w:vAlign w:val="top"/>
          </w:tcPr>
          <w:p>
            <w:pPr>
              <w:spacing w:after="0" w:line="247" w:lineRule="auto"/>
            </w:pPr>
            <w:r>
              <w:rPr>
                <w:rFonts w:ascii="DejaVu Sans" w:hAnsi="DejaVu Sans"/>
                <w:b/>
                <w:color w:val="253B5B"/>
                <w:sz w:val="12"/>
              </w:rPr>
              <w:t>Eko / Lagos</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NEEDED</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D4</w:t>
            </w:r>
          </w:p>
        </w:tc>
        <w:tc>
          <w:tcPr>
            <w:tcW w:type="dxa" w:w="2310"/>
            <w:shd w:fill="FAF8F3"/>
            <w:vAlign w:val="top"/>
          </w:tcPr>
          <w:p>
            <w:pPr>
              <w:spacing w:after="0" w:line="247" w:lineRule="auto"/>
            </w:pPr>
            <w:r>
              <w:rPr>
                <w:rFonts w:ascii="Bitstream Charter" w:hAnsi="Bitstream Charter"/>
                <w:sz w:val="12"/>
              </w:rPr>
              <w:t>CMS; British consular records; GHA-VI</w:t>
            </w:r>
          </w:p>
        </w:tc>
      </w:tr>
      <w:tr>
        <w:trPr>
          <w:cantSplit w:val="true"/>
        </w:trPr>
        <w:tc>
          <w:tcPr>
            <w:tcW w:type="dxa" w:w="1900"/>
            <w:vAlign w:val="top"/>
          </w:tcPr>
          <w:p>
            <w:pPr>
              <w:spacing w:after="0" w:line="247" w:lineRule="auto"/>
            </w:pPr>
            <w:r>
              <w:rPr>
                <w:rFonts w:ascii="DejaVu Sans" w:hAnsi="DejaVu Sans"/>
                <w:b/>
                <w:color w:val="253B5B"/>
                <w:sz w:val="12"/>
              </w:rPr>
              <w:t>Grand-Popo / Hula (Xwla) polities</w:t>
            </w:r>
          </w:p>
        </w:tc>
        <w:tc>
          <w:tcPr>
            <w:tcW w:type="dxa" w:w="1350"/>
            <w:vAlign w:val="top"/>
          </w:tcPr>
          <w:p>
            <w:pPr>
              <w:spacing w:after="0" w:line="247" w:lineRule="auto"/>
            </w:pPr>
            <w:r>
              <w:rPr>
                <w:rFonts w:ascii="Bitstream Charter" w:hAnsi="Bitstream Charter"/>
                <w:sz w:val="12"/>
              </w:rPr>
              <w:t>YES</w:t>
            </w:r>
          </w:p>
        </w:tc>
        <w:tc>
          <w:tcPr>
            <w:tcW w:type="dxa" w:w="1600"/>
            <w:vAlign w:val="top"/>
          </w:tcPr>
          <w:p>
            <w:pPr>
              <w:spacing w:after="0" w:line="247" w:lineRule="auto"/>
            </w:pPr>
            <w:r>
              <w:rPr>
                <w:rFonts w:ascii="Bitstream Charter" w:hAnsi="Bitstream Charter"/>
                <w:sz w:val="12"/>
              </w:rPr>
              <w:t>PARTIAL</w:t>
            </w:r>
          </w:p>
        </w:tc>
        <w:tc>
          <w:tcPr>
            <w:tcW w:type="dxa" w:w="1350"/>
            <w:vAlign w:val="top"/>
          </w:tcPr>
          <w:p>
            <w:pPr>
              <w:spacing w:after="0" w:line="247" w:lineRule="auto"/>
            </w:pPr>
            <w:r>
              <w:rPr>
                <w:rFonts w:ascii="Bitstream Charter" w:hAnsi="Bitstream Charter"/>
                <w:sz w:val="12"/>
              </w:rPr>
              <w:t>NEEDED</w:t>
            </w:r>
          </w:p>
        </w:tc>
        <w:tc>
          <w:tcPr>
            <w:tcW w:type="dxa" w:w="8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BOSMAN; SNELGRAVE; LAW-SC; regional oral histories</w:t>
            </w:r>
          </w:p>
        </w:tc>
      </w:tr>
      <w:tr>
        <w:trPr>
          <w:cantSplit w:val="true"/>
        </w:trPr>
        <w:tc>
          <w:tcPr>
            <w:tcW w:type="dxa" w:w="1900"/>
            <w:shd w:fill="FAF8F3"/>
            <w:vAlign w:val="top"/>
          </w:tcPr>
          <w:p>
            <w:pPr>
              <w:spacing w:after="0" w:line="247" w:lineRule="auto"/>
            </w:pPr>
            <w:r>
              <w:rPr>
                <w:rFonts w:ascii="DejaVu Sans" w:hAnsi="DejaVu Sans"/>
                <w:b/>
                <w:color w:val="253B5B"/>
                <w:sz w:val="12"/>
              </w:rPr>
              <w:t>Little Popo / Aného (Gen-Mina polity)</w:t>
            </w:r>
          </w:p>
        </w:tc>
        <w:tc>
          <w:tcPr>
            <w:tcW w:type="dxa" w:w="1350"/>
            <w:shd w:fill="FAF8F3"/>
            <w:vAlign w:val="top"/>
          </w:tcPr>
          <w:p>
            <w:pPr>
              <w:spacing w:after="0" w:line="247" w:lineRule="auto"/>
            </w:pPr>
            <w:r>
              <w:rPr>
                <w:rFonts w:ascii="Bitstream Charter" w:hAnsi="Bitstream Charter"/>
                <w:sz w:val="12"/>
              </w:rPr>
              <w:t>YES</w:t>
            </w:r>
          </w:p>
        </w:tc>
        <w:tc>
          <w:tcPr>
            <w:tcW w:type="dxa" w:w="1600"/>
            <w:shd w:fill="FAF8F3"/>
            <w:vAlign w:val="top"/>
          </w:tcPr>
          <w:p>
            <w:pPr>
              <w:spacing w:after="0" w:line="247" w:lineRule="auto"/>
            </w:pPr>
            <w:r>
              <w:rPr>
                <w:rFonts w:ascii="Bitstream Charter" w:hAnsi="Bitstream Charter"/>
                <w:sz w:val="12"/>
              </w:rPr>
              <w:t>PARTIAL</w:t>
            </w:r>
          </w:p>
        </w:tc>
        <w:tc>
          <w:tcPr>
            <w:tcW w:type="dxa" w:w="1350"/>
            <w:shd w:fill="FAF8F3"/>
            <w:vAlign w:val="top"/>
          </w:tcPr>
          <w:p>
            <w:pPr>
              <w:spacing w:after="0" w:line="247" w:lineRule="auto"/>
            </w:pPr>
            <w:r>
              <w:rPr>
                <w:rFonts w:ascii="Bitstream Charter" w:hAnsi="Bitstream Charter"/>
                <w:sz w:val="12"/>
              </w:rPr>
              <w:t>NEEDED</w:t>
            </w:r>
          </w:p>
        </w:tc>
        <w:tc>
          <w:tcPr>
            <w:tcW w:type="dxa" w:w="8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ISERT; Danish records; LAW-SC; regional oral histories</w:t>
            </w:r>
          </w:p>
        </w:tc>
      </w:tr>
    </w:tbl>
    <w:p>
      <w:pPr/>
      <w:r>
        <w:rPr>
          <w:i w:val="0"/>
        </w:rPr>
        <w:t>“Partial” is a description of the present file, not a compliment. A later oral history, museum object, missionary vocabulary, or African-authored synthesis may be indispensable and still require dating, provenance, variant comparison, and community review. “Needed” is a positive acquisition instruction.</w:t>
      </w:r>
    </w:p>
    <w:p>
      <w:pPr>
        <w:pStyle w:val="Heading2"/>
      </w:pPr>
      <w:r>
        <w:t>Diaspora-label control table</w:t>
      </w:r>
    </w:p>
    <w:tbl>
      <w:tblPr>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tcMar>
              <w:top w:w="80" w:type="dxa"/>
              <w:start w:w="120" w:type="dxa"/>
              <w:bottom w:w="80" w:type="dxa"/>
              <w:end w:w="120" w:type="dxa"/>
            </w:tcMar>
            <w:shd w:fill="6E2D2B"/>
            <w:vAlign w:val="center"/>
          </w:tcPr>
          <w:p>
            <w:pPr>
              <w:spacing w:after="0"/>
            </w:pPr>
            <w:r>
              <w:rPr>
                <w:rFonts w:ascii="DejaVu Sans" w:hAnsi="DejaVu Sans"/>
                <w:b/>
                <w:color w:val="FFFFFF"/>
                <w:sz w:val="14"/>
              </w:rPr>
              <w:t>Label</w:t>
            </w:r>
          </w:p>
        </w:tc>
        <w:tc>
          <w:tcPr>
            <w:tcW w:type="dxa" w:w="3000"/>
            <w:tcMar>
              <w:top w:w="80" w:type="dxa"/>
              <w:start w:w="120" w:type="dxa"/>
              <w:bottom w:w="80" w:type="dxa"/>
              <w:end w:w="120" w:type="dxa"/>
            </w:tcMar>
            <w:shd w:fill="6E2D2B"/>
            <w:vAlign w:val="center"/>
          </w:tcPr>
          <w:p>
            <w:pPr>
              <w:spacing w:after="0"/>
            </w:pPr>
            <w:r>
              <w:rPr>
                <w:rFonts w:ascii="DejaVu Sans" w:hAnsi="DejaVu Sans"/>
                <w:b/>
                <w:color w:val="FFFFFF"/>
                <w:sz w:val="14"/>
              </w:rPr>
              <w:t>Documentary field</w:t>
            </w:r>
          </w:p>
        </w:tc>
        <w:tc>
          <w:tcPr>
            <w:tcW w:type="dxa" w:w="4460"/>
            <w:tcMar>
              <w:top w:w="80" w:type="dxa"/>
              <w:start w:w="120" w:type="dxa"/>
              <w:bottom w:w="80" w:type="dxa"/>
              <w:end w:w="120" w:type="dxa"/>
            </w:tcMar>
            <w:shd w:fill="6E2D2B"/>
            <w:vAlign w:val="center"/>
          </w:tcPr>
          <w:p>
            <w:pPr>
              <w:spacing w:after="0"/>
            </w:pPr>
            <w:r>
              <w:rPr>
                <w:rFonts w:ascii="DejaVu Sans" w:hAnsi="DejaVu Sans"/>
                <w:b/>
                <w:color w:val="FFFFFF"/>
                <w:sz w:val="14"/>
              </w:rPr>
              <w:t>Prohibition</w:t>
            </w:r>
          </w:p>
        </w:tc>
      </w:tr>
      <w:tr>
        <w:trPr>
          <w:cantSplit w:val="true"/>
        </w:trPr>
        <w:tc>
          <w:tcPr>
            <w:tcW w:type="dxa" w:w="1900"/>
            <w:vAlign w:val="top"/>
          </w:tcPr>
          <w:p>
            <w:pPr>
              <w:spacing w:after="0" w:line="247" w:lineRule="auto"/>
            </w:pPr>
            <w:r>
              <w:rPr>
                <w:rFonts w:ascii="DejaVu Sans" w:hAnsi="DejaVu Sans"/>
                <w:b/>
                <w:color w:val="253B5B"/>
                <w:sz w:val="14"/>
              </w:rPr>
              <w:t>Coromantee / Kromanti</w:t>
            </w:r>
          </w:p>
        </w:tc>
        <w:tc>
          <w:tcPr>
            <w:tcW w:type="dxa" w:w="3000"/>
            <w:vAlign w:val="top"/>
          </w:tcPr>
          <w:p>
            <w:pPr>
              <w:spacing w:after="0" w:line="247" w:lineRule="auto"/>
            </w:pPr>
            <w:r>
              <w:rPr>
                <w:rFonts w:ascii="Bitstream Charter" w:hAnsi="Bitstream Charter"/>
                <w:sz w:val="14"/>
              </w:rPr>
              <w:t>English-speaking Americas, especially Jamaica</w:t>
            </w:r>
          </w:p>
        </w:tc>
        <w:tc>
          <w:tcPr>
            <w:tcW w:type="dxa" w:w="4460"/>
            <w:vAlign w:val="top"/>
          </w:tcPr>
          <w:p>
            <w:pPr>
              <w:spacing w:after="0" w:line="247" w:lineRule="auto"/>
            </w:pPr>
            <w:r>
              <w:rPr>
                <w:rFonts w:ascii="Bitstream Charter" w:hAnsi="Bitstream Charter"/>
                <w:sz w:val="14"/>
              </w:rPr>
              <w:t>Do not equate automatically with Asante, Fante, or any one Akan state.</w:t>
            </w:r>
          </w:p>
        </w:tc>
      </w:tr>
      <w:tr>
        <w:trPr>
          <w:cantSplit w:val="true"/>
        </w:trPr>
        <w:tc>
          <w:tcPr>
            <w:tcW w:type="dxa" w:w="1900"/>
            <w:shd w:fill="FAF8F3"/>
            <w:vAlign w:val="top"/>
          </w:tcPr>
          <w:p>
            <w:pPr>
              <w:spacing w:after="0" w:line="247" w:lineRule="auto"/>
            </w:pPr>
            <w:r>
              <w:rPr>
                <w:rFonts w:ascii="DejaVu Sans" w:hAnsi="DejaVu Sans"/>
                <w:b/>
                <w:color w:val="253B5B"/>
                <w:sz w:val="14"/>
              </w:rPr>
              <w:t>Mina</w:t>
            </w:r>
          </w:p>
        </w:tc>
        <w:tc>
          <w:tcPr>
            <w:tcW w:type="dxa" w:w="3000"/>
            <w:shd w:fill="FAF8F3"/>
            <w:vAlign w:val="top"/>
          </w:tcPr>
          <w:p>
            <w:pPr>
              <w:spacing w:after="0" w:line="247" w:lineRule="auto"/>
            </w:pPr>
            <w:r>
              <w:rPr>
                <w:rFonts w:ascii="Bitstream Charter" w:hAnsi="Bitstream Charter"/>
                <w:sz w:val="14"/>
              </w:rPr>
              <w:t>Brazil, Spanish America, and parts of the Caribbean</w:t>
            </w:r>
          </w:p>
        </w:tc>
        <w:tc>
          <w:tcPr>
            <w:tcW w:type="dxa" w:w="4460"/>
            <w:shd w:fill="FAF8F3"/>
            <w:vAlign w:val="top"/>
          </w:tcPr>
          <w:p>
            <w:pPr>
              <w:spacing w:after="0" w:line="247" w:lineRule="auto"/>
            </w:pPr>
            <w:r>
              <w:rPr>
                <w:rFonts w:ascii="Bitstream Charter" w:hAnsi="Bitstream Charter"/>
                <w:sz w:val="14"/>
              </w:rPr>
              <w:t>Join parish, owner, ship, language, and association records before assigning a polity.</w:t>
            </w:r>
          </w:p>
        </w:tc>
      </w:tr>
      <w:tr>
        <w:trPr>
          <w:cantSplit w:val="true"/>
        </w:trPr>
        <w:tc>
          <w:tcPr>
            <w:tcW w:type="dxa" w:w="1900"/>
            <w:vAlign w:val="top"/>
          </w:tcPr>
          <w:p>
            <w:pPr>
              <w:spacing w:after="0" w:line="247" w:lineRule="auto"/>
            </w:pPr>
            <w:r>
              <w:rPr>
                <w:rFonts w:ascii="DejaVu Sans" w:hAnsi="DejaVu Sans"/>
                <w:b/>
                <w:color w:val="253B5B"/>
                <w:sz w:val="14"/>
              </w:rPr>
              <w:t>Akan</w:t>
            </w:r>
          </w:p>
        </w:tc>
        <w:tc>
          <w:tcPr>
            <w:tcW w:type="dxa" w:w="3000"/>
            <w:vAlign w:val="top"/>
          </w:tcPr>
          <w:p>
            <w:pPr>
              <w:spacing w:after="0" w:line="247" w:lineRule="auto"/>
            </w:pPr>
            <w:r>
              <w:rPr>
                <w:rFonts w:ascii="Bitstream Charter" w:hAnsi="Bitstream Charter"/>
                <w:sz w:val="14"/>
              </w:rPr>
              <w:t>Modern scholarship and living cultural identification</w:t>
            </w:r>
          </w:p>
        </w:tc>
        <w:tc>
          <w:tcPr>
            <w:tcW w:type="dxa" w:w="4460"/>
            <w:vAlign w:val="top"/>
          </w:tcPr>
          <w:p>
            <w:pPr>
              <w:spacing w:after="0" w:line="247" w:lineRule="auto"/>
            </w:pPr>
            <w:r>
              <w:rPr>
                <w:rFonts w:ascii="Bitstream Charter" w:hAnsi="Bitstream Charter"/>
                <w:sz w:val="14"/>
              </w:rPr>
              <w:t>Akan is not a substitute for Asante, Denkyira, Fante, Akyem, Wassa, or another dated polity.</w:t>
            </w:r>
          </w:p>
        </w:tc>
      </w:tr>
      <w:tr>
        <w:trPr>
          <w:cantSplit w:val="true"/>
        </w:trPr>
        <w:tc>
          <w:tcPr>
            <w:tcW w:type="dxa" w:w="1900"/>
            <w:shd w:fill="FAF8F3"/>
            <w:vAlign w:val="top"/>
          </w:tcPr>
          <w:p>
            <w:pPr>
              <w:spacing w:after="0" w:line="247" w:lineRule="auto"/>
            </w:pPr>
            <w:r>
              <w:rPr>
                <w:rFonts w:ascii="DejaVu Sans" w:hAnsi="DejaVu Sans"/>
                <w:b/>
                <w:color w:val="253B5B"/>
                <w:sz w:val="14"/>
              </w:rPr>
              <w:t>Fante / Fanti</w:t>
            </w:r>
          </w:p>
        </w:tc>
        <w:tc>
          <w:tcPr>
            <w:tcW w:type="dxa" w:w="3000"/>
            <w:shd w:fill="FAF8F3"/>
            <w:vAlign w:val="top"/>
          </w:tcPr>
          <w:p>
            <w:pPr>
              <w:spacing w:after="0" w:line="247" w:lineRule="auto"/>
            </w:pPr>
            <w:r>
              <w:rPr>
                <w:rFonts w:ascii="Bitstream Charter" w:hAnsi="Bitstream Charter"/>
                <w:sz w:val="14"/>
              </w:rPr>
              <w:t>Gold Coast and Atlantic records</w:t>
            </w:r>
          </w:p>
        </w:tc>
        <w:tc>
          <w:tcPr>
            <w:tcW w:type="dxa" w:w="4460"/>
            <w:shd w:fill="FAF8F3"/>
            <w:vAlign w:val="top"/>
          </w:tcPr>
          <w:p>
            <w:pPr>
              <w:spacing w:after="0" w:line="247" w:lineRule="auto"/>
            </w:pPr>
            <w:r>
              <w:rPr>
                <w:rFonts w:ascii="Bitstream Charter" w:hAnsi="Bitstream Charter"/>
                <w:sz w:val="14"/>
              </w:rPr>
              <w:t>Seek town, stool, quarter, family, and date.</w:t>
            </w:r>
          </w:p>
        </w:tc>
      </w:tr>
      <w:tr>
        <w:trPr>
          <w:cantSplit w:val="true"/>
        </w:trPr>
        <w:tc>
          <w:tcPr>
            <w:tcW w:type="dxa" w:w="1900"/>
            <w:vAlign w:val="top"/>
          </w:tcPr>
          <w:p>
            <w:pPr>
              <w:spacing w:after="0" w:line="247" w:lineRule="auto"/>
            </w:pPr>
            <w:r>
              <w:rPr>
                <w:rFonts w:ascii="DejaVu Sans" w:hAnsi="DejaVu Sans"/>
                <w:b/>
                <w:color w:val="253B5B"/>
                <w:sz w:val="14"/>
              </w:rPr>
              <w:t>Arada / Ardra</w:t>
            </w:r>
          </w:p>
        </w:tc>
        <w:tc>
          <w:tcPr>
            <w:tcW w:type="dxa" w:w="3000"/>
            <w:vAlign w:val="top"/>
          </w:tcPr>
          <w:p>
            <w:pPr>
              <w:spacing w:after="0" w:line="247" w:lineRule="auto"/>
            </w:pPr>
            <w:r>
              <w:rPr>
                <w:rFonts w:ascii="Bitstream Charter" w:hAnsi="Bitstream Charter"/>
                <w:sz w:val="14"/>
              </w:rPr>
              <w:t>Saint-Domingue, Louisiana, Spanish and Portuguese records</w:t>
            </w:r>
          </w:p>
        </w:tc>
        <w:tc>
          <w:tcPr>
            <w:tcW w:type="dxa" w:w="4460"/>
            <w:vAlign w:val="top"/>
          </w:tcPr>
          <w:p>
            <w:pPr>
              <w:spacing w:after="0" w:line="247" w:lineRule="auto"/>
            </w:pPr>
            <w:r>
              <w:rPr>
                <w:rFonts w:ascii="Bitstream Charter" w:hAnsi="Bitstream Charter"/>
                <w:sz w:val="14"/>
              </w:rPr>
              <w:t>Later use may include people not born under Allada rule.</w:t>
            </w:r>
          </w:p>
        </w:tc>
      </w:tr>
      <w:tr>
        <w:trPr>
          <w:cantSplit w:val="true"/>
        </w:trPr>
        <w:tc>
          <w:tcPr>
            <w:tcW w:type="dxa" w:w="1900"/>
            <w:shd w:fill="FAF8F3"/>
            <w:vAlign w:val="top"/>
          </w:tcPr>
          <w:p>
            <w:pPr>
              <w:spacing w:after="0" w:line="247" w:lineRule="auto"/>
            </w:pPr>
            <w:r>
              <w:rPr>
                <w:rFonts w:ascii="DejaVu Sans" w:hAnsi="DejaVu Sans"/>
                <w:b/>
                <w:color w:val="253B5B"/>
                <w:sz w:val="14"/>
              </w:rPr>
              <w:t>Whydah / Juda</w:t>
            </w:r>
          </w:p>
        </w:tc>
        <w:tc>
          <w:tcPr>
            <w:tcW w:type="dxa" w:w="3000"/>
            <w:shd w:fill="FAF8F3"/>
            <w:vAlign w:val="top"/>
          </w:tcPr>
          <w:p>
            <w:pPr>
              <w:spacing w:after="0" w:line="247" w:lineRule="auto"/>
            </w:pPr>
            <w:r>
              <w:rPr>
                <w:rFonts w:ascii="Bitstream Charter" w:hAnsi="Bitstream Charter"/>
                <w:sz w:val="14"/>
              </w:rPr>
              <w:t>European and American records</w:t>
            </w:r>
          </w:p>
        </w:tc>
        <w:tc>
          <w:tcPr>
            <w:tcW w:type="dxa" w:w="4460"/>
            <w:shd w:fill="FAF8F3"/>
            <w:vAlign w:val="top"/>
          </w:tcPr>
          <w:p>
            <w:pPr>
              <w:spacing w:after="0" w:line="247" w:lineRule="auto"/>
            </w:pPr>
            <w:r>
              <w:rPr>
                <w:rFonts w:ascii="Bitstream Charter" w:hAnsi="Bitstream Charter"/>
                <w:sz w:val="14"/>
              </w:rPr>
              <w:t>A ship leaving Ouidah carried people from many inland polities.</w:t>
            </w:r>
          </w:p>
        </w:tc>
      </w:tr>
      <w:tr>
        <w:trPr>
          <w:cantSplit w:val="true"/>
        </w:trPr>
        <w:tc>
          <w:tcPr>
            <w:tcW w:type="dxa" w:w="1900"/>
            <w:vAlign w:val="top"/>
          </w:tcPr>
          <w:p>
            <w:pPr>
              <w:spacing w:after="0" w:line="247" w:lineRule="auto"/>
            </w:pPr>
            <w:r>
              <w:rPr>
                <w:rFonts w:ascii="DejaVu Sans" w:hAnsi="DejaVu Sans"/>
                <w:b/>
                <w:color w:val="253B5B"/>
                <w:sz w:val="14"/>
              </w:rPr>
              <w:t>Arará</w:t>
            </w:r>
          </w:p>
        </w:tc>
        <w:tc>
          <w:tcPr>
            <w:tcW w:type="dxa" w:w="3000"/>
            <w:vAlign w:val="top"/>
          </w:tcPr>
          <w:p>
            <w:pPr>
              <w:spacing w:after="0" w:line="247" w:lineRule="auto"/>
            </w:pPr>
            <w:r>
              <w:rPr>
                <w:rFonts w:ascii="Bitstream Charter" w:hAnsi="Bitstream Charter"/>
                <w:sz w:val="14"/>
              </w:rPr>
              <w:t>Cuba, Brazil, and Saint-Domingue</w:t>
            </w:r>
          </w:p>
        </w:tc>
        <w:tc>
          <w:tcPr>
            <w:tcW w:type="dxa" w:w="4460"/>
            <w:vAlign w:val="top"/>
          </w:tcPr>
          <w:p>
            <w:pPr>
              <w:spacing w:after="0" w:line="247" w:lineRule="auto"/>
            </w:pPr>
            <w:r>
              <w:rPr>
                <w:rFonts w:ascii="Bitstream Charter" w:hAnsi="Bitstream Charter"/>
                <w:sz w:val="14"/>
              </w:rPr>
              <w:t>Preserve the exact sublabel; never collapse it to Dahomey.</w:t>
            </w:r>
          </w:p>
        </w:tc>
      </w:tr>
      <w:tr>
        <w:trPr>
          <w:cantSplit w:val="true"/>
        </w:trPr>
        <w:tc>
          <w:tcPr>
            <w:tcW w:type="dxa" w:w="1900"/>
            <w:shd w:fill="FAF8F3"/>
            <w:vAlign w:val="top"/>
          </w:tcPr>
          <w:p>
            <w:pPr>
              <w:spacing w:after="0" w:line="247" w:lineRule="auto"/>
            </w:pPr>
            <w:r>
              <w:rPr>
                <w:rFonts w:ascii="DejaVu Sans" w:hAnsi="DejaVu Sans"/>
                <w:b/>
                <w:color w:val="253B5B"/>
                <w:sz w:val="14"/>
              </w:rPr>
              <w:t>Nagô</w:t>
            </w:r>
          </w:p>
        </w:tc>
        <w:tc>
          <w:tcPr>
            <w:tcW w:type="dxa" w:w="3000"/>
            <w:shd w:fill="FAF8F3"/>
            <w:vAlign w:val="top"/>
          </w:tcPr>
          <w:p>
            <w:pPr>
              <w:spacing w:after="0" w:line="247" w:lineRule="auto"/>
            </w:pPr>
            <w:r>
              <w:rPr>
                <w:rFonts w:ascii="Bitstream Charter" w:hAnsi="Bitstream Charter"/>
                <w:sz w:val="14"/>
              </w:rPr>
              <w:t>Brazil and adjacent Atlantic records</w:t>
            </w:r>
          </w:p>
        </w:tc>
        <w:tc>
          <w:tcPr>
            <w:tcW w:type="dxa" w:w="4460"/>
            <w:shd w:fill="FAF8F3"/>
            <w:vAlign w:val="top"/>
          </w:tcPr>
          <w:p>
            <w:pPr>
              <w:spacing w:after="0" w:line="247" w:lineRule="auto"/>
            </w:pPr>
            <w:r>
              <w:rPr>
                <w:rFonts w:ascii="Bitstream Charter" w:hAnsi="Bitstream Charter"/>
                <w:sz w:val="14"/>
              </w:rPr>
              <w:t>It can join people from Oyo, Ketu, Ijebu, Egba, Ijesha, Ondo, and other polities.</w:t>
            </w:r>
          </w:p>
        </w:tc>
      </w:tr>
      <w:tr>
        <w:trPr>
          <w:cantSplit w:val="true"/>
        </w:trPr>
        <w:tc>
          <w:tcPr>
            <w:tcW w:type="dxa" w:w="1900"/>
            <w:vAlign w:val="top"/>
          </w:tcPr>
          <w:p>
            <w:pPr>
              <w:spacing w:after="0" w:line="247" w:lineRule="auto"/>
            </w:pPr>
            <w:r>
              <w:rPr>
                <w:rFonts w:ascii="DejaVu Sans" w:hAnsi="DejaVu Sans"/>
                <w:b/>
                <w:color w:val="253B5B"/>
                <w:sz w:val="14"/>
              </w:rPr>
              <w:t>Lucumí</w:t>
            </w:r>
          </w:p>
        </w:tc>
        <w:tc>
          <w:tcPr>
            <w:tcW w:type="dxa" w:w="3000"/>
            <w:vAlign w:val="top"/>
          </w:tcPr>
          <w:p>
            <w:pPr>
              <w:spacing w:after="0" w:line="247" w:lineRule="auto"/>
            </w:pPr>
            <w:r>
              <w:rPr>
                <w:rFonts w:ascii="Bitstream Charter" w:hAnsi="Bitstream Charter"/>
                <w:sz w:val="14"/>
              </w:rPr>
              <w:t>Cuba</w:t>
            </w:r>
          </w:p>
        </w:tc>
        <w:tc>
          <w:tcPr>
            <w:tcW w:type="dxa" w:w="4460"/>
            <w:vAlign w:val="top"/>
          </w:tcPr>
          <w:p>
            <w:pPr>
              <w:spacing w:after="0" w:line="247" w:lineRule="auto"/>
            </w:pPr>
            <w:r>
              <w:rPr>
                <w:rFonts w:ascii="Bitstream Charter" w:hAnsi="Bitstream Charter"/>
                <w:sz w:val="14"/>
              </w:rPr>
              <w:t>It is not a synonym for citizenship in the Oyo Empire.</w:t>
            </w:r>
          </w:p>
        </w:tc>
      </w:tr>
      <w:tr>
        <w:trPr>
          <w:cantSplit w:val="true"/>
        </w:trPr>
        <w:tc>
          <w:tcPr>
            <w:tcW w:type="dxa" w:w="1900"/>
            <w:shd w:fill="FAF8F3"/>
            <w:vAlign w:val="top"/>
          </w:tcPr>
          <w:p>
            <w:pPr>
              <w:spacing w:after="0" w:line="247" w:lineRule="auto"/>
            </w:pPr>
            <w:r>
              <w:rPr>
                <w:rFonts w:ascii="DejaVu Sans" w:hAnsi="DejaVu Sans"/>
                <w:b/>
                <w:color w:val="253B5B"/>
                <w:sz w:val="14"/>
              </w:rPr>
              <w:t>Tapa</w:t>
            </w:r>
          </w:p>
        </w:tc>
        <w:tc>
          <w:tcPr>
            <w:tcW w:type="dxa" w:w="3000"/>
            <w:shd w:fill="FAF8F3"/>
            <w:vAlign w:val="top"/>
          </w:tcPr>
          <w:p>
            <w:pPr>
              <w:spacing w:after="0" w:line="247" w:lineRule="auto"/>
            </w:pPr>
            <w:r>
              <w:rPr>
                <w:rFonts w:ascii="Bitstream Charter" w:hAnsi="Bitstream Charter"/>
                <w:sz w:val="14"/>
              </w:rPr>
              <w:t>Yoruba and Atlantic records</w:t>
            </w:r>
          </w:p>
        </w:tc>
        <w:tc>
          <w:tcPr>
            <w:tcW w:type="dxa" w:w="4460"/>
            <w:shd w:fill="FAF8F3"/>
            <w:vAlign w:val="top"/>
          </w:tcPr>
          <w:p>
            <w:pPr>
              <w:spacing w:after="0" w:line="247" w:lineRule="auto"/>
            </w:pPr>
            <w:r>
              <w:rPr>
                <w:rFonts w:ascii="Bitstream Charter" w:hAnsi="Bitstream Charter"/>
                <w:sz w:val="14"/>
              </w:rPr>
              <w:t>Determine whether it marks ethnicity, language, political allegiance, or an external label.</w:t>
            </w:r>
          </w:p>
        </w:tc>
      </w:tr>
      <w:tr>
        <w:trPr>
          <w:cantSplit w:val="true"/>
        </w:trPr>
        <w:tc>
          <w:tcPr>
            <w:tcW w:type="dxa" w:w="1900"/>
            <w:vAlign w:val="top"/>
          </w:tcPr>
          <w:p>
            <w:pPr>
              <w:spacing w:after="0" w:line="247" w:lineRule="auto"/>
            </w:pPr>
            <w:r>
              <w:rPr>
                <w:rFonts w:ascii="DejaVu Sans" w:hAnsi="DejaVu Sans"/>
                <w:b/>
                <w:color w:val="253B5B"/>
                <w:sz w:val="14"/>
              </w:rPr>
              <w:t>Borgu / Bariba</w:t>
            </w:r>
          </w:p>
        </w:tc>
        <w:tc>
          <w:tcPr>
            <w:tcW w:type="dxa" w:w="3000"/>
            <w:vAlign w:val="top"/>
          </w:tcPr>
          <w:p>
            <w:pPr>
              <w:spacing w:after="0" w:line="247" w:lineRule="auto"/>
            </w:pPr>
            <w:r>
              <w:rPr>
                <w:rFonts w:ascii="Bitstream Charter" w:hAnsi="Bitstream Charter"/>
                <w:sz w:val="14"/>
              </w:rPr>
              <w:t>West African and diaspora records</w:t>
            </w:r>
          </w:p>
        </w:tc>
        <w:tc>
          <w:tcPr>
            <w:tcW w:type="dxa" w:w="4460"/>
            <w:vAlign w:val="top"/>
          </w:tcPr>
          <w:p>
            <w:pPr>
              <w:spacing w:after="0" w:line="247" w:lineRule="auto"/>
            </w:pPr>
            <w:r>
              <w:rPr>
                <w:rFonts w:ascii="Bitstream Charter" w:hAnsi="Bitstream Charter"/>
                <w:sz w:val="14"/>
              </w:rPr>
              <w:t>Nikki, Bussa, and other Borgu polities require separate evidence.</w:t>
            </w:r>
          </w:p>
        </w:tc>
      </w:tr>
      <w:tr>
        <w:trPr>
          <w:cantSplit w:val="true"/>
        </w:trPr>
        <w:tc>
          <w:tcPr>
            <w:tcW w:type="dxa" w:w="1900"/>
            <w:shd w:fill="FAF8F3"/>
            <w:vAlign w:val="top"/>
          </w:tcPr>
          <w:p>
            <w:pPr>
              <w:spacing w:after="0" w:line="247" w:lineRule="auto"/>
            </w:pPr>
            <w:r>
              <w:rPr>
                <w:rFonts w:ascii="DejaVu Sans" w:hAnsi="DejaVu Sans"/>
                <w:b/>
                <w:color w:val="253B5B"/>
                <w:sz w:val="14"/>
              </w:rPr>
              <w:t>Popo</w:t>
            </w:r>
          </w:p>
        </w:tc>
        <w:tc>
          <w:tcPr>
            <w:tcW w:type="dxa" w:w="3000"/>
            <w:shd w:fill="FAF8F3"/>
            <w:vAlign w:val="top"/>
          </w:tcPr>
          <w:p>
            <w:pPr>
              <w:spacing w:after="0" w:line="247" w:lineRule="auto"/>
            </w:pPr>
            <w:r>
              <w:rPr>
                <w:rFonts w:ascii="Bitstream Charter" w:hAnsi="Bitstream Charter"/>
                <w:sz w:val="14"/>
              </w:rPr>
              <w:t>Atlantic shipping and American records</w:t>
            </w:r>
          </w:p>
        </w:tc>
        <w:tc>
          <w:tcPr>
            <w:tcW w:type="dxa" w:w="4460"/>
            <w:shd w:fill="FAF8F3"/>
            <w:vAlign w:val="top"/>
          </w:tcPr>
          <w:p>
            <w:pPr>
              <w:spacing w:after="0" w:line="247" w:lineRule="auto"/>
            </w:pPr>
            <w:r>
              <w:rPr>
                <w:rFonts w:ascii="Bitstream Charter" w:hAnsi="Bitstream Charter"/>
                <w:sz w:val="14"/>
              </w:rPr>
              <w:t>Distinguish Grand-Popo/Hula from Little Popo/Gen and record the source language.</w:t>
            </w:r>
          </w:p>
        </w:tc>
      </w:tr>
    </w:tbl>
    <w:p>
      <w:pPr>
        <w:pStyle w:val="Heading2"/>
      </w:pPr>
      <w:r>
        <w:t>Version 0.3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253B5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253B5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253B5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0.3</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32 new regional polity dossiers; 12 diaspora-label dossiers; six life dossiers; ten record guides; four original artworks; twenty notes; ten gateways; registry corrections and unnamed-evidence supplement.</w:t>
            </w:r>
          </w:p>
        </w:tc>
      </w:tr>
    </w:tbl>
    <w:p>
      <w:pPr>
        <w:pageBreakBefore/>
        <w:spacing w:before="120" w:after="60"/>
      </w:pPr>
      <w:r>
        <w:rPr>
          <w:rFonts w:ascii="DejaVu Sans" w:hAnsi="DejaVu Sans"/>
          <w:b/>
          <w:color w:val="A8792A"/>
          <w:sz w:val="16"/>
        </w:rPr>
        <w:t>EDITION 0.4 ADDITIONS</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This installment records the atlas subtitle and its interpretive limits, adds twenty-one notes, eleven archival or object gateways, three original-art provenance records, a schematic map record, sixteen regional audits, and a seven-label crosswalk.</w:t>
      </w:r>
    </w:p>
    <w:p>
      <w:pPr>
        <w:pStyle w:val="Heading1"/>
      </w:pPr>
      <w:r>
        <w:t>Part XIV — Footnotes added in Edition 0.4</w:t>
      </w:r>
    </w:p>
    <w:p>
      <w:pPr>
        <w:spacing w:after="100"/>
        <w:ind w:left="432" w:hanging="432"/>
      </w:pPr>
      <w:bookmarkStart w:id="30" w:name="NFN_79a019e66d5052cab7e76add"/>
      <w:r>
        <w:rPr>
          <w:rFonts w:ascii="DejaVu Sans" w:hAnsi="DejaVu Sans"/>
          <w:b/>
          <w:color w:val="A8792A"/>
          <w:sz w:val="17"/>
        </w:rPr>
        <w:t xml:space="preserve">48. </w:t>
      </w:r>
      <w:r>
        <w:t>Stephen D. Behrendt, A. J. H. Latham, and David Northrup, eds., The Diary of Antera Duke: An Eighteenth-Century African Slave Trader (Oxford University Press, 2010). The diary covers 1785–1788; the editors distinguish the lost original from surviving transcriptions.</w:t>
      </w:r>
      <w:bookmarkEnd w:id="30"/>
    </w:p>
    <w:p>
      <w:pPr>
        <w:spacing w:after="100"/>
        <w:ind w:left="432" w:hanging="432"/>
      </w:pPr>
      <w:bookmarkStart w:id="31" w:name="NFN_e29e33ea8075df90b0525009"/>
      <w:r>
        <w:rPr>
          <w:rFonts w:ascii="DejaVu Sans" w:hAnsi="DejaVu Sans"/>
          <w:b/>
          <w:color w:val="A8792A"/>
          <w:sz w:val="17"/>
        </w:rPr>
        <w:t xml:space="preserve">49. </w:t>
      </w:r>
      <w:r>
        <w:t>K. Onwuka Dike, Trade and Politics in the Niger Delta, 1830–1885; E. J. Alagoa, A History of the Niger Delta; W. I. Ofonagoro on Jaja's ancestry; and British consular and inquiry papers. Every biographical claim requires an item-level citation in the next pass.</w:t>
      </w:r>
      <w:bookmarkEnd w:id="31"/>
    </w:p>
    <w:p>
      <w:pPr>
        <w:spacing w:after="100"/>
        <w:ind w:left="432" w:hanging="432"/>
      </w:pPr>
      <w:bookmarkStart w:id="32" w:name="NFN_6adfc4c6f07072ccced489b4"/>
      <w:r>
        <w:rPr>
          <w:rFonts w:ascii="DejaVu Sans" w:hAnsi="DejaVu Sans"/>
          <w:b/>
          <w:color w:val="A8792A"/>
          <w:sz w:val="17"/>
        </w:rPr>
        <w:t xml:space="preserve">50. </w:t>
      </w:r>
      <w:r>
        <w:t>Maureen Warner-Lewis, Archibald Monteath: Igbo, Jamaican, Moravian (University of the West Indies Press, 2007), reconstructs the autobiographical texts through official documents, mission diaries, oral sources, and plantation records.</w:t>
      </w:r>
      <w:bookmarkEnd w:id="32"/>
    </w:p>
    <w:p>
      <w:pPr>
        <w:spacing w:after="100"/>
        <w:ind w:left="432" w:hanging="432"/>
      </w:pPr>
      <w:bookmarkStart w:id="33" w:name="NFN_3622a57512bd25d1d055cdd7"/>
      <w:r>
        <w:rPr>
          <w:rFonts w:ascii="DejaVu Sans" w:hAnsi="DejaVu Sans"/>
          <w:b/>
          <w:color w:val="A8792A"/>
          <w:sz w:val="17"/>
        </w:rPr>
        <w:t xml:space="preserve">51. </w:t>
      </w:r>
      <w:r>
        <w:t>Timothy B. Powell, “Ebos Landing,” New Georgia Encyclopedia, last revised 2020; Roswell King's contemporary account; and Federal Writers' Project testimony in Drums and Shadows. The spelling “Ebos” is retained when naming the place or source; Igbo is used for the people.</w:t>
      </w:r>
      <w:bookmarkEnd w:id="33"/>
    </w:p>
    <w:p>
      <w:pPr>
        <w:spacing w:after="100"/>
        <w:ind w:left="432" w:hanging="432"/>
      </w:pPr>
      <w:r>
        <w:rPr>
          <w:rFonts w:ascii="DejaVu Sans" w:hAnsi="DejaVu Sans"/>
          <w:b/>
          <w:color w:val="A8792A"/>
          <w:sz w:val="17"/>
        </w:rPr>
        <w:t xml:space="preserve">52. </w:t>
      </w:r>
      <w:r>
        <w:t>G. Ugo Nwokeji, The Slave Trade and Culture in the Bight of Biafra (Cambridge University Press, 2010), supplies the regional analytical frame. Its aggregates must still descend to named communities and records.</w:t>
      </w:r>
    </w:p>
    <w:p>
      <w:pPr>
        <w:spacing w:after="100"/>
        <w:ind w:left="432" w:hanging="432"/>
      </w:pPr>
      <w:r>
        <w:rPr>
          <w:rFonts w:ascii="DejaVu Sans" w:hAnsi="DejaVu Sans"/>
          <w:b/>
          <w:color w:val="A8792A"/>
          <w:sz w:val="17"/>
        </w:rPr>
        <w:t xml:space="preserve">53. </w:t>
      </w:r>
      <w:r>
        <w:t>A. E. Afigbo, Ropes of Sand: Studies in Igbo History and Culture (Oxford University Press, 1981).</w:t>
      </w:r>
    </w:p>
    <w:p>
      <w:pPr>
        <w:spacing w:after="100"/>
        <w:ind w:left="432" w:hanging="432"/>
      </w:pPr>
      <w:r>
        <w:rPr>
          <w:rFonts w:ascii="DejaVu Sans" w:hAnsi="DejaVu Sans"/>
          <w:b/>
          <w:color w:val="A8792A"/>
          <w:sz w:val="17"/>
        </w:rPr>
        <w:t xml:space="preserve">54. </w:t>
      </w:r>
      <w:r>
        <w:t>Northcote W. Thomas, Anthropological Report on the Ibo-Speaking Peoples of Nigeria (1913–1914). Use with the author's sound recordings and field materials where available; colonial categories and town-level differences require criticism.</w:t>
      </w:r>
    </w:p>
    <w:p>
      <w:pPr>
        <w:spacing w:after="100"/>
        <w:ind w:left="432" w:hanging="432"/>
      </w:pPr>
      <w:r>
        <w:rPr>
          <w:rFonts w:ascii="DejaVu Sans" w:hAnsi="DejaVu Sans"/>
          <w:b/>
          <w:color w:val="A8792A"/>
          <w:sz w:val="17"/>
        </w:rPr>
        <w:t xml:space="preserve">55. </w:t>
      </w:r>
      <w:r>
        <w:t>David Northrup, Trade Without Rulers: Pre-Colonial Economic Development in South-Eastern Nigeria (Clarendon Press, 1978).</w:t>
      </w:r>
    </w:p>
    <w:p>
      <w:pPr>
        <w:spacing w:after="100"/>
        <w:ind w:left="432" w:hanging="432"/>
      </w:pPr>
      <w:r>
        <w:rPr>
          <w:rFonts w:ascii="DejaVu Sans" w:hAnsi="DejaVu Sans"/>
          <w:b/>
          <w:color w:val="A8792A"/>
          <w:sz w:val="17"/>
        </w:rPr>
        <w:t xml:space="preserve">56. </w:t>
      </w:r>
      <w:r>
        <w:t>The British Library Endangered Archives Programme, EAP051, digitizes Bamum manuscripts whose originals remain at the Archives du Palais des Rois Bamoun, Foumban. Cite individual file and image identifiers, not only the project.</w:t>
      </w:r>
    </w:p>
    <w:p>
      <w:pPr>
        <w:spacing w:after="100"/>
        <w:ind w:left="432" w:hanging="432"/>
      </w:pPr>
      <w:r>
        <w:rPr>
          <w:rFonts w:ascii="DejaVu Sans" w:hAnsi="DejaVu Sans"/>
          <w:b/>
          <w:color w:val="A8792A"/>
          <w:sz w:val="17"/>
        </w:rPr>
        <w:t xml:space="preserve">57. </w:t>
      </w:r>
      <w:r>
        <w:t>EAP051/1/2/559 is cataloged as early writings on King Njoya incorporated into the Bamum Saangam; the record identifies 83 digitized images and early script variants. This edition cites the catalog record without reproducing its pages.</w:t>
      </w:r>
    </w:p>
    <w:p>
      <w:pPr>
        <w:spacing w:after="100"/>
        <w:ind w:left="432" w:hanging="432"/>
      </w:pPr>
      <w:r>
        <w:rPr>
          <w:rFonts w:ascii="DejaVu Sans" w:hAnsi="DejaVu Sans"/>
          <w:b/>
          <w:color w:val="A8792A"/>
          <w:sz w:val="17"/>
        </w:rPr>
        <w:t xml:space="preserve">58. </w:t>
      </w:r>
      <w:r>
        <w:t>The Metropolitan Museum of Art, object 1978.412.437, an architectural element from Fumban, documents Bamum palace carving and also requires attention to the histories of represented bondage, removal, and collection.</w:t>
      </w:r>
    </w:p>
    <w:p>
      <w:pPr>
        <w:spacing w:after="100"/>
        <w:ind w:left="432" w:hanging="432"/>
      </w:pPr>
      <w:r>
        <w:rPr>
          <w:rFonts w:ascii="DejaVu Sans" w:hAnsi="DejaVu Sans"/>
          <w:b/>
          <w:color w:val="A8792A"/>
          <w:sz w:val="17"/>
        </w:rPr>
        <w:t xml:space="preserve">59. </w:t>
      </w:r>
      <w:r>
        <w:t>The Metropolitan Museum of Art, object 1979.525.9, an Igbo ikenga, provides an object gateway. An ikenga's meaning, ownership, and community context cannot be generalized from one museum record.</w:t>
      </w:r>
    </w:p>
    <w:p>
      <w:pPr>
        <w:spacing w:after="100"/>
        <w:ind w:left="432" w:hanging="432"/>
      </w:pPr>
      <w:r>
        <w:rPr>
          <w:rFonts w:ascii="DejaVu Sans" w:hAnsi="DejaVu Sans"/>
          <w:b/>
          <w:color w:val="A8792A"/>
          <w:sz w:val="17"/>
        </w:rPr>
        <w:t xml:space="preserve">60. </w:t>
      </w:r>
      <w:r>
        <w:t>The Metropolitan Museum of Art, object 1979.537.4, an Eket-Ibibio mask, is an object-level record whose attribution, collection history, and bibliography require review.</w:t>
      </w:r>
    </w:p>
    <w:p>
      <w:pPr>
        <w:spacing w:after="100"/>
        <w:ind w:left="432" w:hanging="432"/>
      </w:pPr>
      <w:r>
        <w:rPr>
          <w:rFonts w:ascii="DejaVu Sans" w:hAnsi="DejaVu Sans"/>
          <w:b/>
          <w:color w:val="A8792A"/>
          <w:sz w:val="17"/>
        </w:rPr>
        <w:t xml:space="preserve">61. </w:t>
      </w:r>
      <w:r>
        <w:t>Slavery Images, SI-OB-794, catalogs an approximately 1830 image of a slave ship in the Bonny River and explicitly records uncertainty about the original. It is a visual source with a provenance problem, not a transparent view.</w:t>
      </w:r>
    </w:p>
    <w:p>
      <w:pPr>
        <w:spacing w:after="100"/>
        <w:ind w:left="432" w:hanging="432"/>
      </w:pPr>
      <w:r>
        <w:rPr>
          <w:rFonts w:ascii="DejaVu Sans" w:hAnsi="DejaVu Sans"/>
          <w:b/>
          <w:color w:val="A8792A"/>
          <w:sz w:val="17"/>
        </w:rPr>
        <w:t xml:space="preserve">62. </w:t>
      </w:r>
      <w:r>
        <w:t>Slavery Images, SI-OB-8, shows how one engraving acquired conflicting Liberia/Sierra Leone and Nigerian identifications. The contradiction is evidence about reuse; the image cannot be assigned a secure locality without resolving its publication history.</w:t>
      </w:r>
    </w:p>
    <w:p>
      <w:pPr>
        <w:spacing w:after="100"/>
        <w:ind w:left="432" w:hanging="432"/>
      </w:pPr>
      <w:r>
        <w:rPr>
          <w:rFonts w:ascii="DejaVu Sans" w:hAnsi="DejaVu Sans"/>
          <w:b/>
          <w:color w:val="A8792A"/>
          <w:sz w:val="17"/>
        </w:rPr>
        <w:t xml:space="preserve">63. </w:t>
      </w:r>
      <w:r>
        <w:t>Bight of Biafra is retained as a historical maritime region. Its use does not endorse the boundaries of any later state and never substitutes for an African polity.</w:t>
      </w:r>
    </w:p>
    <w:p>
      <w:pPr>
        <w:spacing w:after="100"/>
        <w:ind w:left="432" w:hanging="432"/>
      </w:pPr>
      <w:r>
        <w:rPr>
          <w:rFonts w:ascii="DejaVu Sans" w:hAnsi="DejaVu Sans"/>
          <w:b/>
          <w:color w:val="A8792A"/>
          <w:sz w:val="17"/>
        </w:rPr>
        <w:t xml:space="preserve">64. </w:t>
      </w:r>
      <w:r>
        <w:t>“Destroyed” in the subtitle refers to documented political destruction and to the destruction of ancestral links through killing, capture, renaming, sale, and archival reduction. It does not declare living peoples extinct or deny refounding and survival.</w:t>
      </w:r>
    </w:p>
    <w:p>
      <w:pPr>
        <w:spacing w:after="100"/>
        <w:ind w:left="432" w:hanging="432"/>
      </w:pPr>
      <w:r>
        <w:rPr>
          <w:rFonts w:ascii="DejaVu Sans" w:hAnsi="DejaVu Sans"/>
          <w:b/>
          <w:color w:val="A8792A"/>
          <w:sz w:val="17"/>
        </w:rPr>
        <w:t xml:space="preserve">65. </w:t>
      </w:r>
      <w:r>
        <w:t>Coordinates in the orientation plate are approximate reference points for named centers. They are not historical boundary claims, and a point does not represent the full jurisdiction or network.</w:t>
      </w:r>
    </w:p>
    <w:p>
      <w:pPr>
        <w:spacing w:after="100"/>
        <w:ind w:left="432" w:hanging="432"/>
      </w:pPr>
      <w:r>
        <w:rPr>
          <w:rFonts w:ascii="DejaVu Sans" w:hAnsi="DejaVu Sans"/>
          <w:b/>
          <w:color w:val="A8792A"/>
          <w:sz w:val="17"/>
        </w:rPr>
        <w:t xml:space="preserve">66. </w:t>
      </w:r>
      <w:r>
        <w:t>Ekpe and nsibidi-related materials include public, private, and restricted knowledge. No sign is reproduced here merely as decoration. Interpretation and permissions must follow community authority and item provenance.</w:t>
      </w:r>
    </w:p>
    <w:p>
      <w:pPr>
        <w:spacing w:after="100"/>
        <w:ind w:left="432" w:hanging="432"/>
      </w:pPr>
      <w:r>
        <w:rPr>
          <w:rFonts w:ascii="DejaVu Sans" w:hAnsi="DejaVu Sans"/>
          <w:b/>
          <w:color w:val="A8792A"/>
          <w:sz w:val="17"/>
        </w:rPr>
        <w:t xml:space="preserve">67. </w:t>
      </w:r>
      <w:r>
        <w:t>Duala Bell, Duala Akwa, and Bimbia/Isubu remain distinct registry records. “Cameroons” is excluded as a nation because foreign records often use it for a river, coast, trading field, or later territory.</w:t>
      </w:r>
    </w:p>
    <w:p>
      <w:pPr>
        <w:spacing w:after="100"/>
        <w:ind w:left="432" w:hanging="432"/>
      </w:pPr>
      <w:r>
        <w:rPr>
          <w:rFonts w:ascii="DejaVu Sans" w:hAnsi="DejaVu Sans"/>
          <w:b/>
          <w:color w:val="A8792A"/>
          <w:sz w:val="17"/>
        </w:rPr>
        <w:t xml:space="preserve">68. </w:t>
      </w:r>
      <w:r>
        <w:t>The Opobo dossier begins in 1869–1870. Earlier records cannot be assigned to Opobo simply because they involve people or houses that later joined the new state.</w:t>
      </w:r>
    </w:p>
    <w:p>
      <w:pPr>
        <w:pStyle w:val="Heading1"/>
      </w:pPr>
      <w:r>
        <w:t>Part XV — Sources and gateways added in Edition 0.4</w:t>
      </w:r>
    </w:p>
    <w:p>
      <w:pPr>
        <w:spacing w:after="80"/>
        <w:ind w:left="403" w:hanging="403"/>
      </w:pPr>
      <w:r>
        <w:rPr>
          <w:rFonts w:ascii="DejaVu Sans" w:hAnsi="DejaVu Sans"/>
          <w:b/>
          <w:color w:val="A8792A"/>
          <w:sz w:val="17"/>
        </w:rPr>
        <w:t xml:space="preserve">ANTERA-DUKE  </w:t>
      </w:r>
      <w:r>
        <w:rPr>
          <w:sz w:val="18"/>
        </w:rPr>
        <w:t>Stephen D. Behrendt, A. J. H. Latham, and David Northrup, eds. The Diary of Antera Duke: An Eighteenth-Century African Slave Trader. Oxford University Press, 2010. Digitized copy: https://archive.org/download/the-diary-of-antera-duke/The_Diary_of_Antera_Duke_an_Eighteenth_Century_African_Slave_Trader.pdf</w:t>
      </w:r>
      <w:r>
        <w:rPr>
          <w:i/>
          <w:color w:val="6B675F"/>
        </w:rPr>
        <w:t xml:space="preserve">  African-authored Old Calabar diary, 1785–1788; cite diary date and editorial page.</w:t>
      </w:r>
    </w:p>
    <w:p>
      <w:pPr>
        <w:spacing w:after="80"/>
        <w:ind w:left="403" w:hanging="403"/>
      </w:pPr>
      <w:r>
        <w:rPr>
          <w:rFonts w:ascii="DejaVu Sans" w:hAnsi="DejaVu Sans"/>
          <w:b/>
          <w:color w:val="A8792A"/>
          <w:sz w:val="17"/>
        </w:rPr>
        <w:t xml:space="preserve">MONTEATH  </w:t>
      </w:r>
      <w:r>
        <w:rPr>
          <w:sz w:val="18"/>
        </w:rPr>
        <w:t>Maureen Warner-Lewis. Archibald Monteath: Igbo, Jamaican, Moravian. University of the West Indies Press, 2007. Catalog gateway: https://books.google.com/books?id=Vvt6AAAAMAAJ</w:t>
      </w:r>
      <w:r>
        <w:rPr>
          <w:i/>
          <w:color w:val="6B675F"/>
        </w:rPr>
        <w:t xml:space="preserve">  Reconstruction from autobiographical, plantation, mission, official, oral, and family evidence.</w:t>
      </w:r>
    </w:p>
    <w:p>
      <w:pPr>
        <w:spacing w:after="80"/>
        <w:ind w:left="403" w:hanging="403"/>
      </w:pPr>
      <w:r>
        <w:rPr>
          <w:rFonts w:ascii="DejaVu Sans" w:hAnsi="DejaVu Sans"/>
          <w:b/>
          <w:color w:val="A8792A"/>
          <w:sz w:val="17"/>
        </w:rPr>
        <w:t xml:space="preserve">IGE-LANDING  </w:t>
      </w:r>
      <w:r>
        <w:rPr>
          <w:sz w:val="18"/>
        </w:rPr>
        <w:t>Timothy B. Powell. “Ebos Landing.” New Georgia Encyclopedia. https://www.georgiaencyclopedia.org/articles/history-archaeology/ebos-landing/</w:t>
      </w:r>
      <w:r>
        <w:rPr>
          <w:i/>
          <w:color w:val="6B675F"/>
        </w:rPr>
        <w:t xml:space="preserve">  Synthesis and source trail for the 1803 revolt and later oral tradition; descend to contemporary and WPA records.</w:t>
      </w:r>
    </w:p>
    <w:p>
      <w:pPr>
        <w:spacing w:after="80"/>
        <w:ind w:left="403" w:hanging="403"/>
      </w:pPr>
      <w:r>
        <w:rPr>
          <w:rFonts w:ascii="DejaVu Sans" w:hAnsi="DejaVu Sans"/>
          <w:b/>
          <w:color w:val="A8792A"/>
          <w:sz w:val="17"/>
        </w:rPr>
        <w:t xml:space="preserve">EAP051  </w:t>
      </w:r>
      <w:r>
        <w:rPr>
          <w:sz w:val="18"/>
        </w:rPr>
        <w:t>British Library Endangered Archives Programme. Bamum manuscript collection, Archives du Palais des Rois Bamoun, EAP051/1. https://eap.bl.uk/collection/EAP051-1</w:t>
      </w:r>
      <w:r>
        <w:rPr>
          <w:i/>
          <w:color w:val="6B675F"/>
        </w:rPr>
        <w:t xml:space="preserve">  Project gateway; originals remain in the Bamum royal palace archive at Foumban.</w:t>
      </w:r>
    </w:p>
    <w:p>
      <w:pPr>
        <w:spacing w:after="80"/>
        <w:ind w:left="403" w:hanging="403"/>
      </w:pPr>
      <w:r>
        <w:rPr>
          <w:rFonts w:ascii="DejaVu Sans" w:hAnsi="DejaVu Sans"/>
          <w:b/>
          <w:color w:val="A8792A"/>
          <w:sz w:val="17"/>
        </w:rPr>
        <w:t xml:space="preserve">EAP051-559  </w:t>
      </w:r>
      <w:r>
        <w:rPr>
          <w:sz w:val="18"/>
        </w:rPr>
        <w:t>British Library Archives and Manuscripts Catalogue. EAP051/1/2/559, Early writings on King Njoya incorporated into the Bamum Saangam. https://searcharchives.bl.uk/catalog/040-002761881</w:t>
      </w:r>
      <w:r>
        <w:rPr>
          <w:i/>
          <w:color w:val="6B675F"/>
        </w:rPr>
        <w:t xml:space="preserve">  Item-level manuscript gateway; 83 images; early Bamum script variants.</w:t>
      </w:r>
    </w:p>
    <w:p>
      <w:pPr>
        <w:spacing w:after="80"/>
        <w:ind w:left="403" w:hanging="403"/>
      </w:pPr>
      <w:r>
        <w:rPr>
          <w:rFonts w:ascii="DejaVu Sans" w:hAnsi="DejaVu Sans"/>
          <w:b/>
          <w:color w:val="A8792A"/>
          <w:sz w:val="17"/>
        </w:rPr>
        <w:t xml:space="preserve">MET-BAMUM-310866  </w:t>
      </w:r>
      <w:r>
        <w:rPr>
          <w:sz w:val="18"/>
        </w:rPr>
        <w:t>Metropolitan Museum of Art. Architectural Element: Male, Bamum, object 1978.412.437. https://www.metmuseum.org/art/collection/search/310866</w:t>
      </w:r>
      <w:r>
        <w:rPr>
          <w:i/>
          <w:color w:val="6B675F"/>
        </w:rPr>
        <w:t xml:space="preserve">  Object, palace, collection, and iconographic evidence; provenance review required.</w:t>
      </w:r>
    </w:p>
    <w:p>
      <w:pPr>
        <w:spacing w:after="80"/>
        <w:ind w:left="403" w:hanging="403"/>
      </w:pPr>
      <w:r>
        <w:rPr>
          <w:rFonts w:ascii="DejaVu Sans" w:hAnsi="DejaVu Sans"/>
          <w:b/>
          <w:color w:val="A8792A"/>
          <w:sz w:val="17"/>
        </w:rPr>
        <w:t xml:space="preserve">MET-IGBO-314046  </w:t>
      </w:r>
      <w:r>
        <w:rPr>
          <w:sz w:val="18"/>
        </w:rPr>
        <w:t>Metropolitan Museum of Art. Ikenga, Igbo, object 1979.525.9. https://www.metmuseum.org/art/collection/search/314046</w:t>
      </w:r>
      <w:r>
        <w:rPr>
          <w:i/>
          <w:color w:val="6B675F"/>
        </w:rPr>
        <w:t xml:space="preserve">  Object-level gateway for attribution, medium, place, bibliography, and provenance.</w:t>
      </w:r>
    </w:p>
    <w:p>
      <w:pPr>
        <w:spacing w:after="80"/>
        <w:ind w:left="403" w:hanging="403"/>
      </w:pPr>
      <w:r>
        <w:rPr>
          <w:rFonts w:ascii="DejaVu Sans" w:hAnsi="DejaVu Sans"/>
          <w:b/>
          <w:color w:val="A8792A"/>
          <w:sz w:val="17"/>
        </w:rPr>
        <w:t xml:space="preserve">MET-IBIBIO-314138  </w:t>
      </w:r>
      <w:r>
        <w:rPr>
          <w:sz w:val="18"/>
        </w:rPr>
        <w:t>Metropolitan Museum of Art. Mask, Eket-Ibibio, object 1979.537.4. https://www.metmuseum.org/art/collection/search/314138</w:t>
      </w:r>
      <w:r>
        <w:rPr>
          <w:i/>
          <w:color w:val="6B675F"/>
        </w:rPr>
        <w:t xml:space="preserve">  Object-level gateway; community meaning and collection history remain required.</w:t>
      </w:r>
    </w:p>
    <w:p>
      <w:pPr>
        <w:spacing w:after="80"/>
        <w:ind w:left="403" w:hanging="403"/>
      </w:pPr>
      <w:r>
        <w:rPr>
          <w:rFonts w:ascii="DejaVu Sans" w:hAnsi="DejaVu Sans"/>
          <w:b/>
          <w:color w:val="A8792A"/>
          <w:sz w:val="17"/>
        </w:rPr>
        <w:t xml:space="preserve">SI-BONNY-794  </w:t>
      </w:r>
      <w:r>
        <w:rPr>
          <w:sz w:val="18"/>
        </w:rPr>
        <w:t>Slavery Images. Slave Ship Taking on Enslaved Africans, West Africa, Early Nineteenth Century, SI-OB-794. https://www.slaveryimages.org/database/image-result.php?objectid=794</w:t>
      </w:r>
      <w:r>
        <w:rPr>
          <w:i/>
          <w:color w:val="6B675F"/>
        </w:rPr>
        <w:t xml:space="preserve">  Visual source catalog with explicit original-source uncertainty and CC BY-NC 4.0 terms.</w:t>
      </w:r>
    </w:p>
    <w:p>
      <w:pPr>
        <w:spacing w:after="80"/>
        <w:ind w:left="403" w:hanging="403"/>
      </w:pPr>
      <w:r>
        <w:rPr>
          <w:rFonts w:ascii="DejaVu Sans" w:hAnsi="DejaVu Sans"/>
          <w:b/>
          <w:color w:val="A8792A"/>
          <w:sz w:val="17"/>
        </w:rPr>
        <w:t xml:space="preserve">SI-COFFLE-8  </w:t>
      </w:r>
      <w:r>
        <w:rPr>
          <w:sz w:val="18"/>
        </w:rPr>
        <w:t>Slavery Images. Captured Africans Taken to the Coast, SI-OB-8. https://www.slaveryimages.org/database/image-result.php?objectid=8</w:t>
      </w:r>
      <w:r>
        <w:rPr>
          <w:i/>
          <w:color w:val="6B675F"/>
        </w:rPr>
        <w:t xml:space="preserve">  Contradictory Nigeria and Liberia/Sierra Leone publication contexts must be retained.</w:t>
      </w:r>
    </w:p>
    <w:p>
      <w:pPr>
        <w:spacing w:after="80"/>
        <w:ind w:left="403" w:hanging="403"/>
      </w:pPr>
      <w:r>
        <w:rPr>
          <w:rFonts w:ascii="DejaVu Sans" w:hAnsi="DejaVu Sans"/>
          <w:b/>
          <w:color w:val="A8792A"/>
          <w:sz w:val="17"/>
        </w:rPr>
        <w:t xml:space="preserve">OPOBO-COMMUNITY  </w:t>
      </w:r>
      <w:r>
        <w:rPr>
          <w:sz w:val="18"/>
        </w:rPr>
        <w:t>Opobo Foundation USA. “About Opobo Kingdom.” https://www.opobofoundation.org/opobo-kingdom</w:t>
      </w:r>
      <w:r>
        <w:rPr>
          <w:i/>
          <w:color w:val="6B675F"/>
        </w:rPr>
        <w:t xml:space="preserve">  Community-facing present-day gateway; compare historical claims with primary and specialist records.</w:t>
      </w:r>
    </w:p>
    <w:p>
      <w:pPr>
        <w:pStyle w:val="Heading2"/>
      </w:pPr>
      <w:r>
        <w:t>Visual and cartographic additions in Edition 0.4</w:t>
      </w:r>
    </w:p>
    <w:tbl>
      <w:tblPr>
        <w:tblW w:type="dxa" w:w="9360"/>
        <w:jc w:val="left"/>
        <w:tblLayout w:type="fixed"/>
        <w:tblLook w:firstColumn="1" w:firstRow="1" w:lastColumn="0" w:lastRow="0" w:noHBand="0" w:noVBand="1" w:val="04A0"/>
        <w:tblInd w:w="120" w:type="dxa"/>
      </w:tblPr>
      <w:tblGrid>
        <w:gridCol w:w="1750"/>
        <w:gridCol w:w="3300"/>
        <w:gridCol w:w="4310"/>
      </w:tblGrid>
      <w:tr>
        <w:trPr>
          <w:tblHeader w:val="true"/>
        </w:trPr>
        <w:tc>
          <w:tcPr>
            <w:tcW w:type="dxa" w:w="1750"/>
            <w:tcMar>
              <w:top w:w="80" w:type="dxa"/>
              <w:start w:w="120" w:type="dxa"/>
              <w:bottom w:w="80" w:type="dxa"/>
              <w:end w:w="120" w:type="dxa"/>
            </w:tcMar>
            <w:shd w:fill="A8792A"/>
            <w:vAlign w:val="center"/>
          </w:tcPr>
          <w:p>
            <w:pPr>
              <w:spacing w:after="0"/>
            </w:pPr>
            <w:r>
              <w:rPr>
                <w:rFonts w:ascii="DejaVu Sans" w:hAnsi="DejaVu Sans"/>
                <w:b/>
                <w:color w:val="FFFFFF"/>
                <w:sz w:val="14"/>
              </w:rPr>
              <w:t>ID</w:t>
            </w:r>
          </w:p>
        </w:tc>
        <w:tc>
          <w:tcPr>
            <w:tcW w:type="dxa" w:w="3300"/>
            <w:tcMar>
              <w:top w:w="80" w:type="dxa"/>
              <w:start w:w="120" w:type="dxa"/>
              <w:bottom w:w="80" w:type="dxa"/>
              <w:end w:w="120" w:type="dxa"/>
            </w:tcMar>
            <w:shd w:fill="A8792A"/>
            <w:vAlign w:val="center"/>
          </w:tcPr>
          <w:p>
            <w:pPr>
              <w:spacing w:after="0"/>
            </w:pPr>
            <w:r>
              <w:rPr>
                <w:rFonts w:ascii="DejaVu Sans" w:hAnsi="DejaVu Sans"/>
                <w:b/>
                <w:color w:val="FFFFFF"/>
                <w:sz w:val="14"/>
              </w:rPr>
              <w:t>Filename</w:t>
            </w:r>
          </w:p>
        </w:tc>
        <w:tc>
          <w:tcPr>
            <w:tcW w:type="dxa" w:w="4310"/>
            <w:tcMar>
              <w:top w:w="80" w:type="dxa"/>
              <w:start w:w="120" w:type="dxa"/>
              <w:bottom w:w="80" w:type="dxa"/>
              <w:end w:w="120" w:type="dxa"/>
            </w:tcMar>
            <w:shd w:fill="A8792A"/>
            <w:vAlign w:val="center"/>
          </w:tcPr>
          <w:p>
            <w:pPr>
              <w:spacing w:after="0"/>
            </w:pPr>
            <w:r>
              <w:rPr>
                <w:rFonts w:ascii="DejaVu Sans" w:hAnsi="DejaVu Sans"/>
                <w:b/>
                <w:color w:val="FFFFFF"/>
                <w:sz w:val="14"/>
              </w:rPr>
              <w:t>Provenance / use limit</w:t>
            </w:r>
          </w:p>
        </w:tc>
      </w:tr>
      <w:tr>
        <w:trPr>
          <w:cantSplit w:val="true"/>
        </w:trPr>
        <w:tc>
          <w:tcPr>
            <w:tcW w:type="dxa" w:w="1750"/>
            <w:vAlign w:val="top"/>
          </w:tcPr>
          <w:p>
            <w:pPr>
              <w:spacing w:after="0" w:line="247" w:lineRule="auto"/>
            </w:pPr>
            <w:r>
              <w:rPr>
                <w:rFonts w:ascii="DejaVu Sans" w:hAnsi="DejaVu Sans"/>
                <w:b/>
                <w:color w:val="253B5B"/>
                <w:sz w:val="14"/>
              </w:rPr>
              <w:t>MAP-BB-CAM-001</w:t>
            </w:r>
          </w:p>
        </w:tc>
        <w:tc>
          <w:tcPr>
            <w:tcW w:type="dxa" w:w="3300"/>
            <w:vAlign w:val="top"/>
          </w:tcPr>
          <w:p>
            <w:pPr>
              <w:spacing w:after="0" w:line="247" w:lineRule="auto"/>
            </w:pPr>
            <w:r>
              <w:rPr>
                <w:rFonts w:ascii="Bitstream Charter" w:hAnsi="Bitstream Charter"/>
                <w:sz w:val="14"/>
              </w:rPr>
              <w:t>map_Bight-of-Biafra-Cameroon_orientation-points_v0-4_2026-09-04.png</w:t>
            </w:r>
          </w:p>
        </w:tc>
        <w:tc>
          <w:tcPr>
            <w:tcW w:type="dxa" w:w="4310"/>
            <w:vAlign w:val="top"/>
          </w:tcPr>
          <w:p>
            <w:pPr>
              <w:spacing w:after="0" w:line="247" w:lineRule="auto"/>
            </w:pPr>
            <w:r>
              <w:rPr>
                <w:rFonts w:ascii="Bitstream Charter" w:hAnsi="Bitstream Charter"/>
                <w:sz w:val="14"/>
              </w:rPr>
              <w:t>Original schematic orientation plot. Approximate modern coordinates; no boundary or historical course claim.</w:t>
            </w:r>
          </w:p>
        </w:tc>
      </w:tr>
      <w:tr>
        <w:trPr>
          <w:cantSplit w:val="true"/>
        </w:trPr>
        <w:tc>
          <w:tcPr>
            <w:tcW w:type="dxa" w:w="1750"/>
            <w:shd w:fill="FAF8F3"/>
            <w:vAlign w:val="top"/>
          </w:tcPr>
          <w:p>
            <w:pPr>
              <w:spacing w:after="0" w:line="247" w:lineRule="auto"/>
            </w:pPr>
            <w:r>
              <w:rPr>
                <w:rFonts w:ascii="DejaVu Sans" w:hAnsi="DejaVu Sans"/>
                <w:b/>
                <w:color w:val="253B5B"/>
                <w:sz w:val="14"/>
              </w:rPr>
              <w:t>IMG-IGBO-001</w:t>
            </w:r>
          </w:p>
        </w:tc>
        <w:tc>
          <w:tcPr>
            <w:tcW w:type="dxa" w:w="3300"/>
            <w:shd w:fill="FAF8F3"/>
            <w:vAlign w:val="top"/>
          </w:tcPr>
          <w:p>
            <w:pPr>
              <w:spacing w:after="0" w:line="247" w:lineRule="auto"/>
            </w:pPr>
            <w:r>
              <w:rPr>
                <w:rFonts w:ascii="Bitstream Charter" w:hAnsi="Bitstream Charter"/>
                <w:sz w:val="14"/>
              </w:rPr>
              <w:t>image_Igbo_civic-assembly_reconstruction_2026-09-04.png</w:t>
            </w:r>
          </w:p>
        </w:tc>
        <w:tc>
          <w:tcPr>
            <w:tcW w:type="dxa" w:w="4310"/>
            <w:shd w:fill="FAF8F3"/>
            <w:vAlign w:val="top"/>
          </w:tcPr>
          <w:p>
            <w:pPr>
              <w:spacing w:after="0" w:line="247" w:lineRule="auto"/>
            </w:pPr>
            <w:r>
              <w:rPr>
                <w:rFonts w:ascii="Bitstream Charter" w:hAnsi="Bitstream Charter"/>
                <w:sz w:val="14"/>
              </w:rPr>
              <w:t>Original AI-assisted interpretive reconstruction. Generalized architecture and dress; no named meeting. Uli-informed rhythm is non-textual and does not copy a documented motif.</w:t>
            </w:r>
          </w:p>
        </w:tc>
      </w:tr>
      <w:tr>
        <w:trPr>
          <w:cantSplit w:val="true"/>
        </w:trPr>
        <w:tc>
          <w:tcPr>
            <w:tcW w:type="dxa" w:w="1750"/>
            <w:vAlign w:val="top"/>
          </w:tcPr>
          <w:p>
            <w:pPr>
              <w:spacing w:after="0" w:line="247" w:lineRule="auto"/>
            </w:pPr>
            <w:r>
              <w:rPr>
                <w:rFonts w:ascii="DejaVu Sans" w:hAnsi="DejaVu Sans"/>
                <w:b/>
                <w:color w:val="253B5B"/>
                <w:sz w:val="14"/>
              </w:rPr>
              <w:t>IMG-EFIK-001</w:t>
            </w:r>
          </w:p>
        </w:tc>
        <w:tc>
          <w:tcPr>
            <w:tcW w:type="dxa" w:w="3300"/>
            <w:vAlign w:val="top"/>
          </w:tcPr>
          <w:p>
            <w:pPr>
              <w:spacing w:after="0" w:line="247" w:lineRule="auto"/>
            </w:pPr>
            <w:r>
              <w:rPr>
                <w:rFonts w:ascii="Bitstream Charter" w:hAnsi="Bitstream Charter"/>
                <w:sz w:val="14"/>
              </w:rPr>
              <w:t>image_Old-Calabar_Efik-council_reconstruction_2026-09-04.png</w:t>
            </w:r>
          </w:p>
        </w:tc>
        <w:tc>
          <w:tcPr>
            <w:tcW w:type="dxa" w:w="4310"/>
            <w:vAlign w:val="top"/>
          </w:tcPr>
          <w:p>
            <w:pPr>
              <w:spacing w:after="0" w:line="247" w:lineRule="auto"/>
            </w:pPr>
            <w:r>
              <w:rPr>
                <w:rFonts w:ascii="Bitstream Charter" w:hAnsi="Bitstream Charter"/>
                <w:sz w:val="14"/>
              </w:rPr>
              <w:t>Original AI-assisted interpretive reconstruction. No named council; no nsibidi sign reproduced.</w:t>
            </w:r>
          </w:p>
        </w:tc>
      </w:tr>
      <w:tr>
        <w:trPr>
          <w:cantSplit w:val="true"/>
        </w:trPr>
        <w:tc>
          <w:tcPr>
            <w:tcW w:type="dxa" w:w="1750"/>
            <w:shd w:fill="FAF8F3"/>
            <w:vAlign w:val="top"/>
          </w:tcPr>
          <w:p>
            <w:pPr>
              <w:spacing w:after="0" w:line="247" w:lineRule="auto"/>
            </w:pPr>
            <w:r>
              <w:rPr>
                <w:rFonts w:ascii="DejaVu Sans" w:hAnsi="DejaVu Sans"/>
                <w:b/>
                <w:color w:val="253B5B"/>
                <w:sz w:val="14"/>
              </w:rPr>
              <w:t>IMG-BAMUM-001</w:t>
            </w:r>
          </w:p>
        </w:tc>
        <w:tc>
          <w:tcPr>
            <w:tcW w:type="dxa" w:w="3300"/>
            <w:shd w:fill="FAF8F3"/>
            <w:vAlign w:val="top"/>
          </w:tcPr>
          <w:p>
            <w:pPr>
              <w:spacing w:after="0" w:line="247" w:lineRule="auto"/>
            </w:pPr>
            <w:r>
              <w:rPr>
                <w:rFonts w:ascii="Bitstream Charter" w:hAnsi="Bitstream Charter"/>
                <w:sz w:val="14"/>
              </w:rPr>
              <w:t>image_Bamum_palace-scholar_reconstruction_2026-09-04.png</w:t>
            </w:r>
          </w:p>
        </w:tc>
        <w:tc>
          <w:tcPr>
            <w:tcW w:type="dxa" w:w="4310"/>
            <w:shd w:fill="FAF8F3"/>
            <w:vAlign w:val="top"/>
          </w:tcPr>
          <w:p>
            <w:pPr>
              <w:spacing w:after="0" w:line="247" w:lineRule="auto"/>
            </w:pPr>
            <w:r>
              <w:rPr>
                <w:rFonts w:ascii="Bitstream Charter" w:hAnsi="Bitstream Charter"/>
                <w:sz w:val="14"/>
              </w:rPr>
              <w:t>Original AI-assisted interpretive reconstruction. Pages intentionally blank; no Bamum manuscript or script imitated.</w:t>
            </w:r>
          </w:p>
        </w:tc>
      </w:tr>
    </w:tbl>
    <w:p>
      <w:pPr>
        <w:pStyle w:val="Heading1"/>
      </w:pPr>
      <w:r>
        <w:t>Part XVI — Atlas evidence audit: Bight of Biafra and Cameroon</w:t>
      </w:r>
    </w:p>
    <w:tbl>
      <w:tblPr>
        <w:tblW w:type="dxa" w:w="9360"/>
        <w:jc w:val="left"/>
        <w:tblLayout w:type="fixed"/>
        <w:tblLook w:firstColumn="1" w:firstRow="1" w:lastColumn="0" w:lastRow="0" w:noHBand="0" w:noVBand="1" w:val="04A0"/>
        <w:tblInd w:w="120" w:type="dxa"/>
      </w:tblPr>
      <w:tblGrid>
        <w:gridCol w:w="1850"/>
        <w:gridCol w:w="1450"/>
        <w:gridCol w:w="1550"/>
        <w:gridCol w:w="750"/>
        <w:gridCol w:w="2310"/>
        <w:gridCol w:w="1450"/>
      </w:tblGrid>
      <w:tr>
        <w:trPr>
          <w:tblHeader w:val="true"/>
        </w:trPr>
        <w:tc>
          <w:tcPr>
            <w:tcW w:type="dxa" w:w="1850"/>
            <w:tcMar>
              <w:top w:w="80" w:type="dxa"/>
              <w:start w:w="120" w:type="dxa"/>
              <w:bottom w:w="80" w:type="dxa"/>
              <w:end w:w="120" w:type="dxa"/>
            </w:tcMar>
            <w:shd w:fill="253B5B"/>
            <w:vAlign w:val="center"/>
          </w:tcPr>
          <w:p>
            <w:pPr>
              <w:spacing w:after="0"/>
            </w:pPr>
            <w:r>
              <w:rPr>
                <w:rFonts w:ascii="DejaVu Sans" w:hAnsi="DejaVu Sans"/>
                <w:b/>
                <w:color w:val="FFFFFF"/>
                <w:sz w:val="12"/>
              </w:rPr>
              <w:t>Entry</w:t>
            </w:r>
          </w:p>
        </w:tc>
        <w:tc>
          <w:tcPr>
            <w:tcW w:type="dxa" w:w="1450"/>
            <w:tcMar>
              <w:top w:w="80" w:type="dxa"/>
              <w:start w:w="120" w:type="dxa"/>
              <w:bottom w:w="80" w:type="dxa"/>
              <w:end w:w="120" w:type="dxa"/>
            </w:tcMar>
            <w:shd w:fill="253B5B"/>
            <w:vAlign w:val="center"/>
          </w:tcPr>
          <w:p>
            <w:pPr>
              <w:spacing w:after="0"/>
            </w:pPr>
            <w:r>
              <w:rPr>
                <w:rFonts w:ascii="DejaVu Sans" w:hAnsi="DejaVu Sans"/>
                <w:b/>
                <w:color w:val="FFFFFF"/>
                <w:sz w:val="12"/>
              </w:rPr>
              <w:t>Atlas state</w:t>
            </w:r>
          </w:p>
        </w:tc>
        <w:tc>
          <w:tcPr>
            <w:tcW w:type="dxa" w:w="1550"/>
            <w:tcMar>
              <w:top w:w="80" w:type="dxa"/>
              <w:start w:w="120" w:type="dxa"/>
              <w:bottom w:w="80" w:type="dxa"/>
              <w:end w:w="120" w:type="dxa"/>
            </w:tcMar>
            <w:shd w:fill="253B5B"/>
            <w:vAlign w:val="center"/>
          </w:tcPr>
          <w:p>
            <w:pPr>
              <w:spacing w:after="0"/>
            </w:pPr>
            <w:r>
              <w:rPr>
                <w:rFonts w:ascii="DejaVu Sans" w:hAnsi="DejaVu Sans"/>
                <w:b/>
                <w:color w:val="FFFFFF"/>
                <w:sz w:val="12"/>
              </w:rPr>
              <w:t>African-authored / oral</w:t>
            </w:r>
          </w:p>
        </w:tc>
        <w:tc>
          <w:tcPr>
            <w:tcW w:type="dxa" w:w="750"/>
            <w:tcMar>
              <w:top w:w="80" w:type="dxa"/>
              <w:start w:w="120" w:type="dxa"/>
              <w:bottom w:w="80" w:type="dxa"/>
              <w:end w:w="120" w:type="dxa"/>
            </w:tcMar>
            <w:shd w:fill="253B5B"/>
            <w:vAlign w:val="center"/>
          </w:tcPr>
          <w:p>
            <w:pPr>
              <w:spacing w:after="0"/>
            </w:pPr>
            <w:r>
              <w:rPr>
                <w:rFonts w:ascii="DejaVu Sans" w:hAnsi="DejaVu Sans"/>
                <w:b/>
                <w:color w:val="FFFFFF"/>
                <w:sz w:val="12"/>
              </w:rPr>
              <w:t>Rupture</w:t>
            </w:r>
          </w:p>
        </w:tc>
        <w:tc>
          <w:tcPr>
            <w:tcW w:type="dxa" w:w="2310"/>
            <w:tcMar>
              <w:top w:w="80" w:type="dxa"/>
              <w:start w:w="120" w:type="dxa"/>
              <w:bottom w:w="80" w:type="dxa"/>
              <w:end w:w="120" w:type="dxa"/>
            </w:tcMar>
            <w:shd w:fill="253B5B"/>
            <w:vAlign w:val="center"/>
          </w:tcPr>
          <w:p>
            <w:pPr>
              <w:spacing w:after="0"/>
            </w:pPr>
            <w:r>
              <w:rPr>
                <w:rFonts w:ascii="DejaVu Sans" w:hAnsi="DejaVu Sans"/>
                <w:b/>
                <w:color w:val="FFFFFF"/>
                <w:sz w:val="12"/>
              </w:rPr>
              <w:t>Working evidence</w:t>
            </w:r>
          </w:p>
        </w:tc>
        <w:tc>
          <w:tcPr>
            <w:tcW w:type="dxa" w:w="1450"/>
            <w:tcMar>
              <w:top w:w="80" w:type="dxa"/>
              <w:start w:w="120" w:type="dxa"/>
              <w:bottom w:w="80" w:type="dxa"/>
              <w:end w:w="120" w:type="dxa"/>
            </w:tcMar>
            <w:shd w:fill="253B5B"/>
            <w:vAlign w:val="center"/>
          </w:tcPr>
          <w:p>
            <w:pPr>
              <w:spacing w:after="0"/>
            </w:pPr>
            <w:r>
              <w:rPr>
                <w:rFonts w:ascii="DejaVu Sans" w:hAnsi="DejaVu Sans"/>
                <w:b/>
                <w:color w:val="FFFFFF"/>
                <w:sz w:val="12"/>
              </w:rPr>
              <w:t>Verification</w:t>
            </w:r>
          </w:p>
        </w:tc>
      </w:tr>
      <w:tr>
        <w:trPr>
          <w:cantSplit w:val="true"/>
        </w:trPr>
        <w:tc>
          <w:tcPr>
            <w:tcW w:type="dxa" w:w="1850"/>
            <w:vAlign w:val="top"/>
          </w:tcPr>
          <w:p>
            <w:pPr>
              <w:spacing w:after="0" w:line="247" w:lineRule="auto"/>
            </w:pPr>
            <w:r>
              <w:rPr>
                <w:rFonts w:ascii="DejaVu Sans" w:hAnsi="DejaVu Sans"/>
                <w:b/>
                <w:color w:val="253B5B"/>
                <w:sz w:val="12"/>
              </w:rPr>
              <w:t>Nri</w:t>
            </w:r>
          </w:p>
        </w:tc>
        <w:tc>
          <w:tcPr>
            <w:tcW w:type="dxa" w:w="1450"/>
            <w:vAlign w:val="top"/>
          </w:tcPr>
          <w:p>
            <w:pPr>
              <w:spacing w:after="0" w:line="247" w:lineRule="auto"/>
            </w:pPr>
            <w:r>
              <w:rPr>
                <w:rFonts w:ascii="Bitstream Charter" w:hAnsi="Bitstream Charter"/>
                <w:sz w:val="12"/>
              </w:rPr>
              <w:t>POINTS ONLY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NORTHCOTE THOMAS; archaeology; AFIGBO; NWOKEJI</w:t>
            </w:r>
          </w:p>
        </w:tc>
        <w:tc>
          <w:tcPr>
            <w:tcW w:type="dxa" w:w="145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shd w:fill="FAF8F3"/>
            <w:vAlign w:val="top"/>
          </w:tcPr>
          <w:p>
            <w:pPr>
              <w:spacing w:after="0" w:line="247" w:lineRule="auto"/>
            </w:pPr>
            <w:r>
              <w:rPr>
                <w:rFonts w:ascii="DejaVu Sans" w:hAnsi="DejaVu Sans"/>
                <w:b/>
                <w:color w:val="253B5B"/>
                <w:sz w:val="12"/>
              </w:rPr>
              <w:t>Aro Confederacy</w:t>
            </w:r>
          </w:p>
        </w:tc>
        <w:tc>
          <w:tcPr>
            <w:tcW w:type="dxa" w:w="1450"/>
            <w:shd w:fill="FAF8F3"/>
            <w:vAlign w:val="top"/>
          </w:tcPr>
          <w:p>
            <w:pPr>
              <w:spacing w:after="0" w:line="247" w:lineRule="auto"/>
            </w:pPr>
            <w:r>
              <w:rPr>
                <w:rFonts w:ascii="Bitstream Charter" w:hAnsi="Bitstream Charter"/>
                <w:sz w:val="12"/>
              </w:rPr>
              <w:t>POINTS ONLY</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D2</w:t>
            </w:r>
          </w:p>
        </w:tc>
        <w:tc>
          <w:tcPr>
            <w:tcW w:type="dxa" w:w="2310"/>
            <w:shd w:fill="FAF8F3"/>
            <w:vAlign w:val="top"/>
          </w:tcPr>
          <w:p>
            <w:pPr>
              <w:spacing w:after="0" w:line="247" w:lineRule="auto"/>
            </w:pPr>
            <w:r>
              <w:rPr>
                <w:rFonts w:ascii="Bitstream Charter" w:hAnsi="Bitstream Charter"/>
                <w:sz w:val="12"/>
              </w:rPr>
              <w:t>NORTHCOTE THOMAS; colonial records; AFIGBO; NWOKEJI</w:t>
            </w:r>
          </w:p>
        </w:tc>
        <w:tc>
          <w:tcPr>
            <w:tcW w:type="dxa" w:w="145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vAlign w:val="top"/>
          </w:tcPr>
          <w:p>
            <w:pPr>
              <w:spacing w:after="0" w:line="247" w:lineRule="auto"/>
            </w:pPr>
            <w:r>
              <w:rPr>
                <w:rFonts w:ascii="DejaVu Sans" w:hAnsi="DejaVu Sans"/>
                <w:b/>
                <w:color w:val="253B5B"/>
                <w:sz w:val="12"/>
              </w:rPr>
              <w:t>Arochukwu</w:t>
            </w:r>
          </w:p>
        </w:tc>
        <w:tc>
          <w:tcPr>
            <w:tcW w:type="dxa" w:w="1450"/>
            <w:vAlign w:val="top"/>
          </w:tcPr>
          <w:p>
            <w:pPr>
              <w:spacing w:after="0" w:line="247" w:lineRule="auto"/>
            </w:pPr>
            <w:r>
              <w:rPr>
                <w:rFonts w:ascii="Bitstream Charter" w:hAnsi="Bitstream Charter"/>
                <w:sz w:val="12"/>
              </w:rPr>
              <w:t>POINTS ONLY</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D2</w:t>
            </w:r>
          </w:p>
        </w:tc>
        <w:tc>
          <w:tcPr>
            <w:tcW w:type="dxa" w:w="2310"/>
            <w:vAlign w:val="top"/>
          </w:tcPr>
          <w:p>
            <w:pPr>
              <w:spacing w:after="0" w:line="247" w:lineRule="auto"/>
            </w:pPr>
            <w:r>
              <w:rPr>
                <w:rFonts w:ascii="Bitstream Charter" w:hAnsi="Bitstream Charter"/>
                <w:sz w:val="12"/>
              </w:rPr>
              <w:t>colonial records; oral histories; AFIGBO; NWOKEJI</w:t>
            </w:r>
          </w:p>
        </w:tc>
        <w:tc>
          <w:tcPr>
            <w:tcW w:type="dxa" w:w="145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shd w:fill="FAF8F3"/>
            <w:vAlign w:val="top"/>
          </w:tcPr>
          <w:p>
            <w:pPr>
              <w:spacing w:after="0" w:line="247" w:lineRule="auto"/>
            </w:pPr>
            <w:r>
              <w:rPr>
                <w:rFonts w:ascii="DejaVu Sans" w:hAnsi="DejaVu Sans"/>
                <w:b/>
                <w:color w:val="253B5B"/>
                <w:sz w:val="12"/>
              </w:rPr>
              <w:t>Onitsha</w:t>
            </w:r>
          </w:p>
        </w:tc>
        <w:tc>
          <w:tcPr>
            <w:tcW w:type="dxa" w:w="1450"/>
            <w:shd w:fill="FAF8F3"/>
            <w:vAlign w:val="top"/>
          </w:tcPr>
          <w:p>
            <w:pPr>
              <w:spacing w:after="0" w:line="247" w:lineRule="auto"/>
            </w:pPr>
            <w:r>
              <w:rPr>
                <w:rFonts w:ascii="Bitstream Charter" w:hAnsi="Bitstream Charter"/>
                <w:sz w:val="12"/>
              </w:rPr>
              <w:t>POINTS ONLY</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CROWTHER; CMS; NORTHCOTE THOMAS</w:t>
            </w:r>
          </w:p>
        </w:tc>
        <w:tc>
          <w:tcPr>
            <w:tcW w:type="dxa" w:w="145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vAlign w:val="top"/>
          </w:tcPr>
          <w:p>
            <w:pPr>
              <w:spacing w:after="0" w:line="247" w:lineRule="auto"/>
            </w:pPr>
            <w:r>
              <w:rPr>
                <w:rFonts w:ascii="DejaVu Sans" w:hAnsi="DejaVu Sans"/>
                <w:b/>
                <w:color w:val="253B5B"/>
                <w:sz w:val="12"/>
              </w:rPr>
              <w:t>Igbo village republics</w:t>
            </w:r>
          </w:p>
        </w:tc>
        <w:tc>
          <w:tcPr>
            <w:tcW w:type="dxa" w:w="1450"/>
            <w:vAlign w:val="top"/>
          </w:tcPr>
          <w:p>
            <w:pPr>
              <w:spacing w:after="0" w:line="247" w:lineRule="auto"/>
            </w:pPr>
            <w:r>
              <w:rPr>
                <w:rFonts w:ascii="Bitstream Charter" w:hAnsi="Bitstream Charter"/>
                <w:sz w:val="12"/>
              </w:rPr>
              <w:t>UMBRELLA; SPLIT</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EQUIANO [contested provenance]; NORTHCOTE THOMAS; AFIGBO; NWOKEJI</w:t>
            </w:r>
          </w:p>
        </w:tc>
        <w:tc>
          <w:tcPr>
            <w:tcW w:type="dxa" w:w="145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shd w:fill="FAF8F3"/>
            <w:vAlign w:val="top"/>
          </w:tcPr>
          <w:p>
            <w:pPr>
              <w:spacing w:after="0" w:line="247" w:lineRule="auto"/>
            </w:pPr>
            <w:r>
              <w:rPr>
                <w:rFonts w:ascii="DejaVu Sans" w:hAnsi="DejaVu Sans"/>
                <w:b/>
                <w:color w:val="253B5B"/>
                <w:sz w:val="12"/>
              </w:rPr>
              <w:t>Bonny / Ibani</w:t>
            </w:r>
          </w:p>
        </w:tc>
        <w:tc>
          <w:tcPr>
            <w:tcW w:type="dxa" w:w="1450"/>
            <w:shd w:fill="FAF8F3"/>
            <w:vAlign w:val="top"/>
          </w:tcPr>
          <w:p>
            <w:pPr>
              <w:spacing w:after="0" w:line="247" w:lineRule="auto"/>
            </w:pPr>
            <w:r>
              <w:rPr>
                <w:rFonts w:ascii="Bitstream Charter" w:hAnsi="Bitstream Charter"/>
                <w:sz w:val="12"/>
              </w:rPr>
              <w:t>POINTS ONLY</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D4</w:t>
            </w:r>
          </w:p>
        </w:tc>
        <w:tc>
          <w:tcPr>
            <w:tcW w:type="dxa" w:w="2310"/>
            <w:shd w:fill="FAF8F3"/>
            <w:vAlign w:val="top"/>
          </w:tcPr>
          <w:p>
            <w:pPr>
              <w:spacing w:after="0" w:line="247" w:lineRule="auto"/>
            </w:pPr>
            <w:r>
              <w:rPr>
                <w:rFonts w:ascii="Bitstream Charter" w:hAnsi="Bitstream Charter"/>
                <w:sz w:val="12"/>
              </w:rPr>
              <w:t>trader correspondence; consular records; DIKE; NWOKEJI</w:t>
            </w:r>
          </w:p>
        </w:tc>
        <w:tc>
          <w:tcPr>
            <w:tcW w:type="dxa" w:w="145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vAlign w:val="top"/>
          </w:tcPr>
          <w:p>
            <w:pPr>
              <w:spacing w:after="0" w:line="247" w:lineRule="auto"/>
            </w:pPr>
            <w:r>
              <w:rPr>
                <w:rFonts w:ascii="DejaVu Sans" w:hAnsi="DejaVu Sans"/>
                <w:b/>
                <w:color w:val="253B5B"/>
                <w:sz w:val="12"/>
              </w:rPr>
              <w:t>Elem Kalabari</w:t>
            </w:r>
          </w:p>
        </w:tc>
        <w:tc>
          <w:tcPr>
            <w:tcW w:type="dxa" w:w="1450"/>
            <w:vAlign w:val="top"/>
          </w:tcPr>
          <w:p>
            <w:pPr>
              <w:spacing w:after="0" w:line="247" w:lineRule="auto"/>
            </w:pPr>
            <w:r>
              <w:rPr>
                <w:rFonts w:ascii="Bitstream Charter" w:hAnsi="Bitstream Charter"/>
                <w:sz w:val="12"/>
              </w:rPr>
              <w:t>POINTS ONLY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D4</w:t>
            </w:r>
          </w:p>
        </w:tc>
        <w:tc>
          <w:tcPr>
            <w:tcW w:type="dxa" w:w="2310"/>
            <w:vAlign w:val="top"/>
          </w:tcPr>
          <w:p>
            <w:pPr>
              <w:spacing w:after="0" w:line="247" w:lineRule="auto"/>
            </w:pPr>
            <w:r>
              <w:rPr>
                <w:rFonts w:ascii="Bitstream Charter" w:hAnsi="Bitstream Charter"/>
                <w:sz w:val="12"/>
              </w:rPr>
              <w:t>trader correspondence; consular records; ALAGOA</w:t>
            </w:r>
          </w:p>
        </w:tc>
        <w:tc>
          <w:tcPr>
            <w:tcW w:type="dxa" w:w="145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shd w:fill="FAF8F3"/>
            <w:vAlign w:val="top"/>
          </w:tcPr>
          <w:p>
            <w:pPr>
              <w:spacing w:after="0" w:line="247" w:lineRule="auto"/>
            </w:pPr>
            <w:r>
              <w:rPr>
                <w:rFonts w:ascii="DejaVu Sans" w:hAnsi="DejaVu Sans"/>
                <w:b/>
                <w:color w:val="253B5B"/>
                <w:sz w:val="12"/>
              </w:rPr>
              <w:t>Nembe / Brass</w:t>
            </w:r>
          </w:p>
        </w:tc>
        <w:tc>
          <w:tcPr>
            <w:tcW w:type="dxa" w:w="1450"/>
            <w:shd w:fill="FAF8F3"/>
            <w:vAlign w:val="top"/>
          </w:tcPr>
          <w:p>
            <w:pPr>
              <w:spacing w:after="0" w:line="247" w:lineRule="auto"/>
            </w:pPr>
            <w:r>
              <w:rPr>
                <w:rFonts w:ascii="Bitstream Charter" w:hAnsi="Bitstream Charter"/>
                <w:sz w:val="12"/>
              </w:rPr>
              <w:t>POINTS ONLY</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D4</w:t>
            </w:r>
          </w:p>
        </w:tc>
        <w:tc>
          <w:tcPr>
            <w:tcW w:type="dxa" w:w="2310"/>
            <w:shd w:fill="FAF8F3"/>
            <w:vAlign w:val="top"/>
          </w:tcPr>
          <w:p>
            <w:pPr>
              <w:spacing w:after="0" w:line="247" w:lineRule="auto"/>
            </w:pPr>
            <w:r>
              <w:rPr>
                <w:rFonts w:ascii="Bitstream Charter" w:hAnsi="Bitstream Charter"/>
                <w:sz w:val="12"/>
              </w:rPr>
              <w:t>consular records; oral histories; ALAGOA</w:t>
            </w:r>
          </w:p>
        </w:tc>
        <w:tc>
          <w:tcPr>
            <w:tcW w:type="dxa" w:w="145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vAlign w:val="top"/>
          </w:tcPr>
          <w:p>
            <w:pPr>
              <w:spacing w:after="0" w:line="247" w:lineRule="auto"/>
            </w:pPr>
            <w:r>
              <w:rPr>
                <w:rFonts w:ascii="DejaVu Sans" w:hAnsi="DejaVu Sans"/>
                <w:b/>
                <w:color w:val="253B5B"/>
                <w:sz w:val="12"/>
              </w:rPr>
              <w:t>Opobo</w:t>
            </w:r>
          </w:p>
        </w:tc>
        <w:tc>
          <w:tcPr>
            <w:tcW w:type="dxa" w:w="1450"/>
            <w:vAlign w:val="top"/>
          </w:tcPr>
          <w:p>
            <w:pPr>
              <w:spacing w:after="0" w:line="247" w:lineRule="auto"/>
            </w:pPr>
            <w:r>
              <w:rPr>
                <w:rFonts w:ascii="Bitstream Charter" w:hAnsi="Bitstream Charter"/>
                <w:sz w:val="12"/>
              </w:rPr>
              <w:t>POINTS ONLY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R</w:t>
            </w:r>
          </w:p>
        </w:tc>
        <w:tc>
          <w:tcPr>
            <w:tcW w:type="dxa" w:w="2310"/>
            <w:vAlign w:val="top"/>
          </w:tcPr>
          <w:p>
            <w:pPr>
              <w:spacing w:after="0" w:line="247" w:lineRule="auto"/>
            </w:pPr>
            <w:r>
              <w:rPr>
                <w:rFonts w:ascii="Bitstream Charter" w:hAnsi="Bitstream Charter"/>
                <w:sz w:val="12"/>
              </w:rPr>
              <w:t>JAJA; consular papers; DIKE; ALAGOA</w:t>
            </w:r>
          </w:p>
        </w:tc>
        <w:tc>
          <w:tcPr>
            <w:tcW w:type="dxa" w:w="145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shd w:fill="FAF8F3"/>
            <w:vAlign w:val="top"/>
          </w:tcPr>
          <w:p>
            <w:pPr>
              <w:spacing w:after="0" w:line="247" w:lineRule="auto"/>
            </w:pPr>
            <w:r>
              <w:rPr>
                <w:rFonts w:ascii="DejaVu Sans" w:hAnsi="DejaVu Sans"/>
                <w:b/>
                <w:color w:val="253B5B"/>
                <w:sz w:val="12"/>
              </w:rPr>
              <w:t>Old Calabar Efik states</w:t>
            </w:r>
          </w:p>
        </w:tc>
        <w:tc>
          <w:tcPr>
            <w:tcW w:type="dxa" w:w="1450"/>
            <w:shd w:fill="FAF8F3"/>
            <w:vAlign w:val="top"/>
          </w:tcPr>
          <w:p>
            <w:pPr>
              <w:spacing w:after="0" w:line="247" w:lineRule="auto"/>
            </w:pPr>
            <w:r>
              <w:rPr>
                <w:rFonts w:ascii="Bitstream Charter" w:hAnsi="Bitstream Charter"/>
                <w:sz w:val="12"/>
              </w:rPr>
              <w:t>POINTS ONLY</w:t>
            </w:r>
          </w:p>
        </w:tc>
        <w:tc>
          <w:tcPr>
            <w:tcW w:type="dxa" w:w="1550"/>
            <w:shd w:fill="FAF8F3"/>
            <w:vAlign w:val="top"/>
          </w:tcPr>
          <w:p>
            <w:pPr>
              <w:spacing w:after="0" w:line="247" w:lineRule="auto"/>
            </w:pPr>
            <w:r>
              <w:rPr>
                <w:rFonts w:ascii="Bitstream Charter" w:hAnsi="Bitstream Charter"/>
                <w:sz w:val="12"/>
              </w:rPr>
              <w:t>YES</w:t>
            </w:r>
          </w:p>
        </w:tc>
        <w:tc>
          <w:tcPr>
            <w:tcW w:type="dxa" w:w="750"/>
            <w:shd w:fill="FAF8F3"/>
            <w:vAlign w:val="top"/>
          </w:tcPr>
          <w:p>
            <w:pPr>
              <w:spacing w:after="0" w:line="247" w:lineRule="auto"/>
            </w:pPr>
            <w:r>
              <w:rPr>
                <w:rFonts w:ascii="Bitstream Charter" w:hAnsi="Bitstream Charter"/>
                <w:sz w:val="12"/>
              </w:rPr>
              <w:t>D4</w:t>
            </w:r>
          </w:p>
        </w:tc>
        <w:tc>
          <w:tcPr>
            <w:tcW w:type="dxa" w:w="2310"/>
            <w:shd w:fill="FAF8F3"/>
            <w:vAlign w:val="top"/>
          </w:tcPr>
          <w:p>
            <w:pPr>
              <w:spacing w:after="0" w:line="247" w:lineRule="auto"/>
            </w:pPr>
            <w:r>
              <w:rPr>
                <w:rFonts w:ascii="Bitstream Charter" w:hAnsi="Bitstream Charter"/>
                <w:sz w:val="12"/>
              </w:rPr>
              <w:t>ANTERA-DUKE; Efik letter books; British trader records; NORTHRUP</w:t>
            </w:r>
          </w:p>
        </w:tc>
        <w:tc>
          <w:tcPr>
            <w:tcW w:type="dxa" w:w="145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vAlign w:val="top"/>
          </w:tcPr>
          <w:p>
            <w:pPr>
              <w:spacing w:after="0" w:line="247" w:lineRule="auto"/>
            </w:pPr>
            <w:r>
              <w:rPr>
                <w:rFonts w:ascii="DejaVu Sans" w:hAnsi="DejaVu Sans"/>
                <w:b/>
                <w:color w:val="253B5B"/>
                <w:sz w:val="12"/>
              </w:rPr>
              <w:t>Ibibio village polities</w:t>
            </w:r>
          </w:p>
        </w:tc>
        <w:tc>
          <w:tcPr>
            <w:tcW w:type="dxa" w:w="1450"/>
            <w:vAlign w:val="top"/>
          </w:tcPr>
          <w:p>
            <w:pPr>
              <w:spacing w:after="0" w:line="247" w:lineRule="auto"/>
            </w:pPr>
            <w:r>
              <w:rPr>
                <w:rFonts w:ascii="Bitstream Charter" w:hAnsi="Bitstream Charter"/>
                <w:sz w:val="12"/>
              </w:rPr>
              <w:t>UMBRELLA; SPLIT</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colonial reports; oral histories; NORTHRUP</w:t>
            </w:r>
          </w:p>
        </w:tc>
        <w:tc>
          <w:tcPr>
            <w:tcW w:type="dxa" w:w="145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shd w:fill="FAF8F3"/>
            <w:vAlign w:val="top"/>
          </w:tcPr>
          <w:p>
            <w:pPr>
              <w:spacing w:after="0" w:line="247" w:lineRule="auto"/>
            </w:pPr>
            <w:r>
              <w:rPr>
                <w:rFonts w:ascii="DejaVu Sans" w:hAnsi="DejaVu Sans"/>
                <w:b/>
                <w:color w:val="253B5B"/>
                <w:sz w:val="12"/>
              </w:rPr>
              <w:t>Ejagham polities</w:t>
            </w:r>
          </w:p>
        </w:tc>
        <w:tc>
          <w:tcPr>
            <w:tcW w:type="dxa" w:w="1450"/>
            <w:shd w:fill="FAF8F3"/>
            <w:vAlign w:val="top"/>
          </w:tcPr>
          <w:p>
            <w:pPr>
              <w:spacing w:after="0" w:line="247" w:lineRule="auto"/>
            </w:pPr>
            <w:r>
              <w:rPr>
                <w:rFonts w:ascii="Bitstream Charter" w:hAnsi="Bitstream Charter"/>
                <w:sz w:val="12"/>
              </w:rPr>
              <w:t>UMBRELLA; SPLIT</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mission and colonial records; oral histories; FN</w:t>
            </w:r>
          </w:p>
        </w:tc>
        <w:tc>
          <w:tcPr>
            <w:tcW w:type="dxa" w:w="145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vAlign w:val="top"/>
          </w:tcPr>
          <w:p>
            <w:pPr>
              <w:spacing w:after="0" w:line="247" w:lineRule="auto"/>
            </w:pPr>
            <w:r>
              <w:rPr>
                <w:rFonts w:ascii="DejaVu Sans" w:hAnsi="DejaVu Sans"/>
                <w:b/>
                <w:color w:val="253B5B"/>
                <w:sz w:val="12"/>
              </w:rPr>
              <w:t>Duala - Bell polity</w:t>
            </w:r>
          </w:p>
        </w:tc>
        <w:tc>
          <w:tcPr>
            <w:tcW w:type="dxa" w:w="1450"/>
            <w:vAlign w:val="top"/>
          </w:tcPr>
          <w:p>
            <w:pPr>
              <w:spacing w:after="0" w:line="247" w:lineRule="auto"/>
            </w:pPr>
            <w:r>
              <w:rPr>
                <w:rFonts w:ascii="Bitstream Charter" w:hAnsi="Bitstream Charter"/>
                <w:sz w:val="12"/>
              </w:rPr>
              <w:t>POINTS ONLY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D4</w:t>
            </w:r>
          </w:p>
        </w:tc>
        <w:tc>
          <w:tcPr>
            <w:tcW w:type="dxa" w:w="2310"/>
            <w:vAlign w:val="top"/>
          </w:tcPr>
          <w:p>
            <w:pPr>
              <w:spacing w:after="0" w:line="247" w:lineRule="auto"/>
            </w:pPr>
            <w:r>
              <w:rPr>
                <w:rFonts w:ascii="Bitstream Charter" w:hAnsi="Bitstream Charter"/>
                <w:sz w:val="12"/>
              </w:rPr>
              <w:t>German and British treaties and correspondence; SV</w:t>
            </w:r>
          </w:p>
        </w:tc>
        <w:tc>
          <w:tcPr>
            <w:tcW w:type="dxa" w:w="145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shd w:fill="FAF8F3"/>
            <w:vAlign w:val="top"/>
          </w:tcPr>
          <w:p>
            <w:pPr>
              <w:spacing w:after="0" w:line="247" w:lineRule="auto"/>
            </w:pPr>
            <w:r>
              <w:rPr>
                <w:rFonts w:ascii="DejaVu Sans" w:hAnsi="DejaVu Sans"/>
                <w:b/>
                <w:color w:val="253B5B"/>
                <w:sz w:val="12"/>
              </w:rPr>
              <w:t>Duala - Akwa polity</w:t>
            </w:r>
          </w:p>
        </w:tc>
        <w:tc>
          <w:tcPr>
            <w:tcW w:type="dxa" w:w="1450"/>
            <w:shd w:fill="FAF8F3"/>
            <w:vAlign w:val="top"/>
          </w:tcPr>
          <w:p>
            <w:pPr>
              <w:spacing w:after="0" w:line="247" w:lineRule="auto"/>
            </w:pPr>
            <w:r>
              <w:rPr>
                <w:rFonts w:ascii="Bitstream Charter" w:hAnsi="Bitstream Charter"/>
                <w:sz w:val="12"/>
              </w:rPr>
              <w:t>POINTS ONLY</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D4</w:t>
            </w:r>
          </w:p>
        </w:tc>
        <w:tc>
          <w:tcPr>
            <w:tcW w:type="dxa" w:w="2310"/>
            <w:shd w:fill="FAF8F3"/>
            <w:vAlign w:val="top"/>
          </w:tcPr>
          <w:p>
            <w:pPr>
              <w:spacing w:after="0" w:line="247" w:lineRule="auto"/>
            </w:pPr>
            <w:r>
              <w:rPr>
                <w:rFonts w:ascii="Bitstream Charter" w:hAnsi="Bitstream Charter"/>
                <w:sz w:val="12"/>
              </w:rPr>
              <w:t>German and British treaties and correspondence; SV</w:t>
            </w:r>
          </w:p>
        </w:tc>
        <w:tc>
          <w:tcPr>
            <w:tcW w:type="dxa" w:w="1450"/>
            <w:shd w:fill="FAF8F3"/>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vAlign w:val="top"/>
          </w:tcPr>
          <w:p>
            <w:pPr>
              <w:spacing w:after="0" w:line="247" w:lineRule="auto"/>
            </w:pPr>
            <w:r>
              <w:rPr>
                <w:rFonts w:ascii="DejaVu Sans" w:hAnsi="DejaVu Sans"/>
                <w:b/>
                <w:color w:val="253B5B"/>
                <w:sz w:val="12"/>
              </w:rPr>
              <w:t>Bimbia / Isubu</w:t>
            </w:r>
          </w:p>
        </w:tc>
        <w:tc>
          <w:tcPr>
            <w:tcW w:type="dxa" w:w="1450"/>
            <w:vAlign w:val="top"/>
          </w:tcPr>
          <w:p>
            <w:pPr>
              <w:spacing w:after="0" w:line="247" w:lineRule="auto"/>
            </w:pPr>
            <w:r>
              <w:rPr>
                <w:rFonts w:ascii="Bitstream Charter" w:hAnsi="Bitstream Charter"/>
                <w:sz w:val="12"/>
              </w:rPr>
              <w:t>POINTS ONLY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D3</w:t>
            </w:r>
          </w:p>
        </w:tc>
        <w:tc>
          <w:tcPr>
            <w:tcW w:type="dxa" w:w="2310"/>
            <w:vAlign w:val="top"/>
          </w:tcPr>
          <w:p>
            <w:pPr>
              <w:spacing w:after="0" w:line="247" w:lineRule="auto"/>
            </w:pPr>
            <w:r>
              <w:rPr>
                <w:rFonts w:ascii="Bitstream Charter" w:hAnsi="Bitstream Charter"/>
                <w:sz w:val="12"/>
              </w:rPr>
              <w:t>missionary and consular records; SV</w:t>
            </w:r>
          </w:p>
        </w:tc>
        <w:tc>
          <w:tcPr>
            <w:tcW w:type="dxa" w:w="1450"/>
            <w:vAlign w:val="top"/>
          </w:tcPr>
          <w:p>
            <w:pPr>
              <w:spacing w:after="0" w:line="247" w:lineRule="auto"/>
            </w:pPr>
            <w:r>
              <w:rPr>
                <w:rFonts w:ascii="Bitstream Charter" w:hAnsi="Bitstream Charter"/>
                <w:sz w:val="12"/>
              </w:rPr>
              <w:t>OPEN — item-level citations and regional review</w:t>
            </w:r>
          </w:p>
        </w:tc>
      </w:tr>
      <w:tr>
        <w:trPr>
          <w:cantSplit w:val="true"/>
        </w:trPr>
        <w:tc>
          <w:tcPr>
            <w:tcW w:type="dxa" w:w="1850"/>
            <w:shd w:fill="FAF8F3"/>
            <w:vAlign w:val="top"/>
          </w:tcPr>
          <w:p>
            <w:pPr>
              <w:spacing w:after="0" w:line="247" w:lineRule="auto"/>
            </w:pPr>
            <w:r>
              <w:rPr>
                <w:rFonts w:ascii="DejaVu Sans" w:hAnsi="DejaVu Sans"/>
                <w:b/>
                <w:color w:val="253B5B"/>
                <w:sz w:val="12"/>
              </w:rPr>
              <w:t>Bamum</w:t>
            </w:r>
          </w:p>
        </w:tc>
        <w:tc>
          <w:tcPr>
            <w:tcW w:type="dxa" w:w="1450"/>
            <w:shd w:fill="FAF8F3"/>
            <w:vAlign w:val="top"/>
          </w:tcPr>
          <w:p>
            <w:pPr>
              <w:spacing w:after="0" w:line="247" w:lineRule="auto"/>
            </w:pPr>
            <w:r>
              <w:rPr>
                <w:rFonts w:ascii="Bitstream Charter" w:hAnsi="Bitstream Charter"/>
                <w:sz w:val="12"/>
              </w:rPr>
              <w:t>POINTS ONLY</w:t>
            </w:r>
          </w:p>
        </w:tc>
        <w:tc>
          <w:tcPr>
            <w:tcW w:type="dxa" w:w="1550"/>
            <w:shd w:fill="FAF8F3"/>
            <w:vAlign w:val="top"/>
          </w:tcPr>
          <w:p>
            <w:pPr>
              <w:spacing w:after="0" w:line="247" w:lineRule="auto"/>
            </w:pPr>
            <w:r>
              <w:rPr>
                <w:rFonts w:ascii="Bitstream Charter" w:hAnsi="Bitstream Charter"/>
                <w:sz w:val="12"/>
              </w:rPr>
              <w:t>YES</w:t>
            </w:r>
          </w:p>
        </w:tc>
        <w:tc>
          <w:tcPr>
            <w:tcW w:type="dxa" w:w="750"/>
            <w:shd w:fill="FAF8F3"/>
            <w:vAlign w:val="top"/>
          </w:tcPr>
          <w:p>
            <w:pPr>
              <w:spacing w:after="0" w:line="247" w:lineRule="auto"/>
            </w:pPr>
            <w:r>
              <w:rPr>
                <w:rFonts w:ascii="Bitstream Charter" w:hAnsi="Bitstream Charter"/>
                <w:sz w:val="12"/>
              </w:rPr>
              <w:t>D3</w:t>
            </w:r>
          </w:p>
        </w:tc>
        <w:tc>
          <w:tcPr>
            <w:tcW w:type="dxa" w:w="2310"/>
            <w:shd w:fill="FAF8F3"/>
            <w:vAlign w:val="top"/>
          </w:tcPr>
          <w:p>
            <w:pPr>
              <w:spacing w:after="0" w:line="247" w:lineRule="auto"/>
            </w:pPr>
            <w:r>
              <w:rPr>
                <w:rFonts w:ascii="Bitstream Charter" w:hAnsi="Bitstream Charter"/>
                <w:sz w:val="12"/>
              </w:rPr>
              <w:t>Bamum Palace Archives; EAP051; GHA-VI</w:t>
            </w:r>
          </w:p>
        </w:tc>
        <w:tc>
          <w:tcPr>
            <w:tcW w:type="dxa" w:w="1450"/>
            <w:shd w:fill="FAF8F3"/>
            <w:vAlign w:val="top"/>
          </w:tcPr>
          <w:p>
            <w:pPr>
              <w:spacing w:after="0" w:line="247" w:lineRule="auto"/>
            </w:pPr>
            <w:r>
              <w:rPr>
                <w:rFonts w:ascii="Bitstream Charter" w:hAnsi="Bitstream Charter"/>
                <w:sz w:val="12"/>
              </w:rPr>
              <w:t>OPEN — item-level citations and regional review</w:t>
            </w:r>
          </w:p>
        </w:tc>
      </w:tr>
    </w:tbl>
    <w:p>
      <w:pPr>
        <w:pStyle w:val="Heading2"/>
      </w:pPr>
      <w:r>
        <w:t>Subtitle and title-control record</w:t>
      </w:r>
    </w:p>
    <w:p>
      <w:pPr/>
      <w:r>
        <w:rPr>
          <w:i w:val="0"/>
        </w:rPr>
        <w:t>Preferred display: Not From Nowhere — An Atlas of African Nations Destroyed and Dispersed by the Slave Trade: The Ancestries of American Descendants of Slaves. “Not From Nowhere” is the poetic assertion of the thesis; the subtitle supplies genre, subject, causal scope, and intended ancestral use. Note 64 governs the word “destroyed.”</w:t>
      </w:r>
    </w:p>
    <w:p>
      <w:pPr>
        <w:pStyle w:val="Heading2"/>
      </w:pPr>
      <w:r>
        <w:t>Version 0.4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0.4</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Atlas subtitle; atlas grammar and cautions; regional orientation plate and gazetteer; 16 polity dossiers; seven diaspora-label dossiers; four life/cohort dossiers; eight atlas record guides; three cultural artworks; one schematic map; 21 notes; 11 gateways; registry supplements.</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0.5 adds twenty-two notes, ten source gateways, three original-art provenance records, one orientation-map record, and an eighteen-entry West-Central Africa evidence audit.</w:t>
      </w:r>
    </w:p>
    <w:p>
      <w:pPr>
        <w:pStyle w:val="Heading1"/>
      </w:pPr>
      <w:r>
        <w:t>Part XVII — Footnotes added in Edition 0.5</w:t>
      </w:r>
    </w:p>
    <w:p>
      <w:pPr>
        <w:spacing w:after="100"/>
        <w:ind w:left="432" w:hanging="432"/>
      </w:pPr>
      <w:bookmarkStart w:id="34" w:name="NFN_cfce8bc1d2567d7be517fcfc"/>
      <w:r>
        <w:rPr>
          <w:rFonts w:ascii="DejaVu Sans" w:hAnsi="DejaVu Sans"/>
          <w:b/>
          <w:color w:val="A8792A"/>
          <w:sz w:val="17"/>
        </w:rPr>
        <w:t xml:space="preserve">69. </w:t>
      </w:r>
      <w:r>
        <w:t>Afonso I's 1526 correspondence survives through Portuguese archives and editions including António Brásio, Monumenta Missionaria Africana. Compare original Portuguese, diplomatic transcription, and translations.</w:t>
      </w:r>
      <w:bookmarkEnd w:id="34"/>
    </w:p>
    <w:p>
      <w:pPr>
        <w:spacing w:after="100"/>
        <w:ind w:left="432" w:hanging="432"/>
      </w:pPr>
      <w:bookmarkStart w:id="35" w:name="NFN_6af666d6e5bcb748cf5c2012"/>
      <w:r>
        <w:rPr>
          <w:rFonts w:ascii="DejaVu Sans" w:hAnsi="DejaVu Sans"/>
          <w:b/>
          <w:color w:val="A8792A"/>
          <w:sz w:val="17"/>
        </w:rPr>
        <w:t xml:space="preserve">70. </w:t>
      </w:r>
      <w:r>
        <w:t>Linda M. Heywood, Njinga of Angola: Africa's Warrior Queen (Harvard University Press, 2017); Library of Congress catalog record 2021690664; Cavazzi and Cadornega require source criticism.</w:t>
      </w:r>
      <w:bookmarkEnd w:id="35"/>
    </w:p>
    <w:p>
      <w:pPr>
        <w:spacing w:after="100"/>
        <w:ind w:left="432" w:hanging="432"/>
      </w:pPr>
      <w:bookmarkStart w:id="36" w:name="NFN_9d1809612ad80a8e5f3c648b"/>
      <w:r>
        <w:rPr>
          <w:rFonts w:ascii="DejaVu Sans" w:hAnsi="DejaVu Sans"/>
          <w:b/>
          <w:color w:val="A8792A"/>
          <w:sz w:val="17"/>
        </w:rPr>
        <w:t xml:space="preserve">71. </w:t>
      </w:r>
      <w:r>
        <w:t>John K. Thornton and Wyatt MacGaffey reconstruct the Antonian movement through Capuchin correspondence. The archive is largely produced by opponents of Dona Beatriz.</w:t>
      </w:r>
      <w:bookmarkEnd w:id="36"/>
    </w:p>
    <w:p>
      <w:pPr>
        <w:spacing w:after="100"/>
        <w:ind w:left="432" w:hanging="432"/>
      </w:pPr>
      <w:bookmarkStart w:id="37" w:name="NFN_0a9b91b651675feed81e8ca5"/>
      <w:r>
        <w:rPr>
          <w:rFonts w:ascii="DejaVu Sans" w:hAnsi="DejaVu Sans"/>
          <w:b/>
          <w:color w:val="A8792A"/>
          <w:sz w:val="17"/>
        </w:rPr>
        <w:t xml:space="preserve">72. </w:t>
      </w:r>
      <w:r>
        <w:t>The Kongo interpretation of Stono is a historical argument, not a complete person-by-person provenance. Present primary reports, South Carolina statutes, demographic context, and competing readings together.</w:t>
      </w:r>
      <w:bookmarkEnd w:id="37"/>
    </w:p>
    <w:p>
      <w:pPr>
        <w:spacing w:after="100"/>
        <w:ind w:left="432" w:hanging="432"/>
      </w:pPr>
      <w:bookmarkStart w:id="38" w:name="NFN_14310ea40e618a5c0183de36"/>
      <w:r>
        <w:rPr>
          <w:rFonts w:ascii="DejaVu Sans" w:hAnsi="DejaVu Sans"/>
          <w:b/>
          <w:color w:val="A8792A"/>
          <w:sz w:val="17"/>
        </w:rPr>
        <w:t xml:space="preserve">73. </w:t>
      </w:r>
      <w:r>
        <w:t>Palmares was a changing federation of Brazilian maroon communities. Terms with Central African resonances are evidence of Atlantic creativity, not proof of institutional identity.</w:t>
      </w:r>
      <w:bookmarkEnd w:id="38"/>
    </w:p>
    <w:p>
      <w:pPr>
        <w:spacing w:after="100"/>
        <w:ind w:left="432" w:hanging="432"/>
      </w:pPr>
      <w:r>
        <w:rPr>
          <w:rFonts w:ascii="DejaVu Sans" w:hAnsi="DejaVu Sans"/>
          <w:b/>
          <w:color w:val="A8792A"/>
          <w:sz w:val="17"/>
        </w:rPr>
        <w:t xml:space="preserve">74. </w:t>
      </w:r>
      <w:r>
        <w:t>The Metropolitan Museum of Art, “Central Africa, 1400–1600 A.D.,” provides a chronology gateway for Kongo, Ndongo, Luba, and Lunda; every claim must descend to cited scholarship or a source item.</w:t>
      </w:r>
    </w:p>
    <w:p>
      <w:pPr>
        <w:spacing w:after="100"/>
        <w:ind w:left="432" w:hanging="432"/>
      </w:pPr>
      <w:r>
        <w:rPr>
          <w:rFonts w:ascii="DejaVu Sans" w:hAnsi="DejaVu Sans"/>
          <w:b/>
          <w:color w:val="A8792A"/>
          <w:sz w:val="17"/>
        </w:rPr>
        <w:t xml:space="preserve">75. </w:t>
      </w:r>
      <w:r>
        <w:t>The Met's Loango Archaeological Project summary reports more than two hundred located sites and tested chronologies. Project publications, not the web essay alone, are required for archaeological claims.</w:t>
      </w:r>
    </w:p>
    <w:p>
      <w:pPr>
        <w:spacing w:after="100"/>
        <w:ind w:left="432" w:hanging="432"/>
      </w:pPr>
      <w:r>
        <w:rPr>
          <w:rFonts w:ascii="DejaVu Sans" w:hAnsi="DejaVu Sans"/>
          <w:b/>
          <w:color w:val="A8792A"/>
          <w:sz w:val="17"/>
        </w:rPr>
        <w:t xml:space="preserve">76. </w:t>
      </w:r>
      <w:r>
        <w:t>The Met, object 1977.467.3, identifies a Luba lukasa as political chronicle, conceptual map, and trained performance instrument of mbudye. Restricted knowledge must not be treated as open decorative code.</w:t>
      </w:r>
    </w:p>
    <w:p>
      <w:pPr>
        <w:spacing w:after="100"/>
        <w:ind w:left="432" w:hanging="432"/>
      </w:pPr>
      <w:r>
        <w:rPr>
          <w:rFonts w:ascii="DejaVu Sans" w:hAnsi="DejaVu Sans"/>
          <w:b/>
          <w:color w:val="A8792A"/>
          <w:sz w:val="17"/>
        </w:rPr>
        <w:t xml:space="preserve">77. </w:t>
      </w:r>
      <w:r>
        <w:t>Alexander Ives Bortolot, “Kingdoms of the Savanna: The Kuba Kingdom,” Metropolitan Museum of Art, summarizes the federation, title system, royal arts, and Shyaam traditions with further bibliography.</w:t>
      </w:r>
    </w:p>
    <w:p>
      <w:pPr>
        <w:spacing w:after="100"/>
        <w:ind w:left="432" w:hanging="432"/>
      </w:pPr>
      <w:r>
        <w:rPr>
          <w:rFonts w:ascii="DejaVu Sans" w:hAnsi="DejaVu Sans"/>
          <w:b/>
          <w:color w:val="A8792A"/>
          <w:sz w:val="17"/>
        </w:rPr>
        <w:t xml:space="preserve">78. </w:t>
      </w:r>
      <w:r>
        <w:t>The Met, object 1978.412.619, a Chokwe ngundja seat, provides an object and bibliography gateway. Its curatorial chronology and political generalizations require specialist and community review.</w:t>
      </w:r>
    </w:p>
    <w:p>
      <w:pPr>
        <w:spacing w:after="100"/>
        <w:ind w:left="432" w:hanging="432"/>
      </w:pPr>
      <w:r>
        <w:rPr>
          <w:rFonts w:ascii="DejaVu Sans" w:hAnsi="DejaVu Sans"/>
          <w:b/>
          <w:color w:val="A8792A"/>
          <w:sz w:val="17"/>
        </w:rPr>
        <w:t xml:space="preserve">79. </w:t>
      </w:r>
      <w:r>
        <w:t>“Angola” is a derived colonial and regional name whose root lies in the Ndongo title ngola. Similarity of words does not make every “Angola” record an Ndongo record.</w:t>
      </w:r>
    </w:p>
    <w:p>
      <w:pPr>
        <w:spacing w:after="100"/>
        <w:ind w:left="432" w:hanging="432"/>
      </w:pPr>
      <w:r>
        <w:rPr>
          <w:rFonts w:ascii="DejaVu Sans" w:hAnsi="DejaVu Sans"/>
          <w:b/>
          <w:color w:val="A8792A"/>
          <w:sz w:val="17"/>
        </w:rPr>
        <w:t xml:space="preserve">80. </w:t>
      </w:r>
      <w:r>
        <w:t>SlaveVoyages records ports and regions according to controlled variables assembled from historical sources. A voyage-level place is a shipping datum, not a passenger's birthplace.</w:t>
      </w:r>
    </w:p>
    <w:p>
      <w:pPr>
        <w:spacing w:after="100"/>
        <w:ind w:left="432" w:hanging="432"/>
      </w:pPr>
      <w:r>
        <w:rPr>
          <w:rFonts w:ascii="DejaVu Sans" w:hAnsi="DejaVu Sans"/>
          <w:b/>
          <w:color w:val="A8792A"/>
          <w:sz w:val="17"/>
        </w:rPr>
        <w:t xml:space="preserve">81. </w:t>
      </w:r>
      <w:r>
        <w:t>John K. Thornton, A History of West Central Africa to 1850 (Cambridge University Press, 2020), is the principal regional synthesis in this pass.</w:t>
      </w:r>
    </w:p>
    <w:p>
      <w:pPr>
        <w:spacing w:after="100"/>
        <w:ind w:left="432" w:hanging="432"/>
      </w:pPr>
      <w:r>
        <w:rPr>
          <w:rFonts w:ascii="DejaVu Sans" w:hAnsi="DejaVu Sans"/>
          <w:b/>
          <w:color w:val="A8792A"/>
          <w:sz w:val="17"/>
        </w:rPr>
        <w:t xml:space="preserve">82. </w:t>
      </w:r>
      <w:r>
        <w:t>Joseph C. Miller, Way of Death (University of Wisconsin Press, 1988), analyzes the merchant-credit and forced-movement system linking the Angolan interior to Atlantic export.</w:t>
      </w:r>
    </w:p>
    <w:p>
      <w:pPr>
        <w:spacing w:after="100"/>
        <w:ind w:left="432" w:hanging="432"/>
      </w:pPr>
      <w:r>
        <w:rPr>
          <w:rFonts w:ascii="DejaVu Sans" w:hAnsi="DejaVu Sans"/>
          <w:b/>
          <w:color w:val="A8792A"/>
          <w:sz w:val="17"/>
        </w:rPr>
        <w:t xml:space="preserve">83. </w:t>
      </w:r>
      <w:r>
        <w:t>Jan Vansina, Kingdoms of the Savanna and The Children of Woot, supplies reconstructions of Luba, Lunda, and Kuba institutions grounded in oral and comparative history.</w:t>
      </w:r>
    </w:p>
    <w:p>
      <w:pPr>
        <w:spacing w:after="100"/>
        <w:ind w:left="432" w:hanging="432"/>
      </w:pPr>
      <w:r>
        <w:rPr>
          <w:rFonts w:ascii="DejaVu Sans" w:hAnsi="DejaVu Sans"/>
          <w:b/>
          <w:color w:val="A8792A"/>
          <w:sz w:val="17"/>
        </w:rPr>
        <w:t xml:space="preserve">84. </w:t>
      </w:r>
      <w:r>
        <w:t>The original art depicting Njinga is an interpretive reconstruction. It does not reproduce the frequently copied European engraving or claim to portray a documented meeting.</w:t>
      </w:r>
    </w:p>
    <w:p>
      <w:pPr>
        <w:spacing w:after="100"/>
        <w:ind w:left="432" w:hanging="432"/>
      </w:pPr>
      <w:r>
        <w:rPr>
          <w:rFonts w:ascii="DejaVu Sans" w:hAnsi="DejaVu Sans"/>
          <w:b/>
          <w:color w:val="A8792A"/>
          <w:sz w:val="17"/>
        </w:rPr>
        <w:t xml:space="preserve">85. </w:t>
      </w:r>
      <w:r>
        <w:t>The Kuba art plate combines council and workshop to make political economy visible. Patterns are newly composed and do not copy a specific textile, ndop, or restricted object.</w:t>
      </w:r>
    </w:p>
    <w:p>
      <w:pPr>
        <w:spacing w:after="100"/>
        <w:ind w:left="432" w:hanging="432"/>
      </w:pPr>
      <w:r>
        <w:rPr>
          <w:rFonts w:ascii="DejaVu Sans" w:hAnsi="DejaVu Sans"/>
          <w:b/>
          <w:color w:val="A8792A"/>
          <w:sz w:val="17"/>
        </w:rPr>
        <w:t xml:space="preserve">86. </w:t>
      </w:r>
      <w:r>
        <w:t>The forced-march memorial is not assigned to a named event. Its caption must state that it visualizes documented systems of inland coercion without claiming a particular family.</w:t>
      </w:r>
    </w:p>
    <w:p>
      <w:pPr>
        <w:spacing w:after="100"/>
        <w:ind w:left="432" w:hanging="432"/>
      </w:pPr>
      <w:r>
        <w:rPr>
          <w:rFonts w:ascii="DejaVu Sans" w:hAnsi="DejaVu Sans"/>
          <w:b/>
          <w:color w:val="A8792A"/>
          <w:sz w:val="17"/>
        </w:rPr>
        <w:t xml:space="preserve">87. </w:t>
      </w:r>
      <w:r>
        <w:t>“Congo,” “Angola,” “Benguela,” “Cabinda,” and “Loango” must each be tagged by entity type: polity, port, coast, colonial territory, language-cultural field, assigned label, or self-organized diaspora nation.</w:t>
      </w:r>
    </w:p>
    <w:p>
      <w:pPr>
        <w:spacing w:after="100"/>
        <w:ind w:left="432" w:hanging="432"/>
      </w:pPr>
      <w:r>
        <w:rPr>
          <w:rFonts w:ascii="DejaVu Sans" w:hAnsi="DejaVu Sans"/>
          <w:b/>
          <w:color w:val="A8792A"/>
          <w:sz w:val="17"/>
        </w:rPr>
        <w:t xml:space="preserve">88. </w:t>
      </w:r>
      <w:r>
        <w:t>No current country border is used as evidence for an early modern polity. Modern coordinates are orientation aids only.</w:t>
      </w:r>
    </w:p>
    <w:p>
      <w:pPr>
        <w:spacing w:after="100"/>
        <w:ind w:left="432" w:hanging="432"/>
      </w:pPr>
      <w:r>
        <w:rPr>
          <w:rFonts w:ascii="DejaVu Sans" w:hAnsi="DejaVu Sans"/>
          <w:b/>
          <w:color w:val="A8792A"/>
          <w:sz w:val="17"/>
        </w:rPr>
        <w:t xml:space="preserve">89. </w:t>
      </w:r>
      <w:r>
        <w:t>Political incorporation could include adoption, clientage, tributary relation, forced dependence, enslavement, military service, marriage, or refuge. These statuses cannot be merged.</w:t>
      </w:r>
    </w:p>
    <w:p>
      <w:pPr>
        <w:spacing w:after="100"/>
        <w:ind w:left="432" w:hanging="432"/>
      </w:pPr>
      <w:r>
        <w:rPr>
          <w:rFonts w:ascii="DejaVu Sans" w:hAnsi="DejaVu Sans"/>
          <w:b/>
          <w:color w:val="A8792A"/>
          <w:sz w:val="17"/>
        </w:rPr>
        <w:t xml:space="preserve">90. </w:t>
      </w:r>
      <w:r>
        <w:t>The registry's unnamed section retains records that prove a broad Central African origin while withholding a polity assignment. This is positive evidence control, not a discard pile.</w:t>
      </w:r>
    </w:p>
    <w:p>
      <w:pPr>
        <w:pStyle w:val="Heading1"/>
      </w:pPr>
      <w:r>
        <w:t>Part XVIII — Sources and gateways added in Edition 0.5</w:t>
      </w:r>
    </w:p>
    <w:p>
      <w:pPr>
        <w:spacing w:after="80"/>
        <w:ind w:left="403" w:hanging="403"/>
      </w:pPr>
      <w:r>
        <w:rPr>
          <w:rFonts w:ascii="DejaVu Sans" w:hAnsi="DejaVu Sans"/>
          <w:b/>
          <w:color w:val="A8792A"/>
          <w:sz w:val="17"/>
        </w:rPr>
        <w:t xml:space="preserve">MET-CENTRAL-1400  </w:t>
      </w:r>
      <w:r>
        <w:rPr>
          <w:sz w:val="18"/>
        </w:rPr>
        <w:t>Metropolitan Museum of Art. “Central Africa, 1400–1600 A.D.” https://www.metmuseum.org/toah/ht/08/afc.html</w:t>
      </w:r>
      <w:r>
        <w:rPr>
          <w:i/>
          <w:color w:val="6B675F"/>
        </w:rPr>
        <w:t xml:space="preserve">  Chronology gateway for Kongo, Ndongo, Luba, Lunda, and Portuguese relations; descend to underlying sources.</w:t>
      </w:r>
    </w:p>
    <w:p>
      <w:pPr>
        <w:spacing w:after="80"/>
        <w:ind w:left="403" w:hanging="403"/>
      </w:pPr>
      <w:r>
        <w:rPr>
          <w:rFonts w:ascii="DejaVu Sans" w:hAnsi="DejaVu Sans"/>
          <w:b/>
          <w:color w:val="A8792A"/>
          <w:sz w:val="17"/>
        </w:rPr>
        <w:t xml:space="preserve">MET-LOANGO-ARCH  </w:t>
      </w:r>
      <w:r>
        <w:rPr>
          <w:sz w:val="18"/>
        </w:rPr>
        <w:t>James Denbow. “The Loango Archaeological Project (1987–93).” Metropolitan Museum of Art. https://www.metmuseum.org/exhibitions/listings/2015/kongo/blog/posts/loango-archaeological-project</w:t>
      </w:r>
      <w:r>
        <w:rPr>
          <w:i/>
          <w:color w:val="6B675F"/>
        </w:rPr>
        <w:t xml:space="preserve">  Project summary and publication trail for more than two hundred located sites.</w:t>
      </w:r>
    </w:p>
    <w:p>
      <w:pPr>
        <w:spacing w:after="80"/>
        <w:ind w:left="403" w:hanging="403"/>
      </w:pPr>
      <w:r>
        <w:rPr>
          <w:rFonts w:ascii="DejaVu Sans" w:hAnsi="DejaVu Sans"/>
          <w:b/>
          <w:color w:val="A8792A"/>
          <w:sz w:val="17"/>
        </w:rPr>
        <w:t xml:space="preserve">MET-LUKASA  </w:t>
      </w:r>
      <w:r>
        <w:rPr>
          <w:sz w:val="18"/>
        </w:rPr>
        <w:t>Metropolitan Museum of Art. Memory Board (Lukasa), Luba, object 1977.467.3. https://www.metmuseum.org/art/collection/search/690570</w:t>
      </w:r>
      <w:r>
        <w:rPr>
          <w:i/>
          <w:color w:val="6B675F"/>
        </w:rPr>
        <w:t xml:space="preserve">  Object gateway for mbudye, political memory, trained interpretation, provenance, and bibliography.</w:t>
      </w:r>
    </w:p>
    <w:p>
      <w:pPr>
        <w:spacing w:after="80"/>
        <w:ind w:left="403" w:hanging="403"/>
      </w:pPr>
      <w:r>
        <w:rPr>
          <w:rFonts w:ascii="DejaVu Sans" w:hAnsi="DejaVu Sans"/>
          <w:b/>
          <w:color w:val="A8792A"/>
          <w:sz w:val="17"/>
        </w:rPr>
        <w:t xml:space="preserve">MET-KUBA  </w:t>
      </w:r>
      <w:r>
        <w:rPr>
          <w:sz w:val="18"/>
        </w:rPr>
        <w:t>Alexander Ives Bortolot. “Kingdoms of the Savanna: The Kuba Kingdom.” Metropolitan Museum of Art. https://www.metmuseum.org/essays/kingdoms-of-the-savanna-the-kuba-kingdom</w:t>
      </w:r>
      <w:r>
        <w:rPr>
          <w:i/>
          <w:color w:val="6B675F"/>
        </w:rPr>
        <w:t xml:space="preserve">  Curatorial synthesis and object bibliography gateway.</w:t>
      </w:r>
    </w:p>
    <w:p>
      <w:pPr>
        <w:spacing w:after="80"/>
        <w:ind w:left="403" w:hanging="403"/>
      </w:pPr>
      <w:r>
        <w:rPr>
          <w:rFonts w:ascii="DejaVu Sans" w:hAnsi="DejaVu Sans"/>
          <w:b/>
          <w:color w:val="A8792A"/>
          <w:sz w:val="17"/>
        </w:rPr>
        <w:t xml:space="preserve">MET-CHOKWE  </w:t>
      </w:r>
      <w:r>
        <w:rPr>
          <w:sz w:val="18"/>
        </w:rPr>
        <w:t>Metropolitan Museum of Art. Ngundja (royal seat), Chokwe, object 1978.412.619. https://www.metmuseum.org/art/collection/search/311078</w:t>
      </w:r>
      <w:r>
        <w:rPr>
          <w:i/>
          <w:color w:val="6B675F"/>
        </w:rPr>
        <w:t xml:space="preserve">  Object record for chiefly office, visual narrative, and provenance review.</w:t>
      </w:r>
    </w:p>
    <w:p>
      <w:pPr>
        <w:spacing w:after="80"/>
        <w:ind w:left="403" w:hanging="403"/>
      </w:pPr>
      <w:r>
        <w:rPr>
          <w:rFonts w:ascii="DejaVu Sans" w:hAnsi="DejaVu Sans"/>
          <w:b/>
          <w:color w:val="A8792A"/>
          <w:sz w:val="17"/>
        </w:rPr>
        <w:t xml:space="preserve">LOC-NJINGA  </w:t>
      </w:r>
      <w:r>
        <w:rPr>
          <w:sz w:val="18"/>
        </w:rPr>
        <w:t>Library of Congress. Catalog record 2021690664, Njinga of Angola: Africa's Warrior Queen. https://www.loc.gov/item/2021690664/</w:t>
      </w:r>
      <w:r>
        <w:rPr>
          <w:i/>
          <w:color w:val="6B675F"/>
        </w:rPr>
        <w:t xml:space="preserve">  Bibliographic gateway to Heywood's biography.</w:t>
      </w:r>
    </w:p>
    <w:p>
      <w:pPr>
        <w:spacing w:after="80"/>
        <w:ind w:left="403" w:hanging="403"/>
      </w:pPr>
      <w:r>
        <w:rPr>
          <w:rFonts w:ascii="DejaVu Sans" w:hAnsi="DejaVu Sans"/>
          <w:b/>
          <w:color w:val="A8792A"/>
          <w:sz w:val="17"/>
        </w:rPr>
        <w:t xml:space="preserve">SV-WCA  </w:t>
      </w:r>
      <w:r>
        <w:rPr>
          <w:sz w:val="18"/>
        </w:rPr>
        <w:t>SlaveVoyages. Trans-Atlantic Slave Trade Database, voyage search and voyage-variable records. https://www.slavevoyages.org/voyage/database</w:t>
      </w:r>
      <w:r>
        <w:rPr>
          <w:i/>
          <w:color w:val="6B675F"/>
        </w:rPr>
        <w:t xml:space="preserve">  Voyage-level shipping evidence; port and region fields do not establish passenger birthplaces.</w:t>
      </w:r>
    </w:p>
    <w:p>
      <w:pPr>
        <w:spacing w:after="80"/>
        <w:ind w:left="403" w:hanging="403"/>
      </w:pPr>
      <w:r>
        <w:rPr>
          <w:rFonts w:ascii="DejaVu Sans" w:hAnsi="DejaVu Sans"/>
          <w:b/>
          <w:color w:val="A8792A"/>
          <w:sz w:val="17"/>
        </w:rPr>
        <w:t xml:space="preserve">EAP853  </w:t>
      </w:r>
      <w:r>
        <w:rPr>
          <w:sz w:val="18"/>
        </w:rPr>
        <w:t>British Library Endangered Archives Programme, EAP853, notarial and ecclesiastical records in Brazil. https://eap.bl.uk/project/EAP853</w:t>
      </w:r>
      <w:r>
        <w:rPr>
          <w:i/>
          <w:color w:val="6B675F"/>
        </w:rPr>
        <w:t xml:space="preserve">  Digitized series that may connect Central African labels to persons, owners, families, and property records.</w:t>
      </w:r>
    </w:p>
    <w:p>
      <w:pPr>
        <w:spacing w:after="80"/>
        <w:ind w:left="403" w:hanging="403"/>
      </w:pPr>
      <w:r>
        <w:rPr>
          <w:rFonts w:ascii="DejaVu Sans" w:hAnsi="DejaVu Sans"/>
          <w:b/>
          <w:color w:val="A8792A"/>
          <w:sz w:val="17"/>
        </w:rPr>
        <w:t xml:space="preserve">THORNTON-WCA  </w:t>
      </w:r>
      <w:r>
        <w:rPr>
          <w:sz w:val="18"/>
        </w:rPr>
        <w:t>John K. Thornton. A History of West Central Africa to 1850. Cambridge University Press, 2020.</w:t>
      </w:r>
      <w:r>
        <w:rPr>
          <w:i/>
          <w:color w:val="6B675F"/>
        </w:rPr>
        <w:t xml:space="preserve">  Regional synthesis; use its primary-source references for item-level descent.</w:t>
      </w:r>
    </w:p>
    <w:p>
      <w:pPr>
        <w:spacing w:after="80"/>
        <w:ind w:left="403" w:hanging="403"/>
      </w:pPr>
      <w:r>
        <w:rPr>
          <w:rFonts w:ascii="DejaVu Sans" w:hAnsi="DejaVu Sans"/>
          <w:b/>
          <w:color w:val="A8792A"/>
          <w:sz w:val="17"/>
        </w:rPr>
        <w:t xml:space="preserve">MILLER-WAY  </w:t>
      </w:r>
      <w:r>
        <w:rPr>
          <w:sz w:val="18"/>
        </w:rPr>
        <w:t>Joseph C. Miller. Way of Death: Merchant Capitalism and the Angolan Slave Trade, 1730–1830. University of Wisconsin Press, 1988.</w:t>
      </w:r>
      <w:r>
        <w:rPr>
          <w:i/>
          <w:color w:val="6B675F"/>
        </w:rPr>
        <w:t xml:space="preserve">  Systemic study of credit, caravans, mortality, and Atlantic forced movement.</w:t>
      </w:r>
    </w:p>
    <w:p>
      <w:pPr>
        <w:pStyle w:val="Heading2"/>
      </w:pPr>
      <w:r>
        <w:t>Visual and cartographic additions in Edition 0.5</w:t>
      </w:r>
    </w:p>
    <w:tbl>
      <w:tblPr>
        <w:tblW w:type="dxa" w:w="9360"/>
        <w:jc w:val="left"/>
        <w:tblLayout w:type="fixed"/>
        <w:tblLook w:firstColumn="1" w:firstRow="1" w:lastColumn="0" w:lastRow="0" w:noHBand="0" w:noVBand="1" w:val="04A0"/>
        <w:tblInd w:w="120" w:type="dxa"/>
      </w:tblPr>
      <w:tblGrid>
        <w:gridCol w:w="1750"/>
        <w:gridCol w:w="3420"/>
        <w:gridCol w:w="4190"/>
      </w:tblGrid>
      <w:tr>
        <w:trPr>
          <w:tblHeader w:val="true"/>
        </w:trPr>
        <w:tc>
          <w:tcPr>
            <w:tcW w:type="dxa" w:w="1750"/>
            <w:tcMar>
              <w:top w:w="80" w:type="dxa"/>
              <w:start w:w="120" w:type="dxa"/>
              <w:bottom w:w="80" w:type="dxa"/>
              <w:end w:w="120" w:type="dxa"/>
            </w:tcMar>
            <w:shd w:fill="A8792A"/>
            <w:vAlign w:val="center"/>
          </w:tcPr>
          <w:p>
            <w:pPr>
              <w:spacing w:after="0"/>
            </w:pPr>
            <w:r>
              <w:rPr>
                <w:rFonts w:ascii="DejaVu Sans" w:hAnsi="DejaVu Sans"/>
                <w:b/>
                <w:color w:val="FFFFFF"/>
                <w:sz w:val="13"/>
              </w:rPr>
              <w:t>ID</w:t>
            </w:r>
          </w:p>
        </w:tc>
        <w:tc>
          <w:tcPr>
            <w:tcW w:type="dxa" w:w="3420"/>
            <w:tcMar>
              <w:top w:w="80" w:type="dxa"/>
              <w:start w:w="120" w:type="dxa"/>
              <w:bottom w:w="80" w:type="dxa"/>
              <w:end w:w="120" w:type="dxa"/>
            </w:tcMar>
            <w:shd w:fill="A8792A"/>
            <w:vAlign w:val="center"/>
          </w:tcPr>
          <w:p>
            <w:pPr>
              <w:spacing w:after="0"/>
            </w:pPr>
            <w:r>
              <w:rPr>
                <w:rFonts w:ascii="DejaVu Sans" w:hAnsi="DejaVu Sans"/>
                <w:b/>
                <w:color w:val="FFFFFF"/>
                <w:sz w:val="13"/>
              </w:rPr>
              <w:t>Filename</w:t>
            </w:r>
          </w:p>
        </w:tc>
        <w:tc>
          <w:tcPr>
            <w:tcW w:type="dxa" w:w="4190"/>
            <w:tcMar>
              <w:top w:w="80" w:type="dxa"/>
              <w:start w:w="120" w:type="dxa"/>
              <w:bottom w:w="80" w:type="dxa"/>
              <w:end w:w="120" w:type="dxa"/>
            </w:tcMar>
            <w:shd w:fill="A8792A"/>
            <w:vAlign w:val="center"/>
          </w:tcPr>
          <w:p>
            <w:pPr>
              <w:spacing w:after="0"/>
            </w:pPr>
            <w:r>
              <w:rPr>
                <w:rFonts w:ascii="DejaVu Sans" w:hAnsi="DejaVu Sans"/>
                <w:b/>
                <w:color w:val="FFFFFF"/>
                <w:sz w:val="13"/>
              </w:rPr>
              <w:t>Provenance / limit</w:t>
            </w:r>
          </w:p>
        </w:tc>
      </w:tr>
      <w:tr>
        <w:trPr>
          <w:cantSplit w:val="true"/>
        </w:trPr>
        <w:tc>
          <w:tcPr>
            <w:tcW w:type="dxa" w:w="1750"/>
            <w:vAlign w:val="top"/>
          </w:tcPr>
          <w:p>
            <w:pPr>
              <w:spacing w:after="0" w:line="247" w:lineRule="auto"/>
            </w:pPr>
            <w:r>
              <w:rPr>
                <w:rFonts w:ascii="DejaVu Sans" w:hAnsi="DejaVu Sans"/>
                <w:b/>
                <w:color w:val="253B5B"/>
                <w:sz w:val="13"/>
              </w:rPr>
              <w:t>MAP-WCA-001</w:t>
            </w:r>
          </w:p>
        </w:tc>
        <w:tc>
          <w:tcPr>
            <w:tcW w:type="dxa" w:w="3420"/>
            <w:vAlign w:val="top"/>
          </w:tcPr>
          <w:p>
            <w:pPr>
              <w:spacing w:after="0" w:line="247" w:lineRule="auto"/>
            </w:pPr>
            <w:r>
              <w:rPr>
                <w:rFonts w:ascii="Bitstream Charter" w:hAnsi="Bitstream Charter"/>
                <w:sz w:val="13"/>
              </w:rPr>
              <w:t>map_West-Central-Africa_orientation-points_v0-5_2026-09-04.png</w:t>
            </w:r>
          </w:p>
        </w:tc>
        <w:tc>
          <w:tcPr>
            <w:tcW w:type="dxa" w:w="4190"/>
            <w:vAlign w:val="top"/>
          </w:tcPr>
          <w:p>
            <w:pPr>
              <w:spacing w:after="0" w:line="247" w:lineRule="auto"/>
            </w:pPr>
            <w:r>
              <w:rPr>
                <w:rFonts w:ascii="Bitstream Charter" w:hAnsi="Bitstream Charter"/>
                <w:sz w:val="13"/>
              </w:rPr>
              <w:t>Original schematic orientation plot; approximate reference coordinates; no historical boundary claim.</w:t>
            </w:r>
          </w:p>
        </w:tc>
      </w:tr>
      <w:tr>
        <w:trPr>
          <w:cantSplit w:val="true"/>
        </w:trPr>
        <w:tc>
          <w:tcPr>
            <w:tcW w:type="dxa" w:w="1750"/>
            <w:shd w:fill="FAF8F3"/>
            <w:vAlign w:val="top"/>
          </w:tcPr>
          <w:p>
            <w:pPr>
              <w:spacing w:after="0" w:line="247" w:lineRule="auto"/>
            </w:pPr>
            <w:r>
              <w:rPr>
                <w:rFonts w:ascii="DejaVu Sans" w:hAnsi="DejaVu Sans"/>
                <w:b/>
                <w:color w:val="253B5B"/>
                <w:sz w:val="13"/>
              </w:rPr>
              <w:t>IMG-MATAMBA-001</w:t>
            </w:r>
          </w:p>
        </w:tc>
        <w:tc>
          <w:tcPr>
            <w:tcW w:type="dxa" w:w="3420"/>
            <w:shd w:fill="FAF8F3"/>
            <w:vAlign w:val="top"/>
          </w:tcPr>
          <w:p>
            <w:pPr>
              <w:spacing w:after="0" w:line="247" w:lineRule="auto"/>
            </w:pPr>
            <w:r>
              <w:rPr>
                <w:rFonts w:ascii="Bitstream Charter" w:hAnsi="Bitstream Charter"/>
                <w:sz w:val="13"/>
              </w:rPr>
              <w:t>image_Matamba_Njinga-council_reconstruction_2026-09-04.png</w:t>
            </w:r>
          </w:p>
        </w:tc>
        <w:tc>
          <w:tcPr>
            <w:tcW w:type="dxa" w:w="4190"/>
            <w:shd w:fill="FAF8F3"/>
            <w:vAlign w:val="top"/>
          </w:tcPr>
          <w:p>
            <w:pPr>
              <w:spacing w:after="0" w:line="247" w:lineRule="auto"/>
            </w:pPr>
            <w:r>
              <w:rPr>
                <w:rFonts w:ascii="Bitstream Charter" w:hAnsi="Bitstream Charter"/>
                <w:sz w:val="13"/>
              </w:rPr>
              <w:t>Original AI-assisted interpretive reconstruction; no named meeting or portrait claim.</w:t>
            </w:r>
          </w:p>
        </w:tc>
      </w:tr>
      <w:tr>
        <w:trPr>
          <w:cantSplit w:val="true"/>
        </w:trPr>
        <w:tc>
          <w:tcPr>
            <w:tcW w:type="dxa" w:w="1750"/>
            <w:vAlign w:val="top"/>
          </w:tcPr>
          <w:p>
            <w:pPr>
              <w:spacing w:after="0" w:line="247" w:lineRule="auto"/>
            </w:pPr>
            <w:r>
              <w:rPr>
                <w:rFonts w:ascii="DejaVu Sans" w:hAnsi="DejaVu Sans"/>
                <w:b/>
                <w:color w:val="253B5B"/>
                <w:sz w:val="13"/>
              </w:rPr>
              <w:t>IMG-KUBA-001</w:t>
            </w:r>
          </w:p>
        </w:tc>
        <w:tc>
          <w:tcPr>
            <w:tcW w:type="dxa" w:w="3420"/>
            <w:vAlign w:val="top"/>
          </w:tcPr>
          <w:p>
            <w:pPr>
              <w:spacing w:after="0" w:line="247" w:lineRule="auto"/>
            </w:pPr>
            <w:r>
              <w:rPr>
                <w:rFonts w:ascii="Bitstream Charter" w:hAnsi="Bitstream Charter"/>
                <w:sz w:val="13"/>
              </w:rPr>
              <w:t>image_Kuba_royal-council-and-workshop_reconstruction_2026-09-04.png</w:t>
            </w:r>
          </w:p>
        </w:tc>
        <w:tc>
          <w:tcPr>
            <w:tcW w:type="dxa" w:w="4190"/>
            <w:vAlign w:val="top"/>
          </w:tcPr>
          <w:p>
            <w:pPr>
              <w:spacing w:after="0" w:line="247" w:lineRule="auto"/>
            </w:pPr>
            <w:r>
              <w:rPr>
                <w:rFonts w:ascii="Bitstream Charter" w:hAnsi="Bitstream Charter"/>
                <w:sz w:val="13"/>
              </w:rPr>
              <w:t>Original AI-assisted interpretive reconstruction; newly composed pattern language; no object copied.</w:t>
            </w:r>
          </w:p>
        </w:tc>
      </w:tr>
      <w:tr>
        <w:trPr>
          <w:cantSplit w:val="true"/>
        </w:trPr>
        <w:tc>
          <w:tcPr>
            <w:tcW w:type="dxa" w:w="1750"/>
            <w:shd w:fill="FAF8F3"/>
            <w:vAlign w:val="top"/>
          </w:tcPr>
          <w:p>
            <w:pPr>
              <w:spacing w:after="0" w:line="247" w:lineRule="auto"/>
            </w:pPr>
            <w:r>
              <w:rPr>
                <w:rFonts w:ascii="DejaVu Sans" w:hAnsi="DejaVu Sans"/>
                <w:b/>
                <w:color w:val="253B5B"/>
                <w:sz w:val="13"/>
              </w:rPr>
              <w:t>IMG-WCA-MARCH-001</w:t>
            </w:r>
          </w:p>
        </w:tc>
        <w:tc>
          <w:tcPr>
            <w:tcW w:type="dxa" w:w="3420"/>
            <w:shd w:fill="FAF8F3"/>
            <w:vAlign w:val="top"/>
          </w:tcPr>
          <w:p>
            <w:pPr>
              <w:spacing w:after="0" w:line="247" w:lineRule="auto"/>
            </w:pPr>
            <w:r>
              <w:rPr>
                <w:rFonts w:ascii="Bitstream Charter" w:hAnsi="Bitstream Charter"/>
                <w:sz w:val="13"/>
              </w:rPr>
              <w:t>image_West-Central-Africa_forced-march-family-separation_reconstruction_2026-09-04.png</w:t>
            </w:r>
          </w:p>
        </w:tc>
        <w:tc>
          <w:tcPr>
            <w:tcW w:type="dxa" w:w="4190"/>
            <w:shd w:fill="FAF8F3"/>
            <w:vAlign w:val="top"/>
          </w:tcPr>
          <w:p>
            <w:pPr>
              <w:spacing w:after="0" w:line="247" w:lineRule="auto"/>
            </w:pPr>
            <w:r>
              <w:rPr>
                <w:rFonts w:ascii="Bitstream Charter" w:hAnsi="Bitstream Charter"/>
                <w:sz w:val="13"/>
              </w:rPr>
              <w:t>Original AI-assisted memorial image; no named people, route, or event claimed.</w:t>
            </w:r>
          </w:p>
        </w:tc>
      </w:tr>
    </w:tbl>
    <w:p>
      <w:pPr>
        <w:pStyle w:val="Heading1"/>
      </w:pPr>
      <w:r>
        <w:t>Part XIX — West-Central Africa evidence audit</w:t>
      </w:r>
    </w:p>
    <w:tbl>
      <w:tblPr>
        <w:tblW w:type="dxa" w:w="9360"/>
        <w:jc w:val="left"/>
        <w:tblLayout w:type="fixed"/>
        <w:tblLook w:firstColumn="1" w:firstRow="1" w:lastColumn="0" w:lastRow="0" w:noHBand="0" w:noVBand="1" w:val="04A0"/>
        <w:tblInd w:w="120" w:type="dxa"/>
      </w:tblPr>
      <w:tblGrid>
        <w:gridCol w:w="1750"/>
        <w:gridCol w:w="1450"/>
        <w:gridCol w:w="1550"/>
        <w:gridCol w:w="750"/>
        <w:gridCol w:w="2410"/>
        <w:gridCol w:w="1450"/>
      </w:tblGrid>
      <w:tr>
        <w:trPr>
          <w:tblHeader w:val="true"/>
        </w:trPr>
        <w:tc>
          <w:tcPr>
            <w:tcW w:type="dxa" w:w="1750"/>
            <w:tcMar>
              <w:top w:w="80" w:type="dxa"/>
              <w:start w:w="120" w:type="dxa"/>
              <w:bottom w:w="80" w:type="dxa"/>
              <w:end w:w="120" w:type="dxa"/>
            </w:tcMar>
            <w:shd w:fill="253B5B"/>
            <w:vAlign w:val="center"/>
          </w:tcPr>
          <w:p>
            <w:pPr>
              <w:spacing w:after="0"/>
            </w:pPr>
            <w:r>
              <w:rPr>
                <w:rFonts w:ascii="DejaVu Sans" w:hAnsi="DejaVu Sans"/>
                <w:b/>
                <w:color w:val="FFFFFF"/>
                <w:sz w:val="12"/>
              </w:rPr>
              <w:t>Entry</w:t>
            </w:r>
          </w:p>
        </w:tc>
        <w:tc>
          <w:tcPr>
            <w:tcW w:type="dxa" w:w="1450"/>
            <w:tcMar>
              <w:top w:w="80" w:type="dxa"/>
              <w:start w:w="120" w:type="dxa"/>
              <w:bottom w:w="80" w:type="dxa"/>
              <w:end w:w="120" w:type="dxa"/>
            </w:tcMar>
            <w:shd w:fill="253B5B"/>
            <w:vAlign w:val="center"/>
          </w:tcPr>
          <w:p>
            <w:pPr>
              <w:spacing w:after="0"/>
            </w:pPr>
            <w:r>
              <w:rPr>
                <w:rFonts w:ascii="DejaVu Sans" w:hAnsi="DejaVu Sans"/>
                <w:b/>
                <w:color w:val="FFFFFF"/>
                <w:sz w:val="12"/>
              </w:rPr>
              <w:t>Atlas class</w:t>
            </w:r>
          </w:p>
        </w:tc>
        <w:tc>
          <w:tcPr>
            <w:tcW w:type="dxa" w:w="1550"/>
            <w:tcMar>
              <w:top w:w="80" w:type="dxa"/>
              <w:start w:w="120" w:type="dxa"/>
              <w:bottom w:w="80" w:type="dxa"/>
              <w:end w:w="120" w:type="dxa"/>
            </w:tcMar>
            <w:shd w:fill="253B5B"/>
            <w:vAlign w:val="center"/>
          </w:tcPr>
          <w:p>
            <w:pPr>
              <w:spacing w:after="0"/>
            </w:pPr>
            <w:r>
              <w:rPr>
                <w:rFonts w:ascii="DejaVu Sans" w:hAnsi="DejaVu Sans"/>
                <w:b/>
                <w:color w:val="FFFFFF"/>
                <w:sz w:val="12"/>
              </w:rPr>
              <w:t>African-authored / oral</w:t>
            </w:r>
          </w:p>
        </w:tc>
        <w:tc>
          <w:tcPr>
            <w:tcW w:type="dxa" w:w="750"/>
            <w:tcMar>
              <w:top w:w="80" w:type="dxa"/>
              <w:start w:w="120" w:type="dxa"/>
              <w:bottom w:w="80" w:type="dxa"/>
              <w:end w:w="120" w:type="dxa"/>
            </w:tcMar>
            <w:shd w:fill="253B5B"/>
            <w:vAlign w:val="center"/>
          </w:tcPr>
          <w:p>
            <w:pPr>
              <w:spacing w:after="0"/>
            </w:pPr>
            <w:r>
              <w:rPr>
                <w:rFonts w:ascii="DejaVu Sans" w:hAnsi="DejaVu Sans"/>
                <w:b/>
                <w:color w:val="FFFFFF"/>
                <w:sz w:val="12"/>
              </w:rPr>
              <w:t>Rupture</w:t>
            </w:r>
          </w:p>
        </w:tc>
        <w:tc>
          <w:tcPr>
            <w:tcW w:type="dxa" w:w="2410"/>
            <w:tcMar>
              <w:top w:w="80" w:type="dxa"/>
              <w:start w:w="120" w:type="dxa"/>
              <w:bottom w:w="80" w:type="dxa"/>
              <w:end w:w="120" w:type="dxa"/>
            </w:tcMar>
            <w:shd w:fill="253B5B"/>
            <w:vAlign w:val="center"/>
          </w:tcPr>
          <w:p>
            <w:pPr>
              <w:spacing w:after="0"/>
            </w:pPr>
            <w:r>
              <w:rPr>
                <w:rFonts w:ascii="DejaVu Sans" w:hAnsi="DejaVu Sans"/>
                <w:b/>
                <w:color w:val="FFFFFF"/>
                <w:sz w:val="12"/>
              </w:rPr>
              <w:t>Working evidence</w:t>
            </w:r>
          </w:p>
        </w:tc>
        <w:tc>
          <w:tcPr>
            <w:tcW w:type="dxa" w:w="1450"/>
            <w:tcMar>
              <w:top w:w="80" w:type="dxa"/>
              <w:start w:w="120" w:type="dxa"/>
              <w:bottom w:w="80" w:type="dxa"/>
              <w:end w:w="120" w:type="dxa"/>
            </w:tcMar>
            <w:shd w:fill="253B5B"/>
            <w:vAlign w:val="center"/>
          </w:tcPr>
          <w:p>
            <w:pPr>
              <w:spacing w:after="0"/>
            </w:pPr>
            <w:r>
              <w:rPr>
                <w:rFonts w:ascii="DejaVu Sans" w:hAnsi="DejaVu Sans"/>
                <w:b/>
                <w:color w:val="FFFFFF"/>
                <w:sz w:val="12"/>
              </w:rPr>
              <w:t>Verification</w:t>
            </w:r>
          </w:p>
        </w:tc>
      </w:tr>
      <w:tr>
        <w:trPr>
          <w:cantSplit w:val="true"/>
        </w:trPr>
        <w:tc>
          <w:tcPr>
            <w:tcW w:type="dxa" w:w="1750"/>
            <w:vAlign w:val="top"/>
          </w:tcPr>
          <w:p>
            <w:pPr>
              <w:spacing w:after="0" w:line="247" w:lineRule="auto"/>
            </w:pPr>
            <w:r>
              <w:rPr>
                <w:rFonts w:ascii="DejaVu Sans" w:hAnsi="DejaVu Sans"/>
                <w:b/>
                <w:color w:val="253B5B"/>
                <w:sz w:val="12"/>
              </w:rPr>
              <w:t>Kongo</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YES</w:t>
            </w:r>
          </w:p>
        </w:tc>
        <w:tc>
          <w:tcPr>
            <w:tcW w:type="dxa" w:w="750"/>
            <w:vAlign w:val="top"/>
          </w:tcPr>
          <w:p>
            <w:pPr>
              <w:spacing w:after="0" w:line="247" w:lineRule="auto"/>
            </w:pPr>
            <w:r>
              <w:rPr>
                <w:rFonts w:ascii="Bitstream Charter" w:hAnsi="Bitstream Charter"/>
                <w:sz w:val="12"/>
              </w:rPr>
              <w:t>D2</w:t>
            </w:r>
          </w:p>
        </w:tc>
        <w:tc>
          <w:tcPr>
            <w:tcW w:type="dxa" w:w="2410"/>
            <w:vAlign w:val="top"/>
          </w:tcPr>
          <w:p>
            <w:pPr>
              <w:spacing w:after="0" w:line="247" w:lineRule="auto"/>
            </w:pPr>
            <w:r>
              <w:rPr>
                <w:rFonts w:ascii="Bitstream Charter" w:hAnsi="Bitstream Charter"/>
                <w:sz w:val="12"/>
              </w:rPr>
              <w:t>AFONSO; LOPES/PIGAFETTA; CAVAZZI; THORNTON-WCA; MET-CENTRAL-1400</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Soyo</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CAVAZZI; Capuchin records; THORNTON-WCA</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Loango</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DAPPER; PROYART; MET-LOANGO-ARCH; SV</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Kakongo</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PROYART; French records; THORNTON-WCA; SV</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Ngoyo</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PROYART; Portuguese records; THORNTON-WCA; SV</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Tio / Anziku</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LOPES/PIGAFETTA; DAPPER; VANSINA</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Ndongo</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D2</w:t>
            </w:r>
          </w:p>
        </w:tc>
        <w:tc>
          <w:tcPr>
            <w:tcW w:type="dxa" w:w="2410"/>
            <w:vAlign w:val="top"/>
          </w:tcPr>
          <w:p>
            <w:pPr>
              <w:spacing w:after="0" w:line="247" w:lineRule="auto"/>
            </w:pPr>
            <w:r>
              <w:rPr>
                <w:rFonts w:ascii="Bitstream Charter" w:hAnsi="Bitstream Charter"/>
                <w:sz w:val="12"/>
              </w:rPr>
              <w:t>CAVAZZI; CADORNEGA; Portuguese archives; HEYWOOD-NJINGA</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Matamba</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CAVAZZI; CADORNEGA; HEYWOOD-NJINGA; LOC-NJINGA</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Kasanje</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D4</w:t>
            </w:r>
          </w:p>
        </w:tc>
        <w:tc>
          <w:tcPr>
            <w:tcW w:type="dxa" w:w="2410"/>
            <w:vAlign w:val="top"/>
          </w:tcPr>
          <w:p>
            <w:pPr>
              <w:spacing w:after="0" w:line="247" w:lineRule="auto"/>
            </w:pPr>
            <w:r>
              <w:rPr>
                <w:rFonts w:ascii="Bitstream Charter" w:hAnsi="Bitstream Charter"/>
                <w:sz w:val="12"/>
              </w:rPr>
              <w:t>CAVAZZI; CADORNEGA; MILLER</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Libolo polities</w:t>
            </w:r>
          </w:p>
        </w:tc>
        <w:tc>
          <w:tcPr>
            <w:tcW w:type="dxa" w:w="1450"/>
            <w:shd w:fill="FAF8F3"/>
            <w:vAlign w:val="top"/>
          </w:tcPr>
          <w:p>
            <w:pPr>
              <w:spacing w:after="0" w:line="247" w:lineRule="auto"/>
            </w:pPr>
            <w:r>
              <w:rPr>
                <w:rFonts w:ascii="Bitstream Charter" w:hAnsi="Bitstream Charter"/>
                <w:sz w:val="12"/>
              </w:rPr>
              <w:t>UMBRELLA; SPLIT</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Portuguese soba records; MILLER</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Bailundu</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Portuguese records; oral histories; GHA-VI</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Bihe</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NEEDED</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Portuguese records; trader itineraries; GHA-VI</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Wambu / Huambo</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Portuguese records; oral histories; GHA-VI</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Lunda</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Portuguese itineraries; oral histories; VANSINA; MET-CENTRAL-1400</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Luba</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YES</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oral histories; archaeology; VANSINA; MET-LUKASA</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Kuba</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oral histories; material culture; VANSINA; MET-KUBA</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Yaka polities</w:t>
            </w:r>
          </w:p>
        </w:tc>
        <w:tc>
          <w:tcPr>
            <w:tcW w:type="dxa" w:w="1450"/>
            <w:vAlign w:val="top"/>
          </w:tcPr>
          <w:p>
            <w:pPr>
              <w:spacing w:after="0" w:line="247" w:lineRule="auto"/>
            </w:pPr>
            <w:r>
              <w:rPr>
                <w:rFonts w:ascii="Bitstream Charter" w:hAnsi="Bitstream Charter"/>
                <w:sz w:val="12"/>
              </w:rPr>
              <w:t>UMBRELLA; SPLIT</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Portuguese records; oral histories; MILLER</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Chokwe polities</w:t>
            </w:r>
          </w:p>
        </w:tc>
        <w:tc>
          <w:tcPr>
            <w:tcW w:type="dxa" w:w="1450"/>
            <w:shd w:fill="FAF8F3"/>
            <w:vAlign w:val="top"/>
          </w:tcPr>
          <w:p>
            <w:pPr>
              <w:spacing w:after="0" w:line="247" w:lineRule="auto"/>
            </w:pPr>
            <w:r>
              <w:rPr>
                <w:rFonts w:ascii="Bitstream Charter" w:hAnsi="Bitstream Charter"/>
                <w:sz w:val="12"/>
              </w:rPr>
              <w:t>UMBRELLA; SPLIT</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Portuguese records; oral histories; GHA-VI; MET-CHOKWE</w:t>
            </w:r>
          </w:p>
        </w:tc>
        <w:tc>
          <w:tcPr>
            <w:tcW w:type="dxa" w:w="1450"/>
            <w:shd w:fill="FAF8F3"/>
            <w:vAlign w:val="top"/>
          </w:tcPr>
          <w:p>
            <w:pPr>
              <w:spacing w:after="0" w:line="247" w:lineRule="auto"/>
            </w:pPr>
            <w:r>
              <w:rPr>
                <w:rFonts w:ascii="Bitstream Charter" w:hAnsi="Bitstream Charter"/>
                <w:sz w:val="12"/>
              </w:rPr>
              <w:t>OPEN — item citations, maps, and review</w:t>
            </w:r>
          </w:p>
        </w:tc>
      </w:tr>
    </w:tbl>
    <w:p>
      <w:pPr>
        <w:pStyle w:val="Heading2"/>
      </w:pPr>
      <w:r>
        <w:t>Version 0.5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0.5</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West-Central Africa orientation; 18 polity dossiers; eight diaspora labels; five lives/polities; eight record guides; three original artworks; one map; 22 notes; ten gateways; registry expansion.</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0.6 adds twenty notes, eight source gateways, three original-art provenance records, one map record, and a nine-entry Southeast Africa and Madagascar evidence audit.</w:t>
      </w:r>
    </w:p>
    <w:p>
      <w:pPr>
        <w:pStyle w:val="Heading1"/>
      </w:pPr>
      <w:r>
        <w:t>Part XX — Footnotes added in Edition 0.6</w:t>
      </w:r>
    </w:p>
    <w:p>
      <w:pPr>
        <w:spacing w:after="100"/>
        <w:ind w:left="432" w:hanging="432"/>
      </w:pPr>
      <w:bookmarkStart w:id="39" w:name="NFN_accc109f1ead61042ccb8676"/>
      <w:r>
        <w:rPr>
          <w:rFonts w:ascii="DejaVu Sans" w:hAnsi="DejaVu Sans"/>
          <w:b/>
          <w:color w:val="A8792A"/>
          <w:sz w:val="17"/>
        </w:rPr>
        <w:t xml:space="preserve">91. </w:t>
      </w:r>
      <w:r>
        <w:t>Tantara ny Andriana eto Madagasikara preserves Merina court and oral traditions through a complex collection and publication history; cite Malagasy text, collector, edition, and translation.</w:t>
      </w:r>
      <w:bookmarkEnd w:id="39"/>
    </w:p>
    <w:p>
      <w:pPr>
        <w:spacing w:after="100"/>
        <w:ind w:left="432" w:hanging="432"/>
      </w:pPr>
      <w:bookmarkStart w:id="40" w:name="NFN_4aa461c51155509efd1fef9b"/>
      <w:r>
        <w:rPr>
          <w:rFonts w:ascii="DejaVu Sans" w:hAnsi="DejaVu Sans"/>
          <w:b/>
          <w:color w:val="A8792A"/>
          <w:sz w:val="17"/>
        </w:rPr>
        <w:t xml:space="preserve">92. </w:t>
      </w:r>
      <w:r>
        <w:t>Radama I's 1817 abolition agreement with Britain addressed overseas export and foreign relations. It did not abolish domestic slavery, fanompoana, or conquest.</w:t>
      </w:r>
      <w:bookmarkEnd w:id="40"/>
    </w:p>
    <w:p>
      <w:pPr>
        <w:spacing w:after="100"/>
        <w:ind w:left="432" w:hanging="432"/>
      </w:pPr>
      <w:bookmarkStart w:id="41" w:name="NFN_6fe915a10cdb8480eee6b58d"/>
      <w:r>
        <w:rPr>
          <w:rFonts w:ascii="DejaVu Sans" w:hAnsi="DejaVu Sans"/>
          <w:b/>
          <w:color w:val="A8792A"/>
          <w:sz w:val="17"/>
        </w:rPr>
        <w:t xml:space="preserve">93. Inspected pages do not support an exact 1690 founding date or a pre-1703 conquest. Kent p. 178 compresses the source as a successful northern war; the descended text in The History of the Pyrates (1726 edition, pp. 263–265) instead first says the northern war had “without great Success” and then narrates later consolidation through armed assistance from slave-trading ships. The 1905 French edition repeats that sequence at pp. 616–619 and cites Johnson’s 1724 volume. The pirate compilation is not independent proof of dates, quantities, or causation (JOHNSON-PYR1726; COACM-III1905).</w:t>
      </w:r>
      <w:r>
        <w:t xml:space="preserve"/>
      </w:r>
      <w:bookmarkEnd w:id="41"/>
    </w:p>
    <w:p>
      <w:pPr>
        <w:spacing w:after="100"/>
        <w:ind w:left="432" w:hanging="432"/>
      </w:pPr>
      <w:bookmarkStart w:id="42" w:name="NFN_c33751bae5333de290f9e800"/>
      <w:r>
        <w:rPr>
          <w:rFonts w:ascii="DejaVu Sans" w:hAnsi="DejaVu Sans"/>
          <w:b/>
          <w:color w:val="A8792A"/>
          <w:sz w:val="17"/>
        </w:rPr>
        <w:t xml:space="preserve">94. </w:t>
      </w:r>
      <w:r>
        <w:t>Traditions about Ratsimilaho's European paternity and education vary. They are recorded as traditions, not used as the basis of Betsimisaraka state formation.</w:t>
      </w:r>
      <w:bookmarkEnd w:id="42"/>
    </w:p>
    <w:p>
      <w:pPr>
        <w:spacing w:after="100"/>
        <w:ind w:left="432" w:hanging="432"/>
      </w:pPr>
      <w:bookmarkStart w:id="43" w:name="NFN_1acb9ea3d8ce6043b0d90f80"/>
      <w:r>
        <w:rPr>
          <w:rFonts w:ascii="DejaVu Sans" w:hAnsi="DejaVu Sans"/>
          <w:b/>
          <w:color w:val="A8792A"/>
          <w:sz w:val="17"/>
        </w:rPr>
        <w:t xml:space="preserve">95. </w:t>
      </w:r>
      <w:r>
        <w:t>Slavery Images SI-OB-780 identifies the published source as The Graphic, 1884, and describes 120 people. The Admiralty and prize record must be located before the report can support individual claims.</w:t>
      </w:r>
      <w:bookmarkEnd w:id="43"/>
    </w:p>
    <w:p>
      <w:pPr>
        <w:spacing w:after="100"/>
        <w:ind w:left="432" w:hanging="432"/>
      </w:pPr>
      <w:r>
        <w:rPr>
          <w:rFonts w:ascii="DejaVu Sans" w:hAnsi="DejaVu Sans"/>
          <w:b/>
          <w:color w:val="A8792A"/>
          <w:sz w:val="17"/>
        </w:rPr>
        <w:t xml:space="preserve">96. </w:t>
      </w:r>
      <w:r>
        <w:t>The Met, “Southern Africa, 1600–1800 A.D.,” supplies a gateway for Mutapa, Maroserana, Merina, textile, funerary, and sora-be contexts; its brief chronology is not the terminal citation.</w:t>
      </w:r>
    </w:p>
    <w:p>
      <w:pPr>
        <w:spacing w:after="100"/>
        <w:ind w:left="432" w:hanging="432"/>
      </w:pPr>
      <w:r>
        <w:rPr>
          <w:rFonts w:ascii="DejaVu Sans" w:hAnsi="DejaVu Sans"/>
          <w:b/>
          <w:color w:val="A8792A"/>
          <w:sz w:val="17"/>
        </w:rPr>
        <w:t xml:space="preserve">97. </w:t>
      </w:r>
      <w:r>
        <w:t>EAP938/1 contains Merina royal-chancellery diplomatic records, 1829–1897, digitized in 44,349 images; originals are held by the National Archives of Madagascar.</w:t>
      </w:r>
    </w:p>
    <w:p>
      <w:pPr>
        <w:spacing w:after="100"/>
        <w:ind w:left="432" w:hanging="432"/>
      </w:pPr>
      <w:r>
        <w:rPr>
          <w:rFonts w:ascii="DejaVu Sans" w:hAnsi="DejaVu Sans"/>
          <w:b/>
          <w:color w:val="A8792A"/>
          <w:sz w:val="17"/>
        </w:rPr>
        <w:t xml:space="preserve">98. </w:t>
      </w:r>
      <w:r>
        <w:t>The EAP938 catalogue describes treaties and correspondence involving Malagasy rulers, ministers, governors, Britain, France, the United States, Mauritius, Réunion, and other consulates. Cite individual files.</w:t>
      </w:r>
    </w:p>
    <w:p>
      <w:pPr>
        <w:spacing w:after="100"/>
        <w:ind w:left="432" w:hanging="432"/>
      </w:pPr>
      <w:r>
        <w:rPr>
          <w:rFonts w:ascii="DejaVu Sans" w:hAnsi="DejaVu Sans"/>
          <w:b/>
          <w:color w:val="A8792A"/>
          <w:sz w:val="17"/>
        </w:rPr>
        <w:t xml:space="preserve">99. </w:t>
      </w:r>
      <w:r>
        <w:t>Kilwa coin object records can establish issuer, metal, legends, and find/collection history only after the specific object and reading are verified.</w:t>
      </w:r>
    </w:p>
    <w:p>
      <w:pPr>
        <w:spacing w:after="100"/>
        <w:ind w:left="432" w:hanging="432"/>
      </w:pPr>
      <w:r>
        <w:rPr>
          <w:rFonts w:ascii="DejaVu Sans" w:hAnsi="DejaVu Sans"/>
          <w:b/>
          <w:color w:val="A8792A"/>
          <w:sz w:val="17"/>
        </w:rPr>
        <w:t xml:space="preserve">100. </w:t>
      </w:r>
      <w:r>
        <w:t>The Trans-Atlantic Slave Trade Database includes some voyages from Southeast Africa and Madagascar to Atlantic destinations, but it is not a complete database of Indian Ocean trafficking.</w:t>
      </w:r>
    </w:p>
    <w:p>
      <w:pPr>
        <w:spacing w:after="100"/>
        <w:ind w:left="432" w:hanging="432"/>
      </w:pPr>
      <w:r>
        <w:rPr>
          <w:rFonts w:ascii="DejaVu Sans" w:hAnsi="DejaVu Sans"/>
          <w:b/>
          <w:color w:val="A8792A"/>
          <w:sz w:val="17"/>
        </w:rPr>
        <w:t xml:space="preserve">101. </w:t>
      </w:r>
      <w:r>
        <w:t>The term “Indian Ocean slave trade” covers multiple routes, periods, legal systems, and destinations. Every dataset and total must state its geographic and chronological scope.</w:t>
      </w:r>
    </w:p>
    <w:p>
      <w:pPr>
        <w:spacing w:after="100"/>
        <w:ind w:left="432" w:hanging="432"/>
      </w:pPr>
      <w:r>
        <w:rPr>
          <w:rFonts w:ascii="DejaVu Sans" w:hAnsi="DejaVu Sans"/>
          <w:b/>
          <w:color w:val="A8792A"/>
          <w:sz w:val="17"/>
        </w:rPr>
        <w:t xml:space="preserve">102. </w:t>
      </w:r>
      <w:r>
        <w:t>Makua-Lomwe and Yao are umbrella entries because named chiefdoms and political followings remain to be split. Language identity is not one government.</w:t>
      </w:r>
    </w:p>
    <w:p>
      <w:pPr>
        <w:spacing w:after="100"/>
        <w:ind w:left="432" w:hanging="432"/>
      </w:pPr>
      <w:r>
        <w:rPr>
          <w:rFonts w:ascii="DejaVu Sans" w:hAnsi="DejaVu Sans"/>
          <w:b/>
          <w:color w:val="A8792A"/>
          <w:sz w:val="17"/>
        </w:rPr>
        <w:t xml:space="preserve">103. </w:t>
      </w:r>
      <w:r>
        <w:t>Merina, Menabe, Boina, and Betsimisaraka are separate political entries. “Malagasy” or “Madagascar” cannot choose among them.</w:t>
      </w:r>
    </w:p>
    <w:p>
      <w:pPr>
        <w:spacing w:after="100"/>
        <w:ind w:left="432" w:hanging="432"/>
      </w:pPr>
      <w:r>
        <w:rPr>
          <w:rFonts w:ascii="DejaVu Sans" w:hAnsi="DejaVu Sans"/>
          <w:b/>
          <w:color w:val="A8792A"/>
          <w:sz w:val="17"/>
        </w:rPr>
        <w:t xml:space="preserve">104. </w:t>
      </w:r>
      <w:r>
        <w:t>Portuguese “prazo” records may combine land grant, jurisdiction, household, army, clientage, and enslavement; status must be extracted person by person.</w:t>
      </w:r>
    </w:p>
    <w:p>
      <w:pPr>
        <w:spacing w:after="100"/>
        <w:ind w:left="432" w:hanging="432"/>
      </w:pPr>
      <w:r>
        <w:rPr>
          <w:rFonts w:ascii="DejaVu Sans" w:hAnsi="DejaVu Sans"/>
          <w:b/>
          <w:color w:val="A8792A"/>
          <w:sz w:val="17"/>
        </w:rPr>
        <w:t xml:space="preserve">105. </w:t>
      </w:r>
      <w:r>
        <w:t>Sora-be manuscripts may contain family, esoteric, or restricted knowledge. Digitizability does not itself authorize reproduction.</w:t>
      </w:r>
    </w:p>
    <w:p>
      <w:pPr>
        <w:spacing w:after="100"/>
        <w:ind w:left="432" w:hanging="432"/>
      </w:pPr>
      <w:r>
        <w:rPr>
          <w:rFonts w:ascii="DejaVu Sans" w:hAnsi="DejaVu Sans"/>
          <w:b/>
          <w:color w:val="A8792A"/>
          <w:sz w:val="17"/>
        </w:rPr>
        <w:t xml:space="preserve">106. </w:t>
      </w:r>
      <w:r>
        <w:t>The Mutapa image is interpretive and deliberately avoids a hoard-of-gold trope; scales and worked regalia signify political economy, not fantasy wealth.</w:t>
      </w:r>
    </w:p>
    <w:p>
      <w:pPr>
        <w:spacing w:after="100"/>
        <w:ind w:left="432" w:hanging="432"/>
      </w:pPr>
      <w:r>
        <w:rPr>
          <w:rFonts w:ascii="DejaVu Sans" w:hAnsi="DejaVu Sans"/>
          <w:b/>
          <w:color w:val="A8792A"/>
          <w:sz w:val="17"/>
        </w:rPr>
        <w:t xml:space="preserve">107. </w:t>
      </w:r>
      <w:r>
        <w:t>The Kilwa image is an interpretive city portrait. No specific sultan, building phase, harbor day, or manuscript scene is claimed.</w:t>
      </w:r>
    </w:p>
    <w:p>
      <w:pPr>
        <w:spacing w:after="100"/>
        <w:ind w:left="432" w:hanging="432"/>
      </w:pPr>
      <w:r>
        <w:rPr>
          <w:rFonts w:ascii="DejaVu Sans" w:hAnsi="DejaVu Sans"/>
          <w:b/>
          <w:color w:val="A8792A"/>
          <w:sz w:val="17"/>
        </w:rPr>
        <w:t xml:space="preserve">108. </w:t>
      </w:r>
      <w:r>
        <w:t>The Merina court image is interpretive. The distant architecture was revised to avoid later stone-palace and church forms; no named audience is claimed.</w:t>
      </w:r>
    </w:p>
    <w:p>
      <w:pPr>
        <w:spacing w:after="100"/>
        <w:ind w:left="432" w:hanging="432"/>
      </w:pPr>
      <w:r>
        <w:rPr>
          <w:rFonts w:ascii="DejaVu Sans" w:hAnsi="DejaVu Sans"/>
          <w:b/>
          <w:color w:val="A8792A"/>
          <w:sz w:val="17"/>
        </w:rPr>
        <w:t xml:space="preserve">109. </w:t>
      </w:r>
      <w:r>
        <w:t>Modern country names appear only as locators. They do not define the historical jurisdictions shown.</w:t>
      </w:r>
    </w:p>
    <w:p>
      <w:pPr>
        <w:spacing w:after="100"/>
        <w:ind w:left="432" w:hanging="432"/>
      </w:pPr>
      <w:r>
        <w:rPr>
          <w:rFonts w:ascii="DejaVu Sans" w:hAnsi="DejaVu Sans"/>
          <w:b/>
          <w:color w:val="A8792A"/>
          <w:sz w:val="17"/>
        </w:rPr>
        <w:t xml:space="preserve">110. </w:t>
      </w:r>
      <w:r>
        <w:t>The registry retains pejorative historical labels only when required to find and critique the source; they are never preferred nation names.</w:t>
      </w:r>
    </w:p>
    <w:p>
      <w:pPr>
        <w:pStyle w:val="Heading1"/>
      </w:pPr>
      <w:r>
        <w:t>Part XXI — Sources and gateways added in Edition 0.6</w:t>
      </w:r>
    </w:p>
    <w:p>
      <w:pPr>
        <w:spacing w:after="80"/>
        <w:ind w:left="403" w:hanging="403"/>
      </w:pPr>
      <w:r>
        <w:rPr>
          <w:rFonts w:ascii="DejaVu Sans" w:hAnsi="DejaVu Sans"/>
          <w:b/>
          <w:color w:val="A8792A"/>
          <w:sz w:val="17"/>
        </w:rPr>
        <w:t xml:space="preserve">MET-SOUTH-1600  </w:t>
      </w:r>
      <w:r>
        <w:rPr>
          <w:sz w:val="18"/>
        </w:rPr>
        <w:t>Metropolitan Museum of Art. “Southern Africa, 1600–1800 A.D.” https://www.metmuseum.org/toah/ht/09/afo.html</w:t>
      </w:r>
      <w:r>
        <w:rPr>
          <w:i/>
          <w:color w:val="6B675F"/>
        </w:rPr>
        <w:t xml:space="preserve">  Chronology and bibliography gateway for Mutapa, Maroserana, Merina, textiles, funerary arts, and sora-be.</w:t>
      </w:r>
    </w:p>
    <w:p>
      <w:pPr>
        <w:spacing w:after="80"/>
        <w:ind w:left="403" w:hanging="403"/>
      </w:pPr>
      <w:r>
        <w:rPr>
          <w:rFonts w:ascii="DejaVu Sans" w:hAnsi="DejaVu Sans"/>
          <w:b/>
          <w:color w:val="A8792A"/>
          <w:sz w:val="17"/>
        </w:rPr>
        <w:t xml:space="preserve">EAP938  </w:t>
      </w:r>
      <w:r>
        <w:rPr>
          <w:sz w:val="18"/>
        </w:rPr>
        <w:t>British Library Archives and Manuscripts Catalogue. EAP938/1, Diplomatic relations, Merina royal chancellery, 1829–1897. https://searcharchives.bl.uk/catalog/032-003460683</w:t>
      </w:r>
      <w:r>
        <w:rPr>
          <w:i/>
          <w:color w:val="6B675F"/>
        </w:rPr>
        <w:t xml:space="preserve">  44,349 digitized images; originals at the National Archives of Madagascar; cite individual files.</w:t>
      </w:r>
    </w:p>
    <w:p>
      <w:pPr>
        <w:spacing w:after="80"/>
        <w:ind w:left="403" w:hanging="403"/>
      </w:pPr>
      <w:r>
        <w:rPr>
          <w:rFonts w:ascii="DejaVu Sans" w:hAnsi="DejaVu Sans"/>
          <w:b/>
          <w:color w:val="A8792A"/>
          <w:sz w:val="17"/>
        </w:rPr>
        <w:t xml:space="preserve">BM-KILWA  </w:t>
      </w:r>
      <w:r>
        <w:rPr>
          <w:sz w:val="18"/>
        </w:rPr>
        <w:t>British Museum Collection Online. Kilwa coin collection and bibliography term BIB7723. https://www.britishmuseum.org/collection/term/BIB7723</w:t>
      </w:r>
      <w:r>
        <w:rPr>
          <w:i/>
          <w:color w:val="6B675F"/>
        </w:rPr>
        <w:t xml:space="preserve">  Discovery gateway; select and cite each coin by object number and verify reading and provenance.</w:t>
      </w:r>
    </w:p>
    <w:p>
      <w:pPr>
        <w:spacing w:after="80"/>
        <w:ind w:left="403" w:hanging="403"/>
      </w:pPr>
      <w:r>
        <w:rPr>
          <w:rFonts w:ascii="DejaVu Sans" w:hAnsi="DejaVu Sans"/>
          <w:b/>
          <w:color w:val="A8792A"/>
          <w:sz w:val="17"/>
        </w:rPr>
        <w:t xml:space="preserve">SI-EAFRICA-780  </w:t>
      </w:r>
      <w:r>
        <w:rPr>
          <w:sz w:val="18"/>
        </w:rPr>
        <w:t>Slavery Images. Captured Africans Liberated from a Slaving Vessel, East Africa, 1884, SI-OB-780. https://www.slaveryimages.org/database/image-result.php?objectid=780</w:t>
      </w:r>
      <w:r>
        <w:rPr>
          <w:i/>
          <w:color w:val="6B675F"/>
        </w:rPr>
        <w:t xml:space="preserve">  Published image and source trail; Admiralty and prize records required.</w:t>
      </w:r>
    </w:p>
    <w:p>
      <w:pPr>
        <w:spacing w:after="80"/>
        <w:ind w:left="403" w:hanging="403"/>
      </w:pPr>
      <w:r>
        <w:rPr>
          <w:rFonts w:ascii="DejaVu Sans" w:hAnsi="DejaVu Sans"/>
          <w:b/>
          <w:color w:val="A8792A"/>
          <w:sz w:val="17"/>
        </w:rPr>
        <w:t xml:space="preserve">SV-SEAFRICA  </w:t>
      </w:r>
      <w:r>
        <w:rPr>
          <w:sz w:val="18"/>
        </w:rPr>
        <w:t>SlaveVoyages. Trans-Atlantic and Intra-American databases. https://www.slavevoyages.org/</w:t>
      </w:r>
      <w:r>
        <w:rPr>
          <w:i/>
          <w:color w:val="6B675F"/>
        </w:rPr>
        <w:t xml:space="preserve">  Includes some Southeast Africa/Madagascar Atlantic voyages; not a complete Indian Ocean database.</w:t>
      </w:r>
    </w:p>
    <w:p>
      <w:pPr>
        <w:spacing w:after="80"/>
        <w:ind w:left="403" w:hanging="403"/>
      </w:pPr>
      <w:commentRangeStart w:id="1"/>
      <w:r>
        <w:rPr>
          <w:rFonts w:ascii="DejaVu Sans" w:hAnsi="DejaVu Sans"/>
          <w:b/>
          <w:color w:val="A8792A"/>
          <w:sz w:val="17"/>
        </w:rPr>
        <w:t xml:space="preserve">TANTARA  François Callet, collector and scholarly editor. Tantarany Andriana eto Madagascar. Antananarivo: Imprimerie officielle, 1908, two volumes (BnF FRBNF34138957). This controlled bibliographic record is distinct from Raombana’s writings. Malagasy contributors, textual witnesses, earlier editions and translations require separate attribution and comparison.</w:t>
      </w:r>
      <w:commentRangeEnd w:id="1"/>
      <w:r>
        <w:rPr>
          <w:rStyle w:val="CommentReference"/>
        </w:rPr>
        <w:commentReference w:id="1"/>
      </w:r>
      <w:r>
        <w:rPr>
          <w:sz w:val="18"/>
        </w:rPr>
        <w:t xml:space="preserve"/>
      </w:r>
      <w:r>
        <w:rPr>
          <w:i/>
          <w:color w:val="6B675F"/>
        </w:rPr>
        <w:t xml:space="preserve"/>
      </w:r>
    </w:p>
    <w:p>
      <w:pPr>
        <w:spacing w:after="80"/>
        <w:ind w:left="403" w:hanging="403"/>
      </w:pPr>
      <w:r>
        <w:rPr>
          <w:rFonts w:ascii="DejaVu Sans" w:hAnsi="DejaVu Sans"/>
          <w:b/>
          <w:color w:val="A8792A"/>
          <w:sz w:val="17"/>
        </w:rPr>
        <w:t xml:space="preserve">GHA-V-SE  </w:t>
      </w:r>
      <w:r>
        <w:rPr>
          <w:sz w:val="18"/>
        </w:rPr>
        <w:t>B. A. Ogot, ed. General History of Africa V; and J. F. Ade Ajayi, ed. volume VI. UNESCO.</w:t>
      </w:r>
      <w:r>
        <w:rPr>
          <w:i/>
          <w:color w:val="6B675F"/>
        </w:rPr>
        <w:t xml:space="preserve">  Regional synthesis and bibliographic routing for Southeast Africa and Madagascar.</w:t>
      </w:r>
    </w:p>
    <w:p>
      <w:pPr>
        <w:spacing w:after="80"/>
        <w:ind w:left="403" w:hanging="403"/>
      </w:pPr>
      <w:r>
        <w:rPr>
          <w:rFonts w:ascii="DejaVu Sans" w:hAnsi="DejaVu Sans"/>
          <w:b/>
          <w:color w:val="A8792A"/>
          <w:sz w:val="17"/>
        </w:rPr>
        <w:t xml:space="preserve">KILWA-ARCH  </w:t>
      </w:r>
      <w:r>
        <w:rPr>
          <w:sz w:val="18"/>
        </w:rPr>
        <w:t>Kilwa Kisiwani archaeological reports and UNESCO/heritage documentation.</w:t>
      </w:r>
      <w:r>
        <w:rPr>
          <w:i/>
          <w:color w:val="6B675F"/>
        </w:rPr>
        <w:t xml:space="preserve">  Settlement, architecture, coin, ceramic, trade, and chronology evidence; cite project and context.</w:t>
      </w:r>
    </w:p>
    <w:p>
      <w:pPr>
        <w:pStyle w:val="Heading2"/>
      </w:pPr>
      <w:r>
        <w:t>Visual and cartographic additions in Edition 0.6</w:t>
      </w:r>
    </w:p>
    <w:tbl>
      <w:tblPr>
        <w:tblW w:type="dxa" w:w="9360"/>
        <w:jc w:val="left"/>
        <w:tblLayout w:type="fixed"/>
        <w:tblLook w:firstColumn="1" w:firstRow="1" w:lastColumn="0" w:lastRow="0" w:noHBand="0" w:noVBand="1" w:val="04A0"/>
        <w:tblInd w:w="120" w:type="dxa"/>
      </w:tblPr>
      <w:tblGrid>
        <w:gridCol w:w="1750"/>
        <w:gridCol w:w="3420"/>
        <w:gridCol w:w="4190"/>
      </w:tblGrid>
      <w:tr>
        <w:trPr>
          <w:tblHeader w:val="true"/>
        </w:trPr>
        <w:tc>
          <w:tcPr>
            <w:tcW w:type="dxa" w:w="1750"/>
            <w:tcMar>
              <w:top w:w="80" w:type="dxa"/>
              <w:start w:w="120" w:type="dxa"/>
              <w:bottom w:w="80" w:type="dxa"/>
              <w:end w:w="120" w:type="dxa"/>
            </w:tcMar>
            <w:shd w:fill="A8792A"/>
            <w:vAlign w:val="center"/>
          </w:tcPr>
          <w:p>
            <w:pPr>
              <w:spacing w:after="0"/>
            </w:pPr>
            <w:r>
              <w:rPr>
                <w:rFonts w:ascii="DejaVu Sans" w:hAnsi="DejaVu Sans"/>
                <w:b/>
                <w:color w:val="FFFFFF"/>
                <w:sz w:val="13"/>
              </w:rPr>
              <w:t>ID</w:t>
            </w:r>
          </w:p>
        </w:tc>
        <w:tc>
          <w:tcPr>
            <w:tcW w:type="dxa" w:w="3420"/>
            <w:tcMar>
              <w:top w:w="80" w:type="dxa"/>
              <w:start w:w="120" w:type="dxa"/>
              <w:bottom w:w="80" w:type="dxa"/>
              <w:end w:w="120" w:type="dxa"/>
            </w:tcMar>
            <w:shd w:fill="A8792A"/>
            <w:vAlign w:val="center"/>
          </w:tcPr>
          <w:p>
            <w:pPr>
              <w:spacing w:after="0"/>
            </w:pPr>
            <w:r>
              <w:rPr>
                <w:rFonts w:ascii="DejaVu Sans" w:hAnsi="DejaVu Sans"/>
                <w:b/>
                <w:color w:val="FFFFFF"/>
                <w:sz w:val="13"/>
              </w:rPr>
              <w:t>Filename</w:t>
            </w:r>
          </w:p>
        </w:tc>
        <w:tc>
          <w:tcPr>
            <w:tcW w:type="dxa" w:w="4190"/>
            <w:tcMar>
              <w:top w:w="80" w:type="dxa"/>
              <w:start w:w="120" w:type="dxa"/>
              <w:bottom w:w="80" w:type="dxa"/>
              <w:end w:w="120" w:type="dxa"/>
            </w:tcMar>
            <w:shd w:fill="A8792A"/>
            <w:vAlign w:val="center"/>
          </w:tcPr>
          <w:p>
            <w:pPr>
              <w:spacing w:after="0"/>
            </w:pPr>
            <w:r>
              <w:rPr>
                <w:rFonts w:ascii="DejaVu Sans" w:hAnsi="DejaVu Sans"/>
                <w:b/>
                <w:color w:val="FFFFFF"/>
                <w:sz w:val="13"/>
              </w:rPr>
              <w:t>Provenance / limit</w:t>
            </w:r>
          </w:p>
        </w:tc>
      </w:tr>
      <w:tr>
        <w:trPr>
          <w:cantSplit w:val="true"/>
        </w:trPr>
        <w:tc>
          <w:tcPr>
            <w:tcW w:type="dxa" w:w="1750"/>
            <w:vAlign w:val="top"/>
          </w:tcPr>
          <w:p>
            <w:pPr>
              <w:spacing w:after="0" w:line="247" w:lineRule="auto"/>
            </w:pPr>
            <w:r>
              <w:rPr>
                <w:rFonts w:ascii="DejaVu Sans" w:hAnsi="DejaVu Sans"/>
                <w:b/>
                <w:color w:val="253B5B"/>
                <w:sz w:val="13"/>
              </w:rPr>
              <w:t>MAP-SEAM-001</w:t>
            </w:r>
          </w:p>
        </w:tc>
        <w:tc>
          <w:tcPr>
            <w:tcW w:type="dxa" w:w="3420"/>
            <w:vAlign w:val="top"/>
          </w:tcPr>
          <w:p>
            <w:pPr>
              <w:spacing w:after="0" w:line="247" w:lineRule="auto"/>
            </w:pPr>
            <w:r>
              <w:rPr>
                <w:rFonts w:ascii="Bitstream Charter" w:hAnsi="Bitstream Charter"/>
                <w:sz w:val="13"/>
              </w:rPr>
              <w:t>map_Southeast-Africa-Madagascar_orientation-points_v0-6_2026-09-04.png</w:t>
            </w:r>
          </w:p>
        </w:tc>
        <w:tc>
          <w:tcPr>
            <w:tcW w:type="dxa" w:w="4190"/>
            <w:vAlign w:val="top"/>
          </w:tcPr>
          <w:p>
            <w:pPr>
              <w:spacing w:after="0" w:line="247" w:lineRule="auto"/>
            </w:pPr>
            <w:r>
              <w:rPr>
                <w:rFonts w:ascii="Bitstream Charter" w:hAnsi="Bitstream Charter"/>
                <w:sz w:val="13"/>
              </w:rPr>
              <w:t>Original schematic; approximate modern reference coordinates; no historical boundary claim.</w:t>
            </w:r>
          </w:p>
        </w:tc>
      </w:tr>
      <w:tr>
        <w:trPr>
          <w:cantSplit w:val="true"/>
        </w:trPr>
        <w:tc>
          <w:tcPr>
            <w:tcW w:type="dxa" w:w="1750"/>
            <w:shd w:fill="FAF8F3"/>
            <w:vAlign w:val="top"/>
          </w:tcPr>
          <w:p>
            <w:pPr>
              <w:spacing w:after="0" w:line="247" w:lineRule="auto"/>
            </w:pPr>
            <w:r>
              <w:rPr>
                <w:rFonts w:ascii="DejaVu Sans" w:hAnsi="DejaVu Sans"/>
                <w:b/>
                <w:color w:val="253B5B"/>
                <w:sz w:val="13"/>
              </w:rPr>
              <w:t>IMG-MUTAPA-001</w:t>
            </w:r>
          </w:p>
        </w:tc>
        <w:tc>
          <w:tcPr>
            <w:tcW w:type="dxa" w:w="3420"/>
            <w:shd w:fill="FAF8F3"/>
            <w:vAlign w:val="top"/>
          </w:tcPr>
          <w:p>
            <w:pPr>
              <w:spacing w:after="0" w:line="247" w:lineRule="auto"/>
            </w:pPr>
            <w:r>
              <w:rPr>
                <w:rFonts w:ascii="Bitstream Charter" w:hAnsi="Bitstream Charter"/>
                <w:sz w:val="13"/>
              </w:rPr>
              <w:t>image_Mutapa_court-and-trade_reconstruction_2026-09-04.png</w:t>
            </w:r>
          </w:p>
        </w:tc>
        <w:tc>
          <w:tcPr>
            <w:tcW w:type="dxa" w:w="4190"/>
            <w:shd w:fill="FAF8F3"/>
            <w:vAlign w:val="top"/>
          </w:tcPr>
          <w:p>
            <w:pPr>
              <w:spacing w:after="0" w:line="247" w:lineRule="auto"/>
            </w:pPr>
            <w:r>
              <w:rPr>
                <w:rFonts w:ascii="Bitstream Charter" w:hAnsi="Bitstream Charter"/>
                <w:sz w:val="13"/>
              </w:rPr>
              <w:t>Original AI-assisted interpretive reconstruction; no named court, ruler, site, or event.</w:t>
            </w:r>
          </w:p>
        </w:tc>
      </w:tr>
      <w:tr>
        <w:trPr>
          <w:cantSplit w:val="true"/>
        </w:trPr>
        <w:tc>
          <w:tcPr>
            <w:tcW w:type="dxa" w:w="1750"/>
            <w:vAlign w:val="top"/>
          </w:tcPr>
          <w:p>
            <w:pPr>
              <w:spacing w:after="0" w:line="247" w:lineRule="auto"/>
            </w:pPr>
            <w:r>
              <w:rPr>
                <w:rFonts w:ascii="DejaVu Sans" w:hAnsi="DejaVu Sans"/>
                <w:b/>
                <w:color w:val="253B5B"/>
                <w:sz w:val="13"/>
              </w:rPr>
              <w:t>IMG-KILWA-001</w:t>
            </w:r>
          </w:p>
        </w:tc>
        <w:tc>
          <w:tcPr>
            <w:tcW w:type="dxa" w:w="3420"/>
            <w:vAlign w:val="top"/>
          </w:tcPr>
          <w:p>
            <w:pPr>
              <w:spacing w:after="0" w:line="247" w:lineRule="auto"/>
            </w:pPr>
            <w:r>
              <w:rPr>
                <w:rFonts w:ascii="Bitstream Charter" w:hAnsi="Bitstream Charter"/>
                <w:sz w:val="13"/>
              </w:rPr>
              <w:t>image_Kilwa_council-and-harbor_reconstruction_2026-09-04.png</w:t>
            </w:r>
          </w:p>
        </w:tc>
        <w:tc>
          <w:tcPr>
            <w:tcW w:type="dxa" w:w="4190"/>
            <w:vAlign w:val="top"/>
          </w:tcPr>
          <w:p>
            <w:pPr>
              <w:spacing w:after="0" w:line="247" w:lineRule="auto"/>
            </w:pPr>
            <w:r>
              <w:rPr>
                <w:rFonts w:ascii="Bitstream Charter" w:hAnsi="Bitstream Charter"/>
                <w:sz w:val="13"/>
              </w:rPr>
              <w:t>Original AI-assisted interpretive reconstruction; no specific reign, building phase, or harbor day.</w:t>
            </w:r>
          </w:p>
        </w:tc>
      </w:tr>
      <w:tr>
        <w:trPr>
          <w:cantSplit w:val="true"/>
        </w:trPr>
        <w:tc>
          <w:tcPr>
            <w:tcW w:type="dxa" w:w="1750"/>
            <w:shd w:fill="FAF8F3"/>
            <w:vAlign w:val="top"/>
          </w:tcPr>
          <w:p>
            <w:pPr>
              <w:spacing w:after="0" w:line="247" w:lineRule="auto"/>
            </w:pPr>
            <w:r>
              <w:rPr>
                <w:rFonts w:ascii="DejaVu Sans" w:hAnsi="DejaVu Sans"/>
                <w:b/>
                <w:color w:val="253B5B"/>
                <w:sz w:val="13"/>
              </w:rPr>
              <w:t>IMG-MERINA-001</w:t>
            </w:r>
          </w:p>
        </w:tc>
        <w:tc>
          <w:tcPr>
            <w:tcW w:type="dxa" w:w="3420"/>
            <w:shd w:fill="FAF8F3"/>
            <w:vAlign w:val="top"/>
          </w:tcPr>
          <w:p>
            <w:pPr>
              <w:spacing w:after="0" w:line="247" w:lineRule="auto"/>
            </w:pPr>
            <w:r>
              <w:rPr>
                <w:rFonts w:ascii="Bitstream Charter" w:hAnsi="Bitstream Charter"/>
                <w:sz w:val="13"/>
              </w:rPr>
              <w:t>image_Merina_Radama-council_reconstruction_2026-09-04.png</w:t>
            </w:r>
          </w:p>
        </w:tc>
        <w:tc>
          <w:tcPr>
            <w:tcW w:type="dxa" w:w="4190"/>
            <w:shd w:fill="FAF8F3"/>
            <w:vAlign w:val="top"/>
          </w:tcPr>
          <w:p>
            <w:pPr>
              <w:spacing w:after="0" w:line="247" w:lineRule="auto"/>
            </w:pPr>
            <w:r>
              <w:rPr>
                <w:rFonts w:ascii="Bitstream Charter" w:hAnsi="Bitstream Charter"/>
                <w:sz w:val="13"/>
              </w:rPr>
              <w:t>Original AI-assisted interpretive reconstruction; revised to avoid later stone and church skyline; no named audience.</w:t>
            </w:r>
          </w:p>
        </w:tc>
      </w:tr>
    </w:tbl>
    <w:p>
      <w:pPr>
        <w:pStyle w:val="Heading1"/>
      </w:pPr>
      <w:r>
        <w:t>Part XXII — Southeast Africa and Madagascar evidence audit</w:t>
      </w:r>
    </w:p>
    <w:tbl>
      <w:tblPr>
        <w:tblW w:type="dxa" w:w="9360"/>
        <w:jc w:val="left"/>
        <w:tblLayout w:type="fixed"/>
        <w:tblLook w:firstColumn="1" w:firstRow="1" w:lastColumn="0" w:lastRow="0" w:noHBand="0" w:noVBand="1" w:val="04A0"/>
        <w:tblInd w:w="120" w:type="dxa"/>
      </w:tblPr>
      <w:tblGrid>
        <w:gridCol w:w="1750"/>
        <w:gridCol w:w="1450"/>
        <w:gridCol w:w="1550"/>
        <w:gridCol w:w="750"/>
        <w:gridCol w:w="2410"/>
        <w:gridCol w:w="1450"/>
      </w:tblGrid>
      <w:tr>
        <w:trPr>
          <w:tblHeader w:val="true"/>
        </w:trPr>
        <w:tc>
          <w:tcPr>
            <w:tcW w:type="dxa" w:w="1750"/>
            <w:tcMar>
              <w:top w:w="80" w:type="dxa"/>
              <w:start w:w="120" w:type="dxa"/>
              <w:bottom w:w="80" w:type="dxa"/>
              <w:end w:w="120" w:type="dxa"/>
            </w:tcMar>
            <w:shd w:fill="253B5B"/>
            <w:vAlign w:val="center"/>
          </w:tcPr>
          <w:p>
            <w:pPr>
              <w:spacing w:after="0"/>
            </w:pPr>
            <w:r>
              <w:rPr>
                <w:rFonts w:ascii="DejaVu Sans" w:hAnsi="DejaVu Sans"/>
                <w:b/>
                <w:color w:val="FFFFFF"/>
                <w:sz w:val="12"/>
              </w:rPr>
              <w:t>Entry</w:t>
            </w:r>
          </w:p>
        </w:tc>
        <w:tc>
          <w:tcPr>
            <w:tcW w:type="dxa" w:w="1450"/>
            <w:tcMar>
              <w:top w:w="80" w:type="dxa"/>
              <w:start w:w="120" w:type="dxa"/>
              <w:bottom w:w="80" w:type="dxa"/>
              <w:end w:w="120" w:type="dxa"/>
            </w:tcMar>
            <w:shd w:fill="253B5B"/>
            <w:vAlign w:val="center"/>
          </w:tcPr>
          <w:p>
            <w:pPr>
              <w:spacing w:after="0"/>
            </w:pPr>
            <w:r>
              <w:rPr>
                <w:rFonts w:ascii="DejaVu Sans" w:hAnsi="DejaVu Sans"/>
                <w:b/>
                <w:color w:val="FFFFFF"/>
                <w:sz w:val="12"/>
              </w:rPr>
              <w:t>Atlas class</w:t>
            </w:r>
          </w:p>
        </w:tc>
        <w:tc>
          <w:tcPr>
            <w:tcW w:type="dxa" w:w="1550"/>
            <w:tcMar>
              <w:top w:w="80" w:type="dxa"/>
              <w:start w:w="120" w:type="dxa"/>
              <w:bottom w:w="80" w:type="dxa"/>
              <w:end w:w="120" w:type="dxa"/>
            </w:tcMar>
            <w:shd w:fill="253B5B"/>
            <w:vAlign w:val="center"/>
          </w:tcPr>
          <w:p>
            <w:pPr>
              <w:spacing w:after="0"/>
            </w:pPr>
            <w:r>
              <w:rPr>
                <w:rFonts w:ascii="DejaVu Sans" w:hAnsi="DejaVu Sans"/>
                <w:b/>
                <w:color w:val="FFFFFF"/>
                <w:sz w:val="12"/>
              </w:rPr>
              <w:t>African-authored / oral</w:t>
            </w:r>
          </w:p>
        </w:tc>
        <w:tc>
          <w:tcPr>
            <w:tcW w:type="dxa" w:w="750"/>
            <w:tcMar>
              <w:top w:w="80" w:type="dxa"/>
              <w:start w:w="120" w:type="dxa"/>
              <w:bottom w:w="80" w:type="dxa"/>
              <w:end w:w="120" w:type="dxa"/>
            </w:tcMar>
            <w:shd w:fill="253B5B"/>
            <w:vAlign w:val="center"/>
          </w:tcPr>
          <w:p>
            <w:pPr>
              <w:spacing w:after="0"/>
            </w:pPr>
            <w:r>
              <w:rPr>
                <w:rFonts w:ascii="DejaVu Sans" w:hAnsi="DejaVu Sans"/>
                <w:b/>
                <w:color w:val="FFFFFF"/>
                <w:sz w:val="12"/>
              </w:rPr>
              <w:t>Rupture</w:t>
            </w:r>
          </w:p>
        </w:tc>
        <w:tc>
          <w:tcPr>
            <w:tcW w:type="dxa" w:w="2410"/>
            <w:tcMar>
              <w:top w:w="80" w:type="dxa"/>
              <w:start w:w="120" w:type="dxa"/>
              <w:bottom w:w="80" w:type="dxa"/>
              <w:end w:w="120" w:type="dxa"/>
            </w:tcMar>
            <w:shd w:fill="253B5B"/>
            <w:vAlign w:val="center"/>
          </w:tcPr>
          <w:p>
            <w:pPr>
              <w:spacing w:after="0"/>
            </w:pPr>
            <w:r>
              <w:rPr>
                <w:rFonts w:ascii="DejaVu Sans" w:hAnsi="DejaVu Sans"/>
                <w:b/>
                <w:color w:val="FFFFFF"/>
                <w:sz w:val="12"/>
              </w:rPr>
              <w:t>Working evidence</w:t>
            </w:r>
          </w:p>
        </w:tc>
        <w:tc>
          <w:tcPr>
            <w:tcW w:type="dxa" w:w="1450"/>
            <w:tcMar>
              <w:top w:w="80" w:type="dxa"/>
              <w:start w:w="120" w:type="dxa"/>
              <w:bottom w:w="80" w:type="dxa"/>
              <w:end w:w="120" w:type="dxa"/>
            </w:tcMar>
            <w:shd w:fill="253B5B"/>
            <w:vAlign w:val="center"/>
          </w:tcPr>
          <w:p>
            <w:pPr>
              <w:spacing w:after="0"/>
            </w:pPr>
            <w:r>
              <w:rPr>
                <w:rFonts w:ascii="DejaVu Sans" w:hAnsi="DejaVu Sans"/>
                <w:b/>
                <w:color w:val="FFFFFF"/>
                <w:sz w:val="12"/>
              </w:rPr>
              <w:t>Verification</w:t>
            </w:r>
          </w:p>
        </w:tc>
      </w:tr>
      <w:tr>
        <w:trPr>
          <w:cantSplit w:val="true"/>
        </w:trPr>
        <w:tc>
          <w:tcPr>
            <w:tcW w:type="dxa" w:w="1750"/>
            <w:vAlign w:val="top"/>
          </w:tcPr>
          <w:p>
            <w:pPr>
              <w:spacing w:after="0" w:line="247" w:lineRule="auto"/>
            </w:pPr>
            <w:r>
              <w:rPr>
                <w:rFonts w:ascii="DejaVu Sans" w:hAnsi="DejaVu Sans"/>
                <w:b/>
                <w:color w:val="253B5B"/>
                <w:sz w:val="12"/>
              </w:rPr>
              <w:t>Mutapa</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NEEDED</w:t>
            </w:r>
          </w:p>
        </w:tc>
        <w:tc>
          <w:tcPr>
            <w:tcW w:type="dxa" w:w="750"/>
            <w:vAlign w:val="top"/>
          </w:tcPr>
          <w:p>
            <w:pPr>
              <w:spacing w:after="0" w:line="247" w:lineRule="auto"/>
            </w:pPr>
            <w:r>
              <w:rPr>
                <w:rFonts w:ascii="Bitstream Charter" w:hAnsi="Bitstream Charter"/>
                <w:sz w:val="12"/>
              </w:rPr>
              <w:t>D4</w:t>
            </w:r>
          </w:p>
        </w:tc>
        <w:tc>
          <w:tcPr>
            <w:tcW w:type="dxa" w:w="2410"/>
            <w:vAlign w:val="top"/>
          </w:tcPr>
          <w:p>
            <w:pPr>
              <w:spacing w:after="0" w:line="247" w:lineRule="auto"/>
            </w:pPr>
            <w:r>
              <w:rPr>
                <w:rFonts w:ascii="Bitstream Charter" w:hAnsi="Bitstream Charter"/>
                <w:sz w:val="12"/>
              </w:rPr>
              <w:t>Portuguese chronicles; archaeology; GHA-IV-VI; MET-SOUTH-1600</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Maravi</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Portuguese records; oral histories; GHA-V</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Makua-Lomwe polities</w:t>
            </w:r>
          </w:p>
        </w:tc>
        <w:tc>
          <w:tcPr>
            <w:tcW w:type="dxa" w:w="1450"/>
            <w:vAlign w:val="top"/>
          </w:tcPr>
          <w:p>
            <w:pPr>
              <w:spacing w:after="0" w:line="247" w:lineRule="auto"/>
            </w:pPr>
            <w:r>
              <w:rPr>
                <w:rFonts w:ascii="Bitstream Charter" w:hAnsi="Bitstream Charter"/>
                <w:sz w:val="12"/>
              </w:rPr>
              <w:t>UMBRELLA; SPLIT</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Portuguese records; oral histories; SV; GHA-VI</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Yao polities</w:t>
            </w:r>
          </w:p>
        </w:tc>
        <w:tc>
          <w:tcPr>
            <w:tcW w:type="dxa" w:w="1450"/>
            <w:shd w:fill="FAF8F3"/>
            <w:vAlign w:val="top"/>
          </w:tcPr>
          <w:p>
            <w:pPr>
              <w:spacing w:after="0" w:line="247" w:lineRule="auto"/>
            </w:pPr>
            <w:r>
              <w:rPr>
                <w:rFonts w:ascii="Bitstream Charter" w:hAnsi="Bitstream Charter"/>
                <w:sz w:val="12"/>
              </w:rPr>
              <w:t>UMBRELLA; SPLIT</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D4</w:t>
            </w:r>
          </w:p>
        </w:tc>
        <w:tc>
          <w:tcPr>
            <w:tcW w:type="dxa" w:w="2410"/>
            <w:shd w:fill="FAF8F3"/>
            <w:vAlign w:val="top"/>
          </w:tcPr>
          <w:p>
            <w:pPr>
              <w:spacing w:after="0" w:line="247" w:lineRule="auto"/>
            </w:pPr>
            <w:r>
              <w:rPr>
                <w:rFonts w:ascii="Bitstream Charter" w:hAnsi="Bitstream Charter"/>
                <w:sz w:val="12"/>
              </w:rPr>
              <w:t>Portuguese and British records; oral histories; GHA-VI</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Kilwa</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Kilwa Chronicle; archaeology; coins; Portuguese records; BM-KILWA</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Merina</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D4</w:t>
            </w:r>
          </w:p>
        </w:tc>
        <w:tc>
          <w:tcPr>
            <w:tcW w:type="dxa" w:w="2410"/>
            <w:shd w:fill="FAF8F3"/>
            <w:vAlign w:val="top"/>
          </w:tcPr>
          <w:p>
            <w:pPr>
              <w:spacing w:after="0" w:line="247" w:lineRule="auto"/>
            </w:pPr>
            <w:r>
              <w:rPr>
                <w:rFonts w:ascii="Bitstream Charter" w:hAnsi="Bitstream Charter"/>
                <w:sz w:val="12"/>
              </w:rPr>
              <w:t>TANTARA; missionary records; EAP938; MET-SOUTH-1600</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Menabe Sakalava</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D3</w:t>
            </w:r>
          </w:p>
        </w:tc>
        <w:tc>
          <w:tcPr>
            <w:tcW w:type="dxa" w:w="2410"/>
            <w:vAlign w:val="top"/>
          </w:tcPr>
          <w:p>
            <w:pPr>
              <w:spacing w:after="0" w:line="247" w:lineRule="auto"/>
            </w:pPr>
            <w:r>
              <w:rPr>
                <w:rFonts w:ascii="Bitstream Charter" w:hAnsi="Bitstream Charter"/>
                <w:sz w:val="12"/>
              </w:rPr>
              <w:t>European records; oral traditions; GHA-V; GHA-VI (pages pending); MET-SOUTH-1600</w:t>
            </w:r>
          </w:p>
        </w:tc>
        <w:tc>
          <w:tcPr>
            <w:tcW w:type="dxa" w:w="1450"/>
            <w:vAlign w:val="top"/>
          </w:tcPr>
          <w:p>
            <w:pPr>
              <w:spacing w:after="0" w:line="247" w:lineRule="auto"/>
            </w:pPr>
            <w:r>
              <w:rPr>
                <w:rFonts w:ascii="Bitstream Charter" w:hAnsi="Bitstream Charter"/>
                <w:sz w:val="12"/>
              </w:rPr>
              <w:t>OPEN — item citations, maps, and review</w:t>
            </w:r>
          </w:p>
        </w:tc>
      </w:tr>
      <w:tr>
        <w:trPr>
          <w:cantSplit w:val="true"/>
        </w:trPr>
        <w:tc>
          <w:tcPr>
            <w:tcW w:type="dxa" w:w="1750"/>
            <w:shd w:fill="FAF8F3"/>
            <w:vAlign w:val="top"/>
          </w:tcPr>
          <w:p>
            <w:pPr>
              <w:spacing w:after="0" w:line="247" w:lineRule="auto"/>
            </w:pPr>
            <w:r>
              <w:rPr>
                <w:rFonts w:ascii="DejaVu Sans" w:hAnsi="DejaVu Sans"/>
                <w:b/>
                <w:color w:val="253B5B"/>
                <w:sz w:val="12"/>
              </w:rPr>
              <w:t>Boina Sakalava</w:t>
            </w:r>
          </w:p>
        </w:tc>
        <w:tc>
          <w:tcPr>
            <w:tcW w:type="dxa" w:w="1450"/>
            <w:shd w:fill="FAF8F3"/>
            <w:vAlign w:val="top"/>
          </w:tcPr>
          <w:p>
            <w:pPr>
              <w:spacing w:after="0" w:line="247" w:lineRule="auto"/>
            </w:pPr>
            <w:r>
              <w:rPr>
                <w:rFonts w:ascii="Bitstream Charter" w:hAnsi="Bitstream Charter"/>
                <w:sz w:val="12"/>
              </w:rPr>
              <w:t>NAMED POLITY</w:t>
            </w:r>
          </w:p>
        </w:tc>
        <w:tc>
          <w:tcPr>
            <w:tcW w:type="dxa" w:w="1550"/>
            <w:shd w:fill="FAF8F3"/>
            <w:vAlign w:val="top"/>
          </w:tcPr>
          <w:p>
            <w:pPr>
              <w:spacing w:after="0" w:line="247" w:lineRule="auto"/>
            </w:pPr>
            <w:r>
              <w:rPr>
                <w:rFonts w:ascii="Bitstream Charter" w:hAnsi="Bitstream Charter"/>
                <w:sz w:val="12"/>
              </w:rPr>
              <w:t>PARTIAL</w:t>
            </w:r>
          </w:p>
        </w:tc>
        <w:tc>
          <w:tcPr>
            <w:tcW w:type="dxa" w:w="750"/>
            <w:shd w:fill="FAF8F3"/>
            <w:vAlign w:val="top"/>
          </w:tcPr>
          <w:p>
            <w:pPr>
              <w:spacing w:after="0" w:line="247" w:lineRule="auto"/>
            </w:pPr>
            <w:r>
              <w:rPr>
                <w:rFonts w:ascii="Bitstream Charter" w:hAnsi="Bitstream Charter"/>
                <w:sz w:val="12"/>
              </w:rPr>
              <w:t>D3</w:t>
            </w:r>
          </w:p>
        </w:tc>
        <w:tc>
          <w:tcPr>
            <w:tcW w:type="dxa" w:w="2410"/>
            <w:shd w:fill="FAF8F3"/>
            <w:vAlign w:val="top"/>
          </w:tcPr>
          <w:p>
            <w:pPr>
              <w:spacing w:after="0" w:line="247" w:lineRule="auto"/>
            </w:pPr>
            <w:r>
              <w:rPr>
                <w:rFonts w:ascii="Bitstream Charter" w:hAnsi="Bitstream Charter"/>
                <w:sz w:val="12"/>
              </w:rPr>
              <w:t xml:space="preserve">European records; oral traditions; GHA-V; GHA-VI (pages pending); MET-SOUTH-1600; ESOAVEL-MAH1986 p. 68 (control scope only); KENT-SAK1968 pp. 148, 155, 161, 164, 178, 180–184; GUILLAIN-WMAD1845 pp. 16–23, 130–142 (selected pages); NOEL-SAK1843 pp. 285, 292–293; JOHNSON-PYR1726 pp. 262–266; COACM-III1905 pp. 615–622</w:t>
            </w:r>
          </w:p>
        </w:tc>
        <w:tc>
          <w:tcPr>
            <w:tcW w:type="dxa" w:w="1450"/>
            <w:shd w:fill="FAF8F3"/>
            <w:vAlign w:val="top"/>
          </w:tcPr>
          <w:p>
            <w:pPr>
              <w:spacing w:after="0" w:line="247" w:lineRule="auto"/>
            </w:pPr>
            <w:r>
              <w:rPr>
                <w:rFonts w:ascii="Bitstream Charter" w:hAnsi="Bitstream Charter"/>
                <w:sz w:val="12"/>
              </w:rPr>
              <w:t>OPEN — item citations, maps, and review</w:t>
            </w:r>
          </w:p>
        </w:tc>
      </w:tr>
      <w:tr>
        <w:trPr>
          <w:cantSplit w:val="true"/>
        </w:trPr>
        <w:tc>
          <w:tcPr>
            <w:tcW w:type="dxa" w:w="1750"/>
            <w:vAlign w:val="top"/>
          </w:tcPr>
          <w:p>
            <w:pPr>
              <w:spacing w:after="0" w:line="247" w:lineRule="auto"/>
            </w:pPr>
            <w:r>
              <w:rPr>
                <w:rFonts w:ascii="DejaVu Sans" w:hAnsi="DejaVu Sans"/>
                <w:b/>
                <w:color w:val="253B5B"/>
                <w:sz w:val="12"/>
              </w:rPr>
              <w:t>Betsimisaraka Confederation</w:t>
            </w:r>
          </w:p>
        </w:tc>
        <w:tc>
          <w:tcPr>
            <w:tcW w:type="dxa" w:w="1450"/>
            <w:vAlign w:val="top"/>
          </w:tcPr>
          <w:p>
            <w:pPr>
              <w:spacing w:after="0" w:line="247" w:lineRule="auto"/>
            </w:pPr>
            <w:r>
              <w:rPr>
                <w:rFonts w:ascii="Bitstream Charter" w:hAnsi="Bitstream Charter"/>
                <w:sz w:val="12"/>
              </w:rPr>
              <w:t>NAMED POLITY</w:t>
            </w:r>
          </w:p>
        </w:tc>
        <w:tc>
          <w:tcPr>
            <w:tcW w:type="dxa" w:w="1550"/>
            <w:vAlign w:val="top"/>
          </w:tcPr>
          <w:p>
            <w:pPr>
              <w:spacing w:after="0" w:line="247" w:lineRule="auto"/>
            </w:pPr>
            <w:r>
              <w:rPr>
                <w:rFonts w:ascii="Bitstream Charter" w:hAnsi="Bitstream Charter"/>
                <w:sz w:val="12"/>
              </w:rPr>
              <w:t>PARTIAL</w:t>
            </w:r>
          </w:p>
        </w:tc>
        <w:tc>
          <w:tcPr>
            <w:tcW w:type="dxa" w:w="750"/>
            <w:vAlign w:val="top"/>
          </w:tcPr>
          <w:p>
            <w:pPr>
              <w:spacing w:after="0" w:line="247" w:lineRule="auto"/>
            </w:pPr>
            <w:r>
              <w:rPr>
                <w:rFonts w:ascii="Bitstream Charter" w:hAnsi="Bitstream Charter"/>
                <w:sz w:val="12"/>
              </w:rPr>
              <w:t>D2</w:t>
            </w:r>
          </w:p>
        </w:tc>
        <w:tc>
          <w:tcPr>
            <w:tcW w:type="dxa" w:w="2410"/>
            <w:vAlign w:val="top"/>
          </w:tcPr>
          <w:p>
            <w:pPr>
              <w:spacing w:after="0" w:line="247" w:lineRule="auto"/>
            </w:pPr>
            <w:r>
              <w:rPr>
                <w:rFonts w:ascii="Bitstream Charter" w:hAnsi="Bitstream Charter"/>
                <w:sz w:val="12"/>
              </w:rPr>
              <w:t>European records; oral traditions; GHA-V; Malagasy scholarship</w:t>
            </w:r>
          </w:p>
        </w:tc>
        <w:tc>
          <w:tcPr>
            <w:tcW w:type="dxa" w:w="1450"/>
            <w:vAlign w:val="top"/>
          </w:tcPr>
          <w:p>
            <w:pPr>
              <w:spacing w:after="0" w:line="247" w:lineRule="auto"/>
            </w:pPr>
            <w:r>
              <w:rPr>
                <w:rFonts w:ascii="Bitstream Charter" w:hAnsi="Bitstream Charter"/>
                <w:sz w:val="12"/>
              </w:rPr>
              <w:t>OPEN — item citations, maps, and review</w:t>
            </w:r>
          </w:p>
        </w:tc>
      </w:tr>
    </w:tbl>
    <w:p>
      <w:pPr>
        <w:pStyle w:val="Heading2"/>
      </w:pPr>
      <w:r>
        <w:t>Version 0.6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0.6</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Southeast Africa/Madagascar orientation; nine polity dossiers; seven labels; five lives/cohorts; eight record guides; three cultural artworks; one map; 20 notes; eight gateways; registry expansion.</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0.7 adds twenty-five notes, seventeen source gateways, a sixty-record evidence taxonomy, twelve worked-record audits, three original-art provenance entries, two original diagram records, and a person-packet data standard.</w:t>
      </w:r>
    </w:p>
    <w:p>
      <w:pPr>
        <w:pStyle w:val="Heading1"/>
      </w:pPr>
      <w:r>
        <w:t>Part XXIII — Footnotes added in Edition 0.7</w:t>
      </w:r>
    </w:p>
    <w:p>
      <w:pPr>
        <w:spacing w:after="100"/>
        <w:ind w:left="432" w:hanging="432"/>
      </w:pPr>
      <w:r>
        <w:rPr>
          <w:rFonts w:ascii="DejaVu Sans" w:hAnsi="DejaVu Sans"/>
          <w:b/>
          <w:color w:val="A8792A"/>
          <w:sz w:val="17"/>
        </w:rPr>
        <w:t xml:space="preserve">111. </w:t>
      </w:r>
      <w:r>
        <w:t>NARA cautions that most antebellum sale and holding records are local or state records—especially probate, vital, tax, court-order, and deed books—because slavery was primarily treated as private property rather than a federal administrative matter.</w:t>
      </w:r>
    </w:p>
    <w:p>
      <w:pPr>
        <w:spacing w:after="100"/>
        <w:ind w:left="432" w:hanging="432"/>
      </w:pPr>
      <w:r>
        <w:rPr>
          <w:rFonts w:ascii="DejaVu Sans" w:hAnsi="DejaVu Sans"/>
          <w:b/>
          <w:color w:val="A8792A"/>
          <w:sz w:val="17"/>
        </w:rPr>
        <w:t xml:space="preserve">112. </w:t>
      </w:r>
      <w:r>
        <w:t>M1895 consists of thirty rolls of inward and outward coastwise manifests filed at New Orleans, 1807–1860, within Record Group 36. Its published roll list documents substantial chronological gaps.</w:t>
      </w:r>
    </w:p>
    <w:p>
      <w:pPr>
        <w:spacing w:after="100"/>
        <w:ind w:left="432" w:hanging="432"/>
      </w:pPr>
      <w:r>
        <w:rPr>
          <w:rFonts w:ascii="DejaVu Sans" w:hAnsi="DejaVu Sans"/>
          <w:b/>
          <w:color w:val="A8792A"/>
          <w:sz w:val="17"/>
        </w:rPr>
        <w:t xml:space="preserve">113. </w:t>
      </w:r>
      <w:r>
        <w:t>The manifest descriptions were compelled by federal law and use official racial categories; preserve the original field as evidence of administration, not as neutral identity.</w:t>
      </w:r>
    </w:p>
    <w:p>
      <w:pPr>
        <w:spacing w:after="100"/>
        <w:ind w:left="432" w:hanging="432"/>
      </w:pPr>
      <w:r>
        <w:rPr>
          <w:rFonts w:ascii="DejaVu Sans" w:hAnsi="DejaVu Sans"/>
          <w:b/>
          <w:color w:val="A8792A"/>
          <w:sz w:val="17"/>
        </w:rPr>
        <w:t xml:space="preserve">114. </w:t>
      </w:r>
      <w:r>
        <w:t>The 1850 and 1860 federal slave schedules ordinarily name the slaveholder, not the enslaved person. Candidate matching must therefore remain probabilistic until independent records converge.</w:t>
      </w:r>
    </w:p>
    <w:p>
      <w:pPr>
        <w:spacing w:after="100"/>
        <w:ind w:left="432" w:hanging="432"/>
      </w:pPr>
      <w:r>
        <w:rPr>
          <w:rFonts w:ascii="DejaVu Sans" w:hAnsi="DejaVu Sans"/>
          <w:b/>
          <w:color w:val="A8792A"/>
          <w:sz w:val="17"/>
        </w:rPr>
        <w:t xml:space="preserve">115. </w:t>
      </w:r>
      <w:r>
        <w:t>The Freedmen's Bureau was established in 1865 and most activity occurred from 1865 through 1868, although the Bureau continued until 1872.</w:t>
      </w:r>
    </w:p>
    <w:p>
      <w:pPr>
        <w:spacing w:after="100"/>
        <w:ind w:left="432" w:hanging="432"/>
      </w:pPr>
      <w:r>
        <w:rPr>
          <w:rFonts w:ascii="DejaVu Sans" w:hAnsi="DejaVu Sans"/>
          <w:b/>
          <w:color w:val="A8792A"/>
          <w:sz w:val="17"/>
        </w:rPr>
        <w:t xml:space="preserve">116. </w:t>
      </w:r>
      <w:r>
        <w:t>RG 105 field-office records may contain letters, contracts, certificates, registers, censuses, affidavits, marriage evidence, school and hospital information, complaints, relief rolls, land applications, and trial summaries.</w:t>
      </w:r>
    </w:p>
    <w:p>
      <w:pPr>
        <w:spacing w:after="100"/>
        <w:ind w:left="432" w:hanging="432"/>
      </w:pPr>
      <w:r>
        <w:rPr>
          <w:rFonts w:ascii="DejaVu Sans" w:hAnsi="DejaVu Sans"/>
          <w:b/>
          <w:color w:val="A8792A"/>
          <w:sz w:val="17"/>
        </w:rPr>
        <w:t xml:space="preserve">117. </w:t>
      </w:r>
      <w:r>
        <w:t>The Hawkins Wilson family-search letter is identified by NARA as Virginia, Bowling Green, letters received, M1913, roll 58.</w:t>
      </w:r>
    </w:p>
    <w:p>
      <w:pPr>
        <w:spacing w:after="100"/>
        <w:ind w:left="432" w:hanging="432"/>
      </w:pPr>
      <w:r>
        <w:rPr>
          <w:rFonts w:ascii="DejaVu Sans" w:hAnsi="DejaVu Sans"/>
          <w:b/>
          <w:color w:val="A8792A"/>
          <w:sz w:val="17"/>
        </w:rPr>
        <w:t xml:space="preserve">118. </w:t>
      </w:r>
      <w:r>
        <w:t>The Thomas and Jane Harris marriage certificate is identified by NARA as M1875, roll 4; the catalog image and entire certificate require item-level citation.</w:t>
      </w:r>
    </w:p>
    <w:p>
      <w:pPr>
        <w:spacing w:after="100"/>
        <w:ind w:left="432" w:hanging="432"/>
      </w:pPr>
      <w:r>
        <w:rPr>
          <w:rFonts w:ascii="DejaVu Sans" w:hAnsi="DejaVu Sans"/>
          <w:b/>
          <w:color w:val="A8792A"/>
          <w:sz w:val="17"/>
        </w:rPr>
        <w:t xml:space="preserve">119. </w:t>
      </w:r>
      <w:r>
        <w:t>NARA describes M816 as registers of signatures and personal identification data from 29 Freedman's Bank branches; the underlying deposit ledgers generally do not survive.</w:t>
      </w:r>
    </w:p>
    <w:p>
      <w:pPr>
        <w:spacing w:after="100"/>
        <w:ind w:left="432" w:hanging="432"/>
      </w:pPr>
      <w:r>
        <w:rPr>
          <w:rFonts w:ascii="DejaVu Sans" w:hAnsi="DejaVu Sans"/>
          <w:b/>
          <w:color w:val="A8792A"/>
          <w:sz w:val="17"/>
        </w:rPr>
        <w:t xml:space="preserve">120. </w:t>
      </w:r>
      <w:r>
        <w:t>The USCT compiled service record is a later compilation of cards abstracted from original military documents; original enclosures and underlying rolls should be cited separately when present.</w:t>
      </w:r>
    </w:p>
    <w:p>
      <w:pPr>
        <w:spacing w:after="100"/>
        <w:ind w:left="432" w:hanging="432"/>
      </w:pPr>
      <w:r>
        <w:rPr>
          <w:rFonts w:ascii="DejaVu Sans" w:hAnsi="DejaVu Sans"/>
          <w:b/>
          <w:color w:val="A8792A"/>
          <w:sz w:val="17"/>
        </w:rPr>
        <w:t xml:space="preserve">121. </w:t>
      </w:r>
      <w:r>
        <w:t>The Southern Claims Commission received 22,298 claims. A claim's disposition determines whether its file is sought in allowed, disallowed, barred, or later Court of Claims series.</w:t>
      </w:r>
    </w:p>
    <w:p>
      <w:pPr>
        <w:spacing w:after="100"/>
        <w:ind w:left="432" w:hanging="432"/>
      </w:pPr>
      <w:r>
        <w:rPr>
          <w:rFonts w:ascii="DejaVu Sans" w:hAnsi="DejaVu Sans"/>
          <w:b/>
          <w:color w:val="A8792A"/>
          <w:sz w:val="17"/>
        </w:rPr>
        <w:t xml:space="preserve">122. </w:t>
      </w:r>
      <w:r>
        <w:t>The 1930s Federal Writers' Project narratives preserve indispensable testimony but were produced within segregated power relations and sometimes editorialized dialect. Manuscript, typescript, image, interviewer, and publication layers should be compared.</w:t>
      </w:r>
    </w:p>
    <w:p>
      <w:pPr>
        <w:spacing w:after="100"/>
        <w:ind w:left="432" w:hanging="432"/>
      </w:pPr>
      <w:r>
        <w:rPr>
          <w:rFonts w:ascii="DejaVu Sans" w:hAnsi="DejaVu Sans"/>
          <w:b/>
          <w:color w:val="A8792A"/>
          <w:sz w:val="17"/>
        </w:rPr>
        <w:t xml:space="preserve">123. </w:t>
      </w:r>
      <w:r>
        <w:t>Digital Library on American Slavery collection counts change as projects grow. Record the access date and cite stable document identifiers rather than treating homepage totals as fixed.</w:t>
      </w:r>
    </w:p>
    <w:p>
      <w:pPr>
        <w:spacing w:after="100"/>
        <w:ind w:left="432" w:hanging="432"/>
      </w:pPr>
      <w:r>
        <w:rPr>
          <w:rFonts w:ascii="DejaVu Sans" w:hAnsi="DejaVu Sans"/>
          <w:b/>
          <w:color w:val="A8792A"/>
          <w:sz w:val="17"/>
        </w:rPr>
        <w:t xml:space="preserve">124. </w:t>
      </w:r>
      <w:r>
        <w:t>Slave Societies Digital Archive requests that users credit both the website and the institution holding the original record.</w:t>
      </w:r>
    </w:p>
    <w:p>
      <w:pPr>
        <w:spacing w:after="100"/>
        <w:ind w:left="432" w:hanging="432"/>
      </w:pPr>
      <w:r>
        <w:rPr>
          <w:rFonts w:ascii="DejaVu Sans" w:hAnsi="DejaVu Sans"/>
          <w:b/>
          <w:color w:val="A8792A"/>
          <w:sz w:val="17"/>
        </w:rPr>
        <w:t xml:space="preserve">125. </w:t>
      </w:r>
      <w:r>
        <w:t>Enslaved.org publishes contributor datasets through the Journal of Slavery and Data Preservation and exposes linked data; identity links remain scholarly assertions requiring source review.</w:t>
      </w:r>
    </w:p>
    <w:p>
      <w:pPr>
        <w:spacing w:after="100"/>
        <w:ind w:left="432" w:hanging="432"/>
      </w:pPr>
      <w:r>
        <w:rPr>
          <w:rFonts w:ascii="DejaVu Sans" w:hAnsi="DejaVu Sans"/>
          <w:b/>
          <w:color w:val="A8792A"/>
          <w:sz w:val="17"/>
        </w:rPr>
        <w:t xml:space="preserve">126. </w:t>
      </w:r>
      <w:r>
        <w:t>A genetic ethnicity estimate is not evidence of citizenship in a historical African polity. Genetic work enters the atlas only through informed consent, documentary triangulation, and reversible inference.</w:t>
      </w:r>
    </w:p>
    <w:p>
      <w:pPr>
        <w:spacing w:after="100"/>
        <w:ind w:left="432" w:hanging="432"/>
      </w:pPr>
      <w:r>
        <w:rPr>
          <w:rFonts w:ascii="DejaVu Sans" w:hAnsi="DejaVu Sans"/>
          <w:b/>
          <w:color w:val="A8792A"/>
          <w:sz w:val="17"/>
        </w:rPr>
        <w:t xml:space="preserve">127. </w:t>
      </w:r>
      <w:r>
        <w:t>The auction illustration is an interpretive reconstruction. It depicts no named sale, family, buyer, auctioneer, building, or city.</w:t>
      </w:r>
    </w:p>
    <w:p>
      <w:pPr>
        <w:spacing w:after="100"/>
        <w:ind w:left="432" w:hanging="432"/>
      </w:pPr>
      <w:r>
        <w:rPr>
          <w:rFonts w:ascii="DejaVu Sans" w:hAnsi="DejaVu Sans"/>
          <w:b/>
          <w:color w:val="A8792A"/>
          <w:sz w:val="17"/>
        </w:rPr>
        <w:t xml:space="preserve">128. </w:t>
      </w:r>
      <w:r>
        <w:t>The wharf illustration is an interpretive reconstruction of domestic coastwise removal. It is not the Thomas Hunter, Wild Cat, or any other documented vessel or family.</w:t>
      </w:r>
    </w:p>
    <w:p>
      <w:pPr>
        <w:spacing w:after="100"/>
        <w:ind w:left="432" w:hanging="432"/>
      </w:pPr>
      <w:r>
        <w:rPr>
          <w:rFonts w:ascii="DejaVu Sans" w:hAnsi="DejaVu Sans"/>
          <w:b/>
          <w:color w:val="A8792A"/>
          <w:sz w:val="17"/>
        </w:rPr>
        <w:t xml:space="preserve">129. </w:t>
      </w:r>
      <w:r>
        <w:t>The Freedmen's Bureau family-search illustration was inspired by the record type and emotional stakes, not a literal portrait of Hawkins Wilson or his family.</w:t>
      </w:r>
    </w:p>
    <w:p>
      <w:pPr>
        <w:spacing w:after="100"/>
        <w:ind w:left="432" w:hanging="432"/>
      </w:pPr>
      <w:r>
        <w:rPr>
          <w:rFonts w:ascii="DejaVu Sans" w:hAnsi="DejaVu Sans"/>
          <w:b/>
          <w:color w:val="A8792A"/>
          <w:sz w:val="17"/>
        </w:rPr>
        <w:t xml:space="preserve">130. </w:t>
      </w:r>
      <w:r>
        <w:t>Search failure must preserve repository, collection, series, container or roll, date, terms, access method, date searched, and known coverage gaps.</w:t>
      </w:r>
    </w:p>
    <w:p>
      <w:pPr>
        <w:spacing w:after="100"/>
        <w:ind w:left="432" w:hanging="432"/>
      </w:pPr>
      <w:r>
        <w:rPr>
          <w:rFonts w:ascii="DejaVu Sans" w:hAnsi="DejaVu Sans"/>
          <w:b/>
          <w:color w:val="A8792A"/>
          <w:sz w:val="17"/>
        </w:rPr>
        <w:t xml:space="preserve">131. </w:t>
      </w:r>
      <w:r>
        <w:t>Never merge people solely because names match. Require an explainable combination of time, place, relationships, status, age, event sequence, and contradictory evidence.</w:t>
      </w:r>
    </w:p>
    <w:p>
      <w:pPr>
        <w:spacing w:after="100"/>
        <w:ind w:left="432" w:hanging="432"/>
      </w:pPr>
      <w:r>
        <w:rPr>
          <w:rFonts w:ascii="DejaVu Sans" w:hAnsi="DejaVu Sans"/>
          <w:b/>
          <w:color w:val="A8792A"/>
          <w:sz w:val="17"/>
        </w:rPr>
        <w:t xml:space="preserve">132. </w:t>
      </w:r>
      <w:r>
        <w:t>Records created by enslavers and officials can contain evidence about enslaved people without granting those creators interpretive sovereignty. Creator, subject, recorder, and custodian are separate roles.</w:t>
      </w:r>
    </w:p>
    <w:p>
      <w:pPr>
        <w:spacing w:after="100"/>
        <w:ind w:left="432" w:hanging="432"/>
      </w:pPr>
      <w:r>
        <w:rPr>
          <w:rFonts w:ascii="DejaVu Sans" w:hAnsi="DejaVu Sans"/>
          <w:b/>
          <w:color w:val="A8792A"/>
          <w:sz w:val="17"/>
        </w:rPr>
        <w:t xml:space="preserve">133. </w:t>
      </w:r>
      <w:r>
        <w:t>Transcriptions must preserve an image pointer and mark expansions, supplied text, uncertain readings, deletions, and line or page structure according to a declared convention.</w:t>
      </w:r>
    </w:p>
    <w:p>
      <w:pPr>
        <w:spacing w:after="100"/>
        <w:ind w:left="432" w:hanging="432"/>
      </w:pPr>
      <w:r>
        <w:rPr>
          <w:rFonts w:ascii="DejaVu Sans" w:hAnsi="DejaVu Sans"/>
          <w:b/>
          <w:color w:val="A8792A"/>
          <w:sz w:val="17"/>
        </w:rPr>
        <w:t xml:space="preserve">134. </w:t>
      </w:r>
      <w:r>
        <w:t>A source code is a locator, not a citation. Final item citations require creator, title or record type, date, repository, collection/record group, series, container or roll, image or page, stable identifier, and access date as applicable.</w:t>
      </w:r>
    </w:p>
    <w:p>
      <w:pPr>
        <w:spacing w:after="100"/>
        <w:ind w:left="432" w:hanging="432"/>
      </w:pPr>
      <w:r>
        <w:rPr>
          <w:rFonts w:ascii="DejaVu Sans" w:hAnsi="DejaVu Sans"/>
          <w:b/>
          <w:color w:val="A8792A"/>
          <w:sz w:val="17"/>
        </w:rPr>
        <w:t xml:space="preserve">135. </w:t>
      </w:r>
      <w:r>
        <w:t>Living people control access to interviews, DNA data, family photographs, and restricted knowledge. Consent can be limited or withdrawn even when an archive technically permits access.</w:t>
      </w:r>
    </w:p>
    <w:p>
      <w:pPr>
        <w:pStyle w:val="Heading1"/>
      </w:pPr>
      <w:r>
        <w:t>Part XXIV — Sources and gateways added in Edition 0.7</w:t>
      </w:r>
    </w:p>
    <w:p>
      <w:pPr>
        <w:spacing w:after="80"/>
        <w:ind w:left="403" w:hanging="403"/>
      </w:pPr>
      <w:r>
        <w:rPr>
          <w:rFonts w:ascii="DejaVu Sans" w:hAnsi="DejaVu Sans"/>
          <w:b/>
          <w:color w:val="A8792A"/>
          <w:sz w:val="17"/>
        </w:rPr>
        <w:t xml:space="preserve">NARA-SLAVERY  </w:t>
      </w:r>
      <w:r>
        <w:rPr>
          <w:sz w:val="18"/>
        </w:rPr>
        <w:t>National Archives. “Records relating to American Slavery and the International Slave Trade.” https://www.archives.gov/research/african-americans/slavery-records.html</w:t>
      </w:r>
      <w:r>
        <w:rPr>
          <w:i/>
          <w:color w:val="6B675F"/>
        </w:rPr>
        <w:t xml:space="preserve">  Federal record-group gateway and explicit warning that most ownership, probate, deed, tax, and vital records are held locally or by states.</w:t>
      </w:r>
    </w:p>
    <w:p>
      <w:pPr>
        <w:spacing w:after="80"/>
        <w:ind w:left="403" w:hanging="403"/>
      </w:pPr>
      <w:r>
        <w:rPr>
          <w:rFonts w:ascii="DejaVu Sans" w:hAnsi="DejaVu Sans"/>
          <w:b/>
          <w:color w:val="A8792A"/>
          <w:sz w:val="17"/>
        </w:rPr>
        <w:t xml:space="preserve">NARA-M1895  </w:t>
      </w:r>
      <w:r>
        <w:rPr>
          <w:sz w:val="18"/>
        </w:rPr>
        <w:t>National Archives. “Slave Ship Manifests filed at New Orleans, 1807–1860.” https://www.archives.gov/research/african-americans/slave-ship-manifests.html</w:t>
      </w:r>
      <w:r>
        <w:rPr>
          <w:i/>
          <w:color w:val="6B675F"/>
        </w:rPr>
        <w:t xml:space="preserve">  RG 36 series description, field list, gaps, roll list, and sample vessels; exact manifest images still require item citation.</w:t>
      </w:r>
    </w:p>
    <w:p>
      <w:pPr>
        <w:spacing w:after="80"/>
        <w:ind w:left="403" w:hanging="403"/>
      </w:pPr>
      <w:r>
        <w:rPr>
          <w:rFonts w:ascii="DejaVu Sans" w:hAnsi="DejaVu Sans"/>
          <w:b/>
          <w:color w:val="A8792A"/>
          <w:sz w:val="17"/>
        </w:rPr>
        <w:t xml:space="preserve">NARA-SLAVE-SCHEDULES  </w:t>
      </w:r>
      <w:r>
        <w:rPr>
          <w:sz w:val="18"/>
        </w:rPr>
        <w:t>National Archives. 1850 and 1860 Federal Census Slave Schedule forms. https://www.archives.gov/files/research/genealogy/charts-forms/1850-slave-schedules.pdf and https://www.archives.gov/files/research/genealogy/charts-forms/1860-slave-schedules.pdf</w:t>
      </w:r>
      <w:r>
        <w:rPr>
          <w:i/>
          <w:color w:val="6B675F"/>
        </w:rPr>
        <w:t xml:space="preserve">  Authoritative form fields and explicit statement that the schedules do not give the enslaved person's name.</w:t>
      </w:r>
    </w:p>
    <w:p>
      <w:pPr>
        <w:spacing w:after="80"/>
        <w:ind w:left="403" w:hanging="403"/>
      </w:pPr>
      <w:r>
        <w:rPr>
          <w:rFonts w:ascii="DejaVu Sans" w:hAnsi="DejaVu Sans"/>
          <w:b/>
          <w:color w:val="A8792A"/>
          <w:sz w:val="17"/>
        </w:rPr>
        <w:t xml:space="preserve">NARA-RG105  </w:t>
      </w:r>
      <w:r>
        <w:rPr>
          <w:sz w:val="18"/>
        </w:rPr>
        <w:t>National Archives. “The Freedmen's Bureau.” https://www.archives.gov/research/african-americans/freedmens-bureau</w:t>
      </w:r>
      <w:r>
        <w:rPr>
          <w:i/>
          <w:color w:val="6B675F"/>
        </w:rPr>
        <w:t xml:space="preserve">  RG 105 scope, functions, state and field-office microfilm publications, marriage and Adjutant General series.</w:t>
      </w:r>
    </w:p>
    <w:p>
      <w:pPr>
        <w:spacing w:after="80"/>
        <w:ind w:left="403" w:hanging="403"/>
      </w:pPr>
      <w:r>
        <w:rPr>
          <w:rFonts w:ascii="DejaVu Sans" w:hAnsi="DejaVu Sans"/>
          <w:b/>
          <w:color w:val="A8792A"/>
          <w:sz w:val="17"/>
        </w:rPr>
        <w:t xml:space="preserve">NARA-RG105-HIGHLIGHTS  </w:t>
      </w:r>
      <w:r>
        <w:rPr>
          <w:sz w:val="18"/>
        </w:rPr>
        <w:t>National Archives. “Select Freedmen's Bureau Records.” https://www.archives.gov/research/african-americans/freedmens-bureau/highlights.html</w:t>
      </w:r>
      <w:r>
        <w:rPr>
          <w:i/>
          <w:color w:val="6B675F"/>
        </w:rPr>
        <w:t xml:space="preserve">  Item-level routing examples including Hawkins Wilson and Thomas and Jane Harris.</w:t>
      </w:r>
    </w:p>
    <w:p>
      <w:pPr>
        <w:spacing w:after="80"/>
        <w:ind w:left="403" w:hanging="403"/>
      </w:pPr>
      <w:r>
        <w:rPr>
          <w:rFonts w:ascii="DejaVu Sans" w:hAnsi="DejaVu Sans"/>
          <w:b/>
          <w:color w:val="A8792A"/>
          <w:sz w:val="17"/>
        </w:rPr>
        <w:t xml:space="preserve">NARA-RG101-M816  </w:t>
      </w:r>
      <w:r>
        <w:rPr>
          <w:sz w:val="18"/>
        </w:rPr>
        <w:t>National Archives. “Freedman's Savings and Trust Company, 1865–1874.” https://www.archives.gov/files/research/african-americans/freedmens-bureau/freedmens-bank.pdf</w:t>
      </w:r>
      <w:r>
        <w:rPr>
          <w:i/>
          <w:color w:val="6B675F"/>
        </w:rPr>
        <w:t xml:space="preserve">  RG 101, M816 signature registers, M817 indexes, branches, fields, and loss of deposit ledgers.</w:t>
      </w:r>
    </w:p>
    <w:p>
      <w:pPr>
        <w:spacing w:after="80"/>
        <w:ind w:left="403" w:hanging="403"/>
      </w:pPr>
      <w:r>
        <w:rPr>
          <w:rFonts w:ascii="DejaVu Sans" w:hAnsi="DejaVu Sans"/>
          <w:b/>
          <w:color w:val="A8792A"/>
          <w:sz w:val="17"/>
        </w:rPr>
        <w:t xml:space="preserve">NARA-USCT-CMSR  </w:t>
      </w:r>
      <w:r>
        <w:rPr>
          <w:sz w:val="18"/>
        </w:rPr>
        <w:t>National Archives. “Black Soldiers in the Civil War: Compiled Service Records.” https://www.archives.gov/education/lessons/blacks-civil-war/compiled-service-records.html</w:t>
      </w:r>
      <w:r>
        <w:rPr>
          <w:i/>
          <w:color w:val="6B675F"/>
        </w:rPr>
        <w:t xml:space="preserve">  Compilation method and USCT-specific manumission, ownership, award, and bill-of-sale enclosures.</w:t>
      </w:r>
    </w:p>
    <w:p>
      <w:pPr>
        <w:spacing w:after="80"/>
        <w:ind w:left="403" w:hanging="403"/>
      </w:pPr>
      <w:r>
        <w:rPr>
          <w:rFonts w:ascii="DejaVu Sans" w:hAnsi="DejaVu Sans"/>
          <w:b/>
          <w:color w:val="A8792A"/>
          <w:sz w:val="17"/>
        </w:rPr>
        <w:t xml:space="preserve">NARA-SCC  </w:t>
      </w:r>
      <w:r>
        <w:rPr>
          <w:sz w:val="18"/>
        </w:rPr>
        <w:t>National Archives. “Southern Claims Commission Case Files.” https://www.archives.gov/research/military/civil-war/southern-claims-commission</w:t>
      </w:r>
      <w:r>
        <w:rPr>
          <w:i/>
          <w:color w:val="6B675F"/>
        </w:rPr>
        <w:t xml:space="preserve">  File contents, M87 index, disposition-specific record groups, and Nancy Johnson example.</w:t>
      </w:r>
    </w:p>
    <w:p>
      <w:pPr>
        <w:spacing w:after="80"/>
        <w:ind w:left="403" w:hanging="403"/>
      </w:pPr>
      <w:r>
        <w:rPr>
          <w:rFonts w:ascii="DejaVu Sans" w:hAnsi="DejaVu Sans"/>
          <w:b/>
          <w:color w:val="A8792A"/>
          <w:sz w:val="17"/>
        </w:rPr>
        <w:t xml:space="preserve">NARA-DC  </w:t>
      </w:r>
      <w:r>
        <w:rPr>
          <w:sz w:val="18"/>
        </w:rPr>
        <w:t>National Archives. “Federal Court and Commission Records Relating to Slavery in the District of Columbia, 1820–1863.” https://www.archives.gov/files/research/african-americans/slavery-in-dc-courts-commissions.pdf</w:t>
      </w:r>
      <w:r>
        <w:rPr>
          <w:i/>
          <w:color w:val="6B675F"/>
        </w:rPr>
        <w:t xml:space="preserve">  M433 emancipation/manumission/fugitive papers, M434 habeas corpus, and M520 compensated-emancipation commission records.</w:t>
      </w:r>
    </w:p>
    <w:p>
      <w:pPr>
        <w:spacing w:after="80"/>
        <w:ind w:left="403" w:hanging="403"/>
      </w:pPr>
      <w:r>
        <w:rPr>
          <w:rFonts w:ascii="DejaVu Sans" w:hAnsi="DejaVu Sans"/>
          <w:b/>
          <w:color w:val="A8792A"/>
          <w:sz w:val="17"/>
        </w:rPr>
        <w:t xml:space="preserve">LOC-FWP  </w:t>
      </w:r>
      <w:r>
        <w:rPr>
          <w:sz w:val="18"/>
        </w:rPr>
        <w:t>Library of Congress. “Born in Slavery: Slave Narratives from the Federal Writers' Project, 1936–1938.” https://www.loc.gov/collections/slave-narratives-from-the-federal-writers-project-1936-to-1938/</w:t>
      </w:r>
      <w:r>
        <w:rPr>
          <w:i/>
          <w:color w:val="6B675F"/>
        </w:rPr>
        <w:t xml:space="preserve">  Digitized interview manuscripts and photographs; compare item images, metadata, interview context, and editions.</w:t>
      </w:r>
    </w:p>
    <w:p>
      <w:pPr>
        <w:spacing w:after="80"/>
        <w:ind w:left="403" w:hanging="403"/>
      </w:pPr>
      <w:r>
        <w:rPr>
          <w:rFonts w:ascii="DejaVu Sans" w:hAnsi="DejaVu Sans"/>
          <w:b/>
          <w:color w:val="A8792A"/>
          <w:sz w:val="17"/>
        </w:rPr>
        <w:t xml:space="preserve">CHRONAM  </w:t>
      </w:r>
      <w:r>
        <w:rPr>
          <w:sz w:val="18"/>
        </w:rPr>
        <w:t>Library of Congress. “Chronicling America.” https://www.loc.gov/collections/chronicling-america/</w:t>
      </w:r>
      <w:r>
        <w:rPr>
          <w:i/>
          <w:color w:val="6B675F"/>
        </w:rPr>
        <w:t xml:space="preserve">  Digitized historic newspapers and title directory; issue-level citation required.</w:t>
      </w:r>
    </w:p>
    <w:p>
      <w:pPr>
        <w:spacing w:after="80"/>
        <w:ind w:left="403" w:hanging="403"/>
      </w:pPr>
      <w:r>
        <w:rPr>
          <w:rFonts w:ascii="DejaVu Sans" w:hAnsi="DejaVu Sans"/>
          <w:b/>
          <w:color w:val="A8792A"/>
          <w:sz w:val="17"/>
        </w:rPr>
        <w:t xml:space="preserve">DLAS  </w:t>
      </w:r>
      <w:r>
        <w:rPr>
          <w:sz w:val="18"/>
        </w:rPr>
        <w:t>University of North Carolina at Greensboro. Digital Library on American Slavery. https://dlas.uncg.edu/</w:t>
      </w:r>
      <w:r>
        <w:rPr>
          <w:i/>
          <w:color w:val="6B675F"/>
        </w:rPr>
        <w:t xml:space="preserve">  People Not Property deeds, North Carolina runaway notices, and Race &amp; Slavery Petitions discovery gateway.</w:t>
      </w:r>
    </w:p>
    <w:p>
      <w:pPr>
        <w:spacing w:after="80"/>
        <w:ind w:left="403" w:hanging="403"/>
      </w:pPr>
      <w:r>
        <w:rPr>
          <w:rFonts w:ascii="DejaVu Sans" w:hAnsi="DejaVu Sans"/>
          <w:b/>
          <w:color w:val="A8792A"/>
          <w:sz w:val="17"/>
        </w:rPr>
        <w:t xml:space="preserve">FOTM  </w:t>
      </w:r>
      <w:r>
        <w:rPr>
          <w:sz w:val="18"/>
        </w:rPr>
        <w:t>Cornell University and partners. Freedom on the Move. https://freedomonthemove.org/</w:t>
      </w:r>
      <w:r>
        <w:rPr>
          <w:i/>
          <w:color w:val="6B675F"/>
        </w:rPr>
        <w:t xml:space="preserve">  Runaway advertisement images, transcriptions, and structured descriptions; cite the underlying newspaper.</w:t>
      </w:r>
    </w:p>
    <w:p>
      <w:pPr>
        <w:spacing w:after="80"/>
        <w:ind w:left="403" w:hanging="403"/>
      </w:pPr>
      <w:r>
        <w:rPr>
          <w:rFonts w:ascii="DejaVu Sans" w:hAnsi="DejaVu Sans"/>
          <w:b/>
          <w:color w:val="A8792A"/>
          <w:sz w:val="17"/>
        </w:rPr>
        <w:t xml:space="preserve">LAST-SEEN  </w:t>
      </w:r>
      <w:r>
        <w:rPr>
          <w:sz w:val="18"/>
        </w:rPr>
        <w:t>Villanova University. “Last Seen: Finding Family After Slavery.” https://informationwanted.org/ ; project description at https://www.archives.gov/nhprc/projects/catalog/last-seen</w:t>
      </w:r>
      <w:r>
        <w:rPr>
          <w:i/>
          <w:color w:val="6B675F"/>
        </w:rPr>
        <w:t xml:space="preserve">  Open family-search advertisement corpus documenting names, separations, places, and persistent reunification efforts.</w:t>
      </w:r>
    </w:p>
    <w:p>
      <w:pPr>
        <w:spacing w:after="80"/>
        <w:ind w:left="403" w:hanging="403"/>
      </w:pPr>
      <w:r>
        <w:rPr>
          <w:rFonts w:ascii="DejaVu Sans" w:hAnsi="DejaVu Sans"/>
          <w:b/>
          <w:color w:val="A8792A"/>
          <w:sz w:val="17"/>
        </w:rPr>
        <w:t xml:space="preserve">SSDA  </w:t>
      </w:r>
      <w:r>
        <w:rPr>
          <w:sz w:val="18"/>
        </w:rPr>
        <w:t>Vanderbilt University. Slave Societies Digital Archive. https://slavesocieties.org/</w:t>
      </w:r>
      <w:r>
        <w:rPr>
          <w:i/>
          <w:color w:val="6B675F"/>
        </w:rPr>
        <w:t xml:space="preserve">  Large image corpus of endangered ecclesiastical and secular records; exact archive, volume, and image required.</w:t>
      </w:r>
    </w:p>
    <w:p>
      <w:pPr>
        <w:spacing w:after="80"/>
        <w:ind w:left="403" w:hanging="403"/>
      </w:pPr>
      <w:r>
        <w:rPr>
          <w:rFonts w:ascii="DejaVu Sans" w:hAnsi="DejaVu Sans"/>
          <w:b/>
          <w:color w:val="A8792A"/>
          <w:sz w:val="17"/>
        </w:rPr>
        <w:t xml:space="preserve">ENSLAVED  </w:t>
      </w:r>
      <w:r>
        <w:rPr>
          <w:sz w:val="18"/>
        </w:rPr>
        <w:t>Enslaved.org. “Enslaved: Peoples of the Historical Slave Trade.” https://enslaved.org/data/</w:t>
      </w:r>
      <w:r>
        <w:rPr>
          <w:i/>
          <w:color w:val="6B675F"/>
        </w:rPr>
        <w:t xml:space="preserve">  Linked open data and peer-reviewed datasets published through the Journal of Slavery and Data Preservation.</w:t>
      </w:r>
    </w:p>
    <w:p>
      <w:pPr>
        <w:spacing w:after="80"/>
        <w:ind w:left="403" w:hanging="403"/>
      </w:pPr>
      <w:r>
        <w:rPr>
          <w:rFonts w:ascii="DejaVu Sans" w:hAnsi="DejaVu Sans"/>
          <w:b/>
          <w:color w:val="A8792A"/>
          <w:sz w:val="17"/>
        </w:rPr>
        <w:t xml:space="preserve">SLAVEVOYAGES  </w:t>
      </w:r>
      <w:r>
        <w:rPr>
          <w:sz w:val="18"/>
        </w:rPr>
        <w:t>SlaveVoyages. https://www.slavevoyages.org/</w:t>
      </w:r>
      <w:r>
        <w:rPr>
          <w:i/>
          <w:color w:val="6B675F"/>
        </w:rPr>
        <w:t xml:space="preserve">  Transatlantic and intra-American voyage, people, and enslaver datasets; cite database/version and underlying sources.</w:t>
      </w:r>
    </w:p>
    <w:p>
      <w:pPr>
        <w:pStyle w:val="Heading2"/>
      </w:pPr>
      <w:r>
        <w:t>Visual and diagram additions in Edition 0.7</w:t>
      </w:r>
    </w:p>
    <w:tbl>
      <w:tblPr>
        <w:tblW w:type="dxa" w:w="9360"/>
        <w:jc w:val="left"/>
        <w:tblLayout w:type="fixed"/>
        <w:tblLook w:firstColumn="1" w:firstRow="1" w:lastColumn="0" w:lastRow="0" w:noHBand="0" w:noVBand="1" w:val="04A0"/>
        <w:tblInd w:w="120" w:type="dxa"/>
      </w:tblPr>
      <w:tblGrid>
        <w:gridCol w:w="1850"/>
        <w:gridCol w:w="3470"/>
        <w:gridCol w:w="4040"/>
      </w:tblGrid>
      <w:tr>
        <w:trPr>
          <w:tblHeader w:val="true"/>
        </w:trPr>
        <w:tc>
          <w:tcPr>
            <w:tcW w:type="dxa" w:w="1850"/>
            <w:tcMar>
              <w:top w:w="80" w:type="dxa"/>
              <w:start w:w="120" w:type="dxa"/>
              <w:bottom w:w="80" w:type="dxa"/>
              <w:end w:w="120" w:type="dxa"/>
            </w:tcMar>
            <w:shd w:fill="A8792A"/>
            <w:vAlign w:val="center"/>
          </w:tcPr>
          <w:p>
            <w:pPr>
              <w:spacing w:after="0"/>
            </w:pPr>
            <w:r>
              <w:rPr>
                <w:rFonts w:ascii="DejaVu Sans" w:hAnsi="DejaVu Sans"/>
                <w:b/>
                <w:color w:val="FFFFFF"/>
                <w:sz w:val="13"/>
              </w:rPr>
              <w:t>ID</w:t>
            </w:r>
          </w:p>
        </w:tc>
        <w:tc>
          <w:tcPr>
            <w:tcW w:type="dxa" w:w="3470"/>
            <w:tcMar>
              <w:top w:w="80" w:type="dxa"/>
              <w:start w:w="120" w:type="dxa"/>
              <w:bottom w:w="80" w:type="dxa"/>
              <w:end w:w="120" w:type="dxa"/>
            </w:tcMar>
            <w:shd w:fill="A8792A"/>
            <w:vAlign w:val="center"/>
          </w:tcPr>
          <w:p>
            <w:pPr>
              <w:spacing w:after="0"/>
            </w:pPr>
            <w:r>
              <w:rPr>
                <w:rFonts w:ascii="DejaVu Sans" w:hAnsi="DejaVu Sans"/>
                <w:b/>
                <w:color w:val="FFFFFF"/>
                <w:sz w:val="13"/>
              </w:rPr>
              <w:t>Filename</w:t>
            </w:r>
          </w:p>
        </w:tc>
        <w:tc>
          <w:tcPr>
            <w:tcW w:type="dxa" w:w="4040"/>
            <w:tcMar>
              <w:top w:w="80" w:type="dxa"/>
              <w:start w:w="120" w:type="dxa"/>
              <w:bottom w:w="80" w:type="dxa"/>
              <w:end w:w="120" w:type="dxa"/>
            </w:tcMar>
            <w:shd w:fill="A8792A"/>
            <w:vAlign w:val="center"/>
          </w:tcPr>
          <w:p>
            <w:pPr>
              <w:spacing w:after="0"/>
            </w:pPr>
            <w:r>
              <w:rPr>
                <w:rFonts w:ascii="DejaVu Sans" w:hAnsi="DejaVu Sans"/>
                <w:b/>
                <w:color w:val="FFFFFF"/>
                <w:sz w:val="13"/>
              </w:rPr>
              <w:t>Provenance / limit</w:t>
            </w:r>
          </w:p>
        </w:tc>
      </w:tr>
      <w:tr>
        <w:trPr>
          <w:cantSplit w:val="true"/>
        </w:trPr>
        <w:tc>
          <w:tcPr>
            <w:tcW w:type="dxa" w:w="1850"/>
            <w:vAlign w:val="top"/>
          </w:tcPr>
          <w:p>
            <w:pPr>
              <w:spacing w:after="0" w:line="247" w:lineRule="auto"/>
            </w:pPr>
            <w:r>
              <w:rPr>
                <w:rFonts w:ascii="DejaVu Sans" w:hAnsi="DejaVu Sans"/>
                <w:b/>
                <w:color w:val="253B5B"/>
                <w:sz w:val="13"/>
              </w:rPr>
              <w:t>DGM-PERSON-001</w:t>
            </w:r>
          </w:p>
        </w:tc>
        <w:tc>
          <w:tcPr>
            <w:tcW w:type="dxa" w:w="3470"/>
            <w:vAlign w:val="top"/>
          </w:tcPr>
          <w:p>
            <w:pPr>
              <w:spacing w:after="0" w:line="247" w:lineRule="auto"/>
            </w:pPr>
            <w:r>
              <w:rPr>
                <w:rFonts w:ascii="Bitstream Charter" w:hAnsi="Bitstream Charter"/>
                <w:sz w:val="13"/>
              </w:rPr>
              <w:t>diagram_person-record-chain_reconstruction_v0-7_2026-09-04.png</w:t>
            </w:r>
          </w:p>
        </w:tc>
        <w:tc>
          <w:tcPr>
            <w:tcW w:type="dxa" w:w="4040"/>
            <w:vAlign w:val="top"/>
          </w:tcPr>
          <w:p>
            <w:pPr>
              <w:spacing w:after="0" w:line="247" w:lineRule="auto"/>
            </w:pPr>
            <w:r>
              <w:rPr>
                <w:rFonts w:ascii="Bitstream Charter" w:hAnsi="Bitstream Charter"/>
                <w:sz w:val="13"/>
              </w:rPr>
              <w:t>Original editorial diagram; a method, not a claim about any one life.</w:t>
            </w:r>
          </w:p>
        </w:tc>
      </w:tr>
      <w:tr>
        <w:trPr>
          <w:cantSplit w:val="true"/>
        </w:trPr>
        <w:tc>
          <w:tcPr>
            <w:tcW w:type="dxa" w:w="1850"/>
            <w:shd w:fill="FAF8F3"/>
            <w:vAlign w:val="top"/>
          </w:tcPr>
          <w:p>
            <w:pPr>
              <w:spacing w:after="0" w:line="247" w:lineRule="auto"/>
            </w:pPr>
            <w:r>
              <w:rPr>
                <w:rFonts w:ascii="DejaVu Sans" w:hAnsi="DejaVu Sans"/>
                <w:b/>
                <w:color w:val="253B5B"/>
                <w:sz w:val="13"/>
              </w:rPr>
              <w:t>CHT-RECORD-001</w:t>
            </w:r>
          </w:p>
        </w:tc>
        <w:tc>
          <w:tcPr>
            <w:tcW w:type="dxa" w:w="3470"/>
            <w:shd w:fill="FAF8F3"/>
            <w:vAlign w:val="top"/>
          </w:tcPr>
          <w:p>
            <w:pPr>
              <w:spacing w:after="0" w:line="247" w:lineRule="auto"/>
            </w:pPr>
            <w:r>
              <w:rPr>
                <w:rFonts w:ascii="Bitstream Charter" w:hAnsi="Bitstream Charter"/>
                <w:sz w:val="13"/>
              </w:rPr>
              <w:t>chart_record-families_evidence-fields_v0-7_2026-09-04.png</w:t>
            </w:r>
          </w:p>
        </w:tc>
        <w:tc>
          <w:tcPr>
            <w:tcW w:type="dxa" w:w="4040"/>
            <w:shd w:fill="FAF8F3"/>
            <w:vAlign w:val="top"/>
          </w:tcPr>
          <w:p>
            <w:pPr>
              <w:spacing w:after="0" w:line="247" w:lineRule="auto"/>
            </w:pPr>
            <w:r>
              <w:rPr>
                <w:rFonts w:ascii="Bitstream Charter" w:hAnsi="Bitstream Charter"/>
                <w:sz w:val="13"/>
              </w:rPr>
              <w:t>Original qualitative planning matrix; not a statistical measurement.</w:t>
            </w:r>
          </w:p>
        </w:tc>
      </w:tr>
      <w:tr>
        <w:trPr>
          <w:cantSplit w:val="true"/>
        </w:trPr>
        <w:tc>
          <w:tcPr>
            <w:tcW w:type="dxa" w:w="1850"/>
            <w:vAlign w:val="top"/>
          </w:tcPr>
          <w:p>
            <w:pPr>
              <w:spacing w:after="0" w:line="247" w:lineRule="auto"/>
            </w:pPr>
            <w:r>
              <w:rPr>
                <w:rFonts w:ascii="DejaVu Sans" w:hAnsi="DejaVu Sans"/>
                <w:b/>
                <w:color w:val="253B5B"/>
                <w:sz w:val="13"/>
              </w:rPr>
              <w:t>IMG-AUCTION-001</w:t>
            </w:r>
          </w:p>
        </w:tc>
        <w:tc>
          <w:tcPr>
            <w:tcW w:type="dxa" w:w="3470"/>
            <w:vAlign w:val="top"/>
          </w:tcPr>
          <w:p>
            <w:pPr>
              <w:spacing w:after="0" w:line="247" w:lineRule="auto"/>
            </w:pPr>
            <w:r>
              <w:rPr>
                <w:rFonts w:ascii="Bitstream Charter" w:hAnsi="Bitstream Charter"/>
                <w:sz w:val="13"/>
              </w:rPr>
              <w:t>image_auction_family-separation_interpretive_2026-09-04.png</w:t>
            </w:r>
          </w:p>
        </w:tc>
        <w:tc>
          <w:tcPr>
            <w:tcW w:type="dxa" w:w="4040"/>
            <w:vAlign w:val="top"/>
          </w:tcPr>
          <w:p>
            <w:pPr>
              <w:spacing w:after="0" w:line="247" w:lineRule="auto"/>
            </w:pPr>
            <w:r>
              <w:rPr>
                <w:rFonts w:ascii="Bitstream Charter" w:hAnsi="Bitstream Charter"/>
                <w:sz w:val="13"/>
              </w:rPr>
              <w:t>Original AI-assisted interpretive reconstruction; no named sale, family, city, or event.</w:t>
            </w:r>
          </w:p>
        </w:tc>
      </w:tr>
      <w:tr>
        <w:trPr>
          <w:cantSplit w:val="true"/>
        </w:trPr>
        <w:tc>
          <w:tcPr>
            <w:tcW w:type="dxa" w:w="1850"/>
            <w:shd w:fill="FAF8F3"/>
            <w:vAlign w:val="top"/>
          </w:tcPr>
          <w:p>
            <w:pPr>
              <w:spacing w:after="0" w:line="247" w:lineRule="auto"/>
            </w:pPr>
            <w:r>
              <w:rPr>
                <w:rFonts w:ascii="DejaVu Sans" w:hAnsi="DejaVu Sans"/>
                <w:b/>
                <w:color w:val="253B5B"/>
                <w:sz w:val="13"/>
              </w:rPr>
              <w:t>IMG-WHARF-001</w:t>
            </w:r>
          </w:p>
        </w:tc>
        <w:tc>
          <w:tcPr>
            <w:tcW w:type="dxa" w:w="3470"/>
            <w:shd w:fill="FAF8F3"/>
            <w:vAlign w:val="top"/>
          </w:tcPr>
          <w:p>
            <w:pPr>
              <w:spacing w:after="0" w:line="247" w:lineRule="auto"/>
            </w:pPr>
            <w:r>
              <w:rPr>
                <w:rFonts w:ascii="Bitstream Charter" w:hAnsi="Bitstream Charter"/>
                <w:sz w:val="13"/>
              </w:rPr>
              <w:t>image_domestic-slave-trade_wharf-separation_interpretive_2026-09-04.png</w:t>
            </w:r>
          </w:p>
        </w:tc>
        <w:tc>
          <w:tcPr>
            <w:tcW w:type="dxa" w:w="4040"/>
            <w:shd w:fill="FAF8F3"/>
            <w:vAlign w:val="top"/>
          </w:tcPr>
          <w:p>
            <w:pPr>
              <w:spacing w:after="0" w:line="247" w:lineRule="auto"/>
            </w:pPr>
            <w:r>
              <w:rPr>
                <w:rFonts w:ascii="Bitstream Charter" w:hAnsi="Bitstream Charter"/>
                <w:sz w:val="13"/>
              </w:rPr>
              <w:t>Original AI-assisted interpretive reconstruction; no named ship, port, family, or event.</w:t>
            </w:r>
          </w:p>
        </w:tc>
      </w:tr>
      <w:tr>
        <w:trPr>
          <w:cantSplit w:val="true"/>
        </w:trPr>
        <w:tc>
          <w:tcPr>
            <w:tcW w:type="dxa" w:w="1850"/>
            <w:vAlign w:val="top"/>
          </w:tcPr>
          <w:p>
            <w:pPr>
              <w:spacing w:after="0" w:line="247" w:lineRule="auto"/>
            </w:pPr>
            <w:r>
              <w:rPr>
                <w:rFonts w:ascii="DejaVu Sans" w:hAnsi="DejaVu Sans"/>
                <w:b/>
                <w:color w:val="253B5B"/>
                <w:sz w:val="13"/>
              </w:rPr>
              <w:t>IMG-FAMILYSEARCH-001</w:t>
            </w:r>
          </w:p>
        </w:tc>
        <w:tc>
          <w:tcPr>
            <w:tcW w:type="dxa" w:w="3470"/>
            <w:vAlign w:val="top"/>
          </w:tcPr>
          <w:p>
            <w:pPr>
              <w:spacing w:after="0" w:line="247" w:lineRule="auto"/>
            </w:pPr>
            <w:r>
              <w:rPr>
                <w:rFonts w:ascii="Bitstream Charter" w:hAnsi="Bitstream Charter"/>
                <w:sz w:val="13"/>
              </w:rPr>
              <w:t>image_Freedmens-Bureau_family-search_interpretive_2026-09-04.png</w:t>
            </w:r>
          </w:p>
        </w:tc>
        <w:tc>
          <w:tcPr>
            <w:tcW w:type="dxa" w:w="4040"/>
            <w:vAlign w:val="top"/>
          </w:tcPr>
          <w:p>
            <w:pPr>
              <w:spacing w:after="0" w:line="247" w:lineRule="auto"/>
            </w:pPr>
            <w:r>
              <w:rPr>
                <w:rFonts w:ascii="Bitstream Charter" w:hAnsi="Bitstream Charter"/>
                <w:sz w:val="13"/>
              </w:rPr>
              <w:t>Original AI-assisted interpretive reconstruction; not a portrait of Hawkins Wilson or another named person.</w:t>
            </w:r>
          </w:p>
        </w:tc>
      </w:tr>
    </w:tbl>
    <w:p>
      <w:pPr>
        <w:pStyle w:val="Heading1"/>
      </w:pPr>
      <w:r>
        <w:t>Part XXV — Record-system audit</w:t>
      </w:r>
    </w:p>
    <w:tbl>
      <w:tblPr>
        <w:tblW w:type="dxa" w:w="9360"/>
        <w:jc w:val="left"/>
        <w:tblLayout w:type="fixed"/>
        <w:tblLook w:firstColumn="1" w:firstRow="1" w:lastColumn="0" w:lastRow="0" w:noHBand="0" w:noVBand="1" w:val="04A0"/>
        <w:tblInd w:w="120" w:type="dxa"/>
      </w:tblPr>
      <w:tblGrid>
        <w:gridCol w:w="2600"/>
        <w:gridCol w:w="1550"/>
        <w:gridCol w:w="1450"/>
        <w:gridCol w:w="900"/>
        <w:gridCol w:w="286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1"/>
              </w:rPr>
              <w:t>Record system</w:t>
            </w:r>
          </w:p>
        </w:tc>
        <w:tc>
          <w:tcPr>
            <w:tcW w:type="dxa" w:w="1550"/>
            <w:tcMar>
              <w:top w:w="80" w:type="dxa"/>
              <w:start w:w="120" w:type="dxa"/>
              <w:bottom w:w="80" w:type="dxa"/>
              <w:end w:w="120" w:type="dxa"/>
            </w:tcMar>
            <w:shd w:fill="253B5B"/>
            <w:vAlign w:val="center"/>
          </w:tcPr>
          <w:p>
            <w:pPr>
              <w:spacing w:after="0"/>
            </w:pPr>
            <w:r>
              <w:rPr>
                <w:rFonts w:ascii="DejaVu Sans" w:hAnsi="DejaVu Sans"/>
                <w:b/>
                <w:color w:val="FFFFFF"/>
                <w:sz w:val="11"/>
              </w:rPr>
              <w:t>Citation state</w:t>
            </w:r>
          </w:p>
        </w:tc>
        <w:tc>
          <w:tcPr>
            <w:tcW w:type="dxa" w:w="1450"/>
            <w:tcMar>
              <w:top w:w="80" w:type="dxa"/>
              <w:start w:w="120" w:type="dxa"/>
              <w:bottom w:w="80" w:type="dxa"/>
              <w:end w:w="120" w:type="dxa"/>
            </w:tcMar>
            <w:shd w:fill="253B5B"/>
            <w:vAlign w:val="center"/>
          </w:tcPr>
          <w:p>
            <w:pPr>
              <w:spacing w:after="0"/>
            </w:pPr>
            <w:r>
              <w:rPr>
                <w:rFonts w:ascii="DejaVu Sans" w:hAnsi="DejaVu Sans"/>
                <w:b/>
                <w:color w:val="FFFFFF"/>
                <w:sz w:val="11"/>
              </w:rPr>
              <w:t>Index posture</w:t>
            </w:r>
          </w:p>
        </w:tc>
        <w:tc>
          <w:tcPr>
            <w:tcW w:type="dxa" w:w="900"/>
            <w:tcMar>
              <w:top w:w="80" w:type="dxa"/>
              <w:start w:w="120" w:type="dxa"/>
              <w:bottom w:w="80" w:type="dxa"/>
              <w:end w:w="120" w:type="dxa"/>
            </w:tcMar>
            <w:shd w:fill="253B5B"/>
            <w:vAlign w:val="center"/>
          </w:tcPr>
          <w:p>
            <w:pPr>
              <w:spacing w:after="0"/>
            </w:pPr>
            <w:r>
              <w:rPr>
                <w:rFonts w:ascii="DejaVu Sans" w:hAnsi="DejaVu Sans"/>
                <w:b/>
                <w:color w:val="FFFFFF"/>
                <w:sz w:val="11"/>
              </w:rPr>
              <w:t>Corpus state</w:t>
            </w:r>
          </w:p>
        </w:tc>
        <w:tc>
          <w:tcPr>
            <w:tcW w:type="dxa" w:w="2860"/>
            <w:tcMar>
              <w:top w:w="80" w:type="dxa"/>
              <w:start w:w="120" w:type="dxa"/>
              <w:bottom w:w="80" w:type="dxa"/>
              <w:end w:w="120" w:type="dxa"/>
            </w:tcMar>
            <w:shd w:fill="253B5B"/>
            <w:vAlign w:val="center"/>
          </w:tcPr>
          <w:p>
            <w:pPr>
              <w:spacing w:after="0"/>
            </w:pPr>
            <w:r>
              <w:rPr>
                <w:rFonts w:ascii="DejaVu Sans" w:hAnsi="DejaVu Sans"/>
                <w:b/>
                <w:color w:val="FFFFFF"/>
                <w:sz w:val="11"/>
              </w:rPr>
              <w:t>Primary gateway</w:t>
            </w:r>
          </w:p>
        </w:tc>
      </w:tr>
      <w:tr>
        <w:trPr>
          <w:cantSplit w:val="true"/>
        </w:trPr>
        <w:tc>
          <w:tcPr>
            <w:tcW w:type="dxa" w:w="2600"/>
            <w:vAlign w:val="top"/>
          </w:tcPr>
          <w:p>
            <w:pPr>
              <w:spacing w:after="0" w:line="247" w:lineRule="auto"/>
            </w:pPr>
            <w:r>
              <w:rPr>
                <w:rFonts w:ascii="DejaVu Sans" w:hAnsi="DejaVu Sans"/>
                <w:b/>
                <w:color w:val="253B5B"/>
                <w:sz w:val="11"/>
              </w:rPr>
              <w:t>Auction advertisement</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Chronicling America; state newspaper projects; auctioneer and merchant collections.</w:t>
            </w:r>
          </w:p>
        </w:tc>
      </w:tr>
      <w:tr>
        <w:trPr>
          <w:cantSplit w:val="true"/>
        </w:trPr>
        <w:tc>
          <w:tcPr>
            <w:tcW w:type="dxa" w:w="2600"/>
            <w:shd w:fill="FAF8F3"/>
            <w:vAlign w:val="top"/>
          </w:tcPr>
          <w:p>
            <w:pPr>
              <w:spacing w:after="0" w:line="247" w:lineRule="auto"/>
            </w:pPr>
            <w:r>
              <w:rPr>
                <w:rFonts w:ascii="DejaVu Sans" w:hAnsi="DejaVu Sans"/>
                <w:b/>
                <w:color w:val="253B5B"/>
                <w:sz w:val="11"/>
              </w:rPr>
              <w:t>Auction handbill or catalog</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Local archives; rare-book libraries; historical societies; estate and business papers.</w:t>
            </w:r>
          </w:p>
        </w:tc>
      </w:tr>
      <w:tr>
        <w:trPr>
          <w:cantSplit w:val="true"/>
        </w:trPr>
        <w:tc>
          <w:tcPr>
            <w:tcW w:type="dxa" w:w="2600"/>
            <w:vAlign w:val="top"/>
          </w:tcPr>
          <w:p>
            <w:pPr>
              <w:spacing w:after="0" w:line="247" w:lineRule="auto"/>
            </w:pPr>
            <w:r>
              <w:rPr>
                <w:rFonts w:ascii="DejaVu Sans" w:hAnsi="DejaVu Sans"/>
                <w:b/>
                <w:color w:val="253B5B"/>
                <w:sz w:val="11"/>
              </w:rPr>
              <w:t>Auctioneer ledger</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Municipal archives; business-manuscript collections; courthouse exhibits; university special collections.</w:t>
            </w:r>
          </w:p>
        </w:tc>
      </w:tr>
      <w:tr>
        <w:trPr>
          <w:cantSplit w:val="true"/>
        </w:trPr>
        <w:tc>
          <w:tcPr>
            <w:tcW w:type="dxa" w:w="2600"/>
            <w:shd w:fill="FAF8F3"/>
            <w:vAlign w:val="top"/>
          </w:tcPr>
          <w:p>
            <w:pPr>
              <w:spacing w:after="0" w:line="247" w:lineRule="auto"/>
            </w:pPr>
            <w:r>
              <w:rPr>
                <w:rFonts w:ascii="DejaVu Sans" w:hAnsi="DejaVu Sans"/>
                <w:b/>
                <w:color w:val="253B5B"/>
                <w:sz w:val="11"/>
              </w:rPr>
              <w:t>Bill of sale</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County deed books; notarial archives; People Not Property; private papers.</w:t>
            </w:r>
          </w:p>
        </w:tc>
      </w:tr>
      <w:tr>
        <w:trPr>
          <w:cantSplit w:val="true"/>
        </w:trPr>
        <w:tc>
          <w:tcPr>
            <w:tcW w:type="dxa" w:w="2600"/>
            <w:vAlign w:val="top"/>
          </w:tcPr>
          <w:p>
            <w:pPr>
              <w:spacing w:after="0" w:line="247" w:lineRule="auto"/>
            </w:pPr>
            <w:r>
              <w:rPr>
                <w:rFonts w:ascii="DejaVu Sans" w:hAnsi="DejaVu Sans"/>
                <w:b/>
                <w:color w:val="253B5B"/>
                <w:sz w:val="11"/>
              </w:rPr>
              <w:t>Deed of gift or trust</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County deed and chancery books; family papers; state archives.</w:t>
            </w:r>
          </w:p>
        </w:tc>
      </w:tr>
      <w:tr>
        <w:trPr>
          <w:cantSplit w:val="true"/>
        </w:trPr>
        <w:tc>
          <w:tcPr>
            <w:tcW w:type="dxa" w:w="2600"/>
            <w:shd w:fill="FAF8F3"/>
            <w:vAlign w:val="top"/>
          </w:tcPr>
          <w:p>
            <w:pPr>
              <w:spacing w:after="0" w:line="247" w:lineRule="auto"/>
            </w:pPr>
            <w:r>
              <w:rPr>
                <w:rFonts w:ascii="DejaVu Sans" w:hAnsi="DejaVu Sans"/>
                <w:b/>
                <w:color w:val="253B5B"/>
                <w:sz w:val="11"/>
              </w:rPr>
              <w:t>Mortgage or security instrument</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Deed books; chancery files; bank archives; receivership and bankruptcy records.</w:t>
            </w:r>
          </w:p>
        </w:tc>
      </w:tr>
      <w:tr>
        <w:trPr>
          <w:cantSplit w:val="true"/>
        </w:trPr>
        <w:tc>
          <w:tcPr>
            <w:tcW w:type="dxa" w:w="2600"/>
            <w:vAlign w:val="top"/>
          </w:tcPr>
          <w:p>
            <w:pPr>
              <w:spacing w:after="0" w:line="247" w:lineRule="auto"/>
            </w:pPr>
            <w:r>
              <w:rPr>
                <w:rFonts w:ascii="DejaVu Sans" w:hAnsi="DejaVu Sans"/>
                <w:b/>
                <w:color w:val="253B5B"/>
                <w:sz w:val="11"/>
              </w:rPr>
              <w:t>Trader account book</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Business collections; manuscript repositories; court exhibits; digitized university archives.</w:t>
            </w:r>
          </w:p>
        </w:tc>
      </w:tr>
      <w:tr>
        <w:trPr>
          <w:cantSplit w:val="true"/>
        </w:trPr>
        <w:tc>
          <w:tcPr>
            <w:tcW w:type="dxa" w:w="2600"/>
            <w:shd w:fill="FAF8F3"/>
            <w:vAlign w:val="top"/>
          </w:tcPr>
          <w:p>
            <w:pPr>
              <w:spacing w:after="0" w:line="247" w:lineRule="auto"/>
            </w:pPr>
            <w:r>
              <w:rPr>
                <w:rFonts w:ascii="DejaVu Sans" w:hAnsi="DejaVu Sans"/>
                <w:b/>
                <w:color w:val="253B5B"/>
                <w:sz w:val="11"/>
              </w:rPr>
              <w:t>Trader correspondence</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Business papers; family collections; auction catalogs; state and university archives.</w:t>
            </w:r>
          </w:p>
        </w:tc>
      </w:tr>
      <w:tr>
        <w:trPr>
          <w:cantSplit w:val="true"/>
        </w:trPr>
        <w:tc>
          <w:tcPr>
            <w:tcW w:type="dxa" w:w="2600"/>
            <w:vAlign w:val="top"/>
          </w:tcPr>
          <w:p>
            <w:pPr>
              <w:spacing w:after="0" w:line="247" w:lineRule="auto"/>
            </w:pPr>
            <w:r>
              <w:rPr>
                <w:rFonts w:ascii="DejaVu Sans" w:hAnsi="DejaVu Sans"/>
                <w:b/>
                <w:color w:val="253B5B"/>
                <w:sz w:val="11"/>
              </w:rPr>
              <w:t>Jail or workhouse register</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County and city archives; sheriff books; newspapers; court records.</w:t>
            </w:r>
          </w:p>
        </w:tc>
      </w:tr>
      <w:tr>
        <w:trPr>
          <w:cantSplit w:val="true"/>
        </w:trPr>
        <w:tc>
          <w:tcPr>
            <w:tcW w:type="dxa" w:w="2600"/>
            <w:shd w:fill="FAF8F3"/>
            <w:vAlign w:val="top"/>
          </w:tcPr>
          <w:p>
            <w:pPr>
              <w:spacing w:after="0" w:line="247" w:lineRule="auto"/>
            </w:pPr>
            <w:r>
              <w:rPr>
                <w:rFonts w:ascii="DejaVu Sans" w:hAnsi="DejaVu Sans"/>
                <w:b/>
                <w:color w:val="253B5B"/>
                <w:sz w:val="11"/>
              </w:rPr>
              <w:t>Runaway advertisement</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Freedom on the Move; North Carolina Runaway Slave Notices; Chronicling America.</w:t>
            </w:r>
          </w:p>
        </w:tc>
      </w:tr>
      <w:tr>
        <w:trPr>
          <w:cantSplit w:val="true"/>
        </w:trPr>
        <w:tc>
          <w:tcPr>
            <w:tcW w:type="dxa" w:w="2600"/>
            <w:vAlign w:val="top"/>
          </w:tcPr>
          <w:p>
            <w:pPr>
              <w:spacing w:after="0" w:line="247" w:lineRule="auto"/>
            </w:pPr>
            <w:r>
              <w:rPr>
                <w:rFonts w:ascii="DejaVu Sans" w:hAnsi="DejaVu Sans"/>
                <w:b/>
                <w:color w:val="253B5B"/>
                <w:sz w:val="11"/>
              </w:rPr>
              <w:t>Commitment notice for an alleged runaway</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Newspaper databases; county jail and court records; municipal archives.</w:t>
            </w:r>
          </w:p>
        </w:tc>
      </w:tr>
      <w:tr>
        <w:trPr>
          <w:cantSplit w:val="true"/>
        </w:trPr>
        <w:tc>
          <w:tcPr>
            <w:tcW w:type="dxa" w:w="2600"/>
            <w:shd w:fill="FAF8F3"/>
            <w:vAlign w:val="top"/>
          </w:tcPr>
          <w:p>
            <w:pPr>
              <w:spacing w:after="0" w:line="247" w:lineRule="auto"/>
            </w:pPr>
            <w:r>
              <w:rPr>
                <w:rFonts w:ascii="DejaVu Sans" w:hAnsi="DejaVu Sans"/>
                <w:b/>
                <w:color w:val="253B5B"/>
                <w:sz w:val="11"/>
              </w:rPr>
              <w:t>Plantation journal or diary</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Family papers; agricultural societies; university special collections; published editions.</w:t>
            </w:r>
          </w:p>
        </w:tc>
      </w:tr>
      <w:tr>
        <w:trPr>
          <w:cantSplit w:val="true"/>
        </w:trPr>
        <w:tc>
          <w:tcPr>
            <w:tcW w:type="dxa" w:w="2600"/>
            <w:vAlign w:val="top"/>
          </w:tcPr>
          <w:p>
            <w:pPr>
              <w:spacing w:after="0" w:line="247" w:lineRule="auto"/>
            </w:pPr>
            <w:r>
              <w:rPr>
                <w:rFonts w:ascii="DejaVu Sans" w:hAnsi="DejaVu Sans"/>
                <w:b/>
                <w:color w:val="253B5B"/>
                <w:sz w:val="11"/>
              </w:rPr>
              <w:t>Labor list, gang book, or task record</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Plantation and company archives; estate papers; local manuscript repositories.</w:t>
            </w:r>
          </w:p>
        </w:tc>
      </w:tr>
      <w:tr>
        <w:trPr>
          <w:cantSplit w:val="true"/>
        </w:trPr>
        <w:tc>
          <w:tcPr>
            <w:tcW w:type="dxa" w:w="2600"/>
            <w:shd w:fill="FAF8F3"/>
            <w:vAlign w:val="top"/>
          </w:tcPr>
          <w:p>
            <w:pPr>
              <w:spacing w:after="0" w:line="247" w:lineRule="auto"/>
            </w:pPr>
            <w:r>
              <w:rPr>
                <w:rFonts w:ascii="DejaVu Sans" w:hAnsi="DejaVu Sans"/>
                <w:b/>
                <w:color w:val="253B5B"/>
                <w:sz w:val="11"/>
              </w:rPr>
              <w:t>Punishment log or disciplinary account</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Plantation papers; workhouse books; court records; Freedmen's Bureau complaints.</w:t>
            </w:r>
          </w:p>
        </w:tc>
      </w:tr>
      <w:tr>
        <w:trPr>
          <w:cantSplit w:val="true"/>
        </w:trPr>
        <w:tc>
          <w:tcPr>
            <w:tcW w:type="dxa" w:w="2600"/>
            <w:vAlign w:val="top"/>
          </w:tcPr>
          <w:p>
            <w:pPr>
              <w:spacing w:after="0" w:line="247" w:lineRule="auto"/>
            </w:pPr>
            <w:r>
              <w:rPr>
                <w:rFonts w:ascii="DejaVu Sans" w:hAnsi="DejaVu Sans"/>
                <w:b/>
                <w:color w:val="253B5B"/>
                <w:sz w:val="11"/>
              </w:rPr>
              <w:t>Plantation medical or hospital record</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Plantation collections; physicians' papers; hospital records; medical-school archives.</w:t>
            </w:r>
          </w:p>
        </w:tc>
      </w:tr>
      <w:tr>
        <w:trPr>
          <w:cantSplit w:val="true"/>
        </w:trPr>
        <w:tc>
          <w:tcPr>
            <w:tcW w:type="dxa" w:w="2600"/>
            <w:shd w:fill="FAF8F3"/>
            <w:vAlign w:val="top"/>
          </w:tcPr>
          <w:p>
            <w:pPr>
              <w:spacing w:after="0" w:line="247" w:lineRule="auto"/>
            </w:pPr>
            <w:r>
              <w:rPr>
                <w:rFonts w:ascii="DejaVu Sans" w:hAnsi="DejaVu Sans"/>
                <w:b/>
                <w:color w:val="253B5B"/>
                <w:sz w:val="11"/>
              </w:rPr>
              <w:t>Life-insurance policy or claim</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Corporate archives; state insurance regulators; court exhibits; policy collections.</w:t>
            </w:r>
          </w:p>
        </w:tc>
      </w:tr>
      <w:tr>
        <w:trPr>
          <w:cantSplit w:val="true"/>
        </w:trPr>
        <w:tc>
          <w:tcPr>
            <w:tcW w:type="dxa" w:w="2600"/>
            <w:vAlign w:val="top"/>
          </w:tcPr>
          <w:p>
            <w:pPr>
              <w:spacing w:after="0" w:line="247" w:lineRule="auto"/>
            </w:pPr>
            <w:r>
              <w:rPr>
                <w:rFonts w:ascii="DejaVu Sans" w:hAnsi="DejaVu Sans"/>
                <w:b/>
                <w:color w:val="253B5B"/>
                <w:sz w:val="11"/>
              </w:rPr>
              <w:t>Coastwise slave manifest</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NARA RG 36; M1895 New Orleans manifests; Mobile indexes; SlaveVoyages intra-American data.</w:t>
            </w:r>
          </w:p>
        </w:tc>
      </w:tr>
      <w:tr>
        <w:trPr>
          <w:cantSplit w:val="true"/>
        </w:trPr>
        <w:tc>
          <w:tcPr>
            <w:tcW w:type="dxa" w:w="2600"/>
            <w:shd w:fill="FAF8F3"/>
            <w:vAlign w:val="top"/>
          </w:tcPr>
          <w:p>
            <w:pPr>
              <w:spacing w:after="0" w:line="247" w:lineRule="auto"/>
            </w:pPr>
            <w:r>
              <w:rPr>
                <w:rFonts w:ascii="DejaVu Sans" w:hAnsi="DejaVu Sans"/>
                <w:b/>
                <w:color w:val="253B5B"/>
                <w:sz w:val="11"/>
              </w:rPr>
              <w:t>Customs entry, clearance, or inspection record</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NARA RG 36; customs-house archives; federal court RG 21; port newspapers.</w:t>
            </w:r>
          </w:p>
        </w:tc>
      </w:tr>
      <w:tr>
        <w:trPr>
          <w:cantSplit w:val="true"/>
        </w:trPr>
        <w:tc>
          <w:tcPr>
            <w:tcW w:type="dxa" w:w="2600"/>
            <w:vAlign w:val="top"/>
          </w:tcPr>
          <w:p>
            <w:pPr>
              <w:spacing w:after="0" w:line="247" w:lineRule="auto"/>
            </w:pPr>
            <w:r>
              <w:rPr>
                <w:rFonts w:ascii="DejaVu Sans" w:hAnsi="DejaVu Sans"/>
                <w:b/>
                <w:color w:val="253B5B"/>
                <w:sz w:val="11"/>
              </w:rPr>
              <w:t>Vessel logbook or journal</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Maritime museums; national and state archives; naval collections; private papers.</w:t>
            </w:r>
          </w:p>
        </w:tc>
      </w:tr>
      <w:tr>
        <w:trPr>
          <w:cantSplit w:val="true"/>
        </w:trPr>
        <w:tc>
          <w:tcPr>
            <w:tcW w:type="dxa" w:w="2600"/>
            <w:shd w:fill="FAF8F3"/>
            <w:vAlign w:val="top"/>
          </w:tcPr>
          <w:p>
            <w:pPr>
              <w:spacing w:after="0" w:line="247" w:lineRule="auto"/>
            </w:pPr>
            <w:r>
              <w:rPr>
                <w:rFonts w:ascii="DejaVu Sans" w:hAnsi="DejaVu Sans"/>
                <w:b/>
                <w:color w:val="253B5B"/>
                <w:sz w:val="11"/>
              </w:rPr>
              <w:t>Probate inventory</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County probate courts; state archives; DLAS petitions; estate collections.</w:t>
            </w:r>
          </w:p>
        </w:tc>
      </w:tr>
      <w:tr>
        <w:trPr>
          <w:cantSplit w:val="true"/>
        </w:trPr>
        <w:tc>
          <w:tcPr>
            <w:tcW w:type="dxa" w:w="2600"/>
            <w:vAlign w:val="top"/>
          </w:tcPr>
          <w:p>
            <w:pPr>
              <w:spacing w:after="0" w:line="247" w:lineRule="auto"/>
            </w:pPr>
            <w:r>
              <w:rPr>
                <w:rFonts w:ascii="DejaVu Sans" w:hAnsi="DejaVu Sans"/>
                <w:b/>
                <w:color w:val="253B5B"/>
                <w:sz w:val="11"/>
              </w:rPr>
              <w:t>Will and codicil</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County probate files; will books; appellate records; family papers.</w:t>
            </w:r>
          </w:p>
        </w:tc>
      </w:tr>
      <w:tr>
        <w:trPr>
          <w:cantSplit w:val="true"/>
        </w:trPr>
        <w:tc>
          <w:tcPr>
            <w:tcW w:type="dxa" w:w="2600"/>
            <w:shd w:fill="FAF8F3"/>
            <w:vAlign w:val="top"/>
          </w:tcPr>
          <w:p>
            <w:pPr>
              <w:spacing w:after="0" w:line="247" w:lineRule="auto"/>
            </w:pPr>
            <w:r>
              <w:rPr>
                <w:rFonts w:ascii="DejaVu Sans" w:hAnsi="DejaVu Sans"/>
                <w:b/>
                <w:color w:val="253B5B"/>
                <w:sz w:val="11"/>
              </w:rPr>
              <w:t>Estate sale return</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Probate packets and account books; courthouse microfilm; state archives.</w:t>
            </w:r>
          </w:p>
        </w:tc>
      </w:tr>
      <w:tr>
        <w:trPr>
          <w:cantSplit w:val="true"/>
        </w:trPr>
        <w:tc>
          <w:tcPr>
            <w:tcW w:type="dxa" w:w="2600"/>
            <w:vAlign w:val="top"/>
          </w:tcPr>
          <w:p>
            <w:pPr>
              <w:spacing w:after="0" w:line="247" w:lineRule="auto"/>
            </w:pPr>
            <w:r>
              <w:rPr>
                <w:rFonts w:ascii="DejaVu Sans" w:hAnsi="DejaVu Sans"/>
                <w:b/>
                <w:color w:val="253B5B"/>
                <w:sz w:val="11"/>
              </w:rPr>
              <w:t>Estate division or distribution</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Probate and chancery courts; notarial archives; private estate papers.</w:t>
            </w:r>
          </w:p>
        </w:tc>
      </w:tr>
      <w:tr>
        <w:trPr>
          <w:cantSplit w:val="true"/>
        </w:trPr>
        <w:tc>
          <w:tcPr>
            <w:tcW w:type="dxa" w:w="2600"/>
            <w:shd w:fill="FAF8F3"/>
            <w:vAlign w:val="top"/>
          </w:tcPr>
          <w:p>
            <w:pPr>
              <w:spacing w:after="0" w:line="247" w:lineRule="auto"/>
            </w:pPr>
            <w:r>
              <w:rPr>
                <w:rFonts w:ascii="DejaVu Sans" w:hAnsi="DejaVu Sans"/>
                <w:b/>
                <w:color w:val="253B5B"/>
                <w:sz w:val="11"/>
              </w:rPr>
              <w:t>Guardianship or orphan record</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County orphan, probate, surrogate, and chancery courts.</w:t>
            </w:r>
          </w:p>
        </w:tc>
      </w:tr>
      <w:tr>
        <w:trPr>
          <w:cantSplit w:val="true"/>
        </w:trPr>
        <w:tc>
          <w:tcPr>
            <w:tcW w:type="dxa" w:w="2600"/>
            <w:vAlign w:val="top"/>
          </w:tcPr>
          <w:p>
            <w:pPr>
              <w:spacing w:after="0" w:line="247" w:lineRule="auto"/>
            </w:pPr>
            <w:r>
              <w:rPr>
                <w:rFonts w:ascii="DejaVu Sans" w:hAnsi="DejaVu Sans"/>
                <w:b/>
                <w:color w:val="253B5B"/>
                <w:sz w:val="11"/>
              </w:rPr>
              <w:t>Tax list or assessment</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County tax books; state comptroller and auditor archives; local microfilm.</w:t>
            </w:r>
          </w:p>
        </w:tc>
      </w:tr>
      <w:tr>
        <w:trPr>
          <w:cantSplit w:val="true"/>
        </w:trPr>
        <w:tc>
          <w:tcPr>
            <w:tcW w:type="dxa" w:w="2600"/>
            <w:shd w:fill="FAF8F3"/>
            <w:vAlign w:val="top"/>
          </w:tcPr>
          <w:p>
            <w:pPr>
              <w:spacing w:after="0" w:line="247" w:lineRule="auto"/>
            </w:pPr>
            <w:r>
              <w:rPr>
                <w:rFonts w:ascii="DejaVu Sans" w:hAnsi="DejaVu Sans"/>
                <w:b/>
                <w:color w:val="253B5B"/>
                <w:sz w:val="11"/>
              </w:rPr>
              <w:t>Deed book and property conveyance</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County recorders; state land archives; digitized deed projects.</w:t>
            </w:r>
          </w:p>
        </w:tc>
      </w:tr>
      <w:tr>
        <w:trPr>
          <w:cantSplit w:val="true"/>
        </w:trPr>
        <w:tc>
          <w:tcPr>
            <w:tcW w:type="dxa" w:w="2600"/>
            <w:vAlign w:val="top"/>
          </w:tcPr>
          <w:p>
            <w:pPr>
              <w:spacing w:after="0" w:line="247" w:lineRule="auto"/>
            </w:pPr>
            <w:r>
              <w:rPr>
                <w:rFonts w:ascii="DejaVu Sans" w:hAnsi="DejaVu Sans"/>
                <w:b/>
                <w:color w:val="253B5B"/>
                <w:sz w:val="11"/>
              </w:rPr>
              <w:t>Freedom suit</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State and federal courts; appellate archives; freedom-suit databases and published reports.</w:t>
            </w:r>
          </w:p>
        </w:tc>
      </w:tr>
      <w:tr>
        <w:trPr>
          <w:cantSplit w:val="true"/>
        </w:trPr>
        <w:tc>
          <w:tcPr>
            <w:tcW w:type="dxa" w:w="2600"/>
            <w:shd w:fill="FAF8F3"/>
            <w:vAlign w:val="top"/>
          </w:tcPr>
          <w:p>
            <w:pPr>
              <w:spacing w:after="0" w:line="247" w:lineRule="auto"/>
            </w:pPr>
            <w:r>
              <w:rPr>
                <w:rFonts w:ascii="DejaVu Sans" w:hAnsi="DejaVu Sans"/>
                <w:b/>
                <w:color w:val="253B5B"/>
                <w:sz w:val="11"/>
              </w:rPr>
              <w:t>Habeas corpus or fugitive case</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NARA RG 21 and RG 267; state courts; abolition and legal-defense papers.</w:t>
            </w:r>
          </w:p>
        </w:tc>
      </w:tr>
      <w:tr>
        <w:trPr>
          <w:cantSplit w:val="true"/>
        </w:trPr>
        <w:tc>
          <w:tcPr>
            <w:tcW w:type="dxa" w:w="2600"/>
            <w:vAlign w:val="top"/>
          </w:tcPr>
          <w:p>
            <w:pPr>
              <w:spacing w:after="0" w:line="247" w:lineRule="auto"/>
            </w:pPr>
            <w:r>
              <w:rPr>
                <w:rFonts w:ascii="DejaVu Sans" w:hAnsi="DejaVu Sans"/>
                <w:b/>
                <w:color w:val="253B5B"/>
                <w:sz w:val="11"/>
              </w:rPr>
              <w:t>Manumission deed or certificate</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County deed/court books; NARA DC records; state archives; notarial collections.</w:t>
            </w:r>
          </w:p>
        </w:tc>
      </w:tr>
      <w:tr>
        <w:trPr>
          <w:cantSplit w:val="true"/>
        </w:trPr>
        <w:tc>
          <w:tcPr>
            <w:tcW w:type="dxa" w:w="2600"/>
            <w:shd w:fill="FAF8F3"/>
            <w:vAlign w:val="top"/>
          </w:tcPr>
          <w:p>
            <w:pPr>
              <w:spacing w:after="0" w:line="247" w:lineRule="auto"/>
            </w:pPr>
            <w:r>
              <w:rPr>
                <w:rFonts w:ascii="DejaVu Sans" w:hAnsi="DejaVu Sans"/>
                <w:b/>
                <w:color w:val="253B5B"/>
                <w:sz w:val="11"/>
              </w:rPr>
              <w:t>Compensated-emancipation petition</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NARA M520 and M433 for Washington, DC; state compensated-emancipation archives.</w:t>
            </w:r>
          </w:p>
        </w:tc>
      </w:tr>
      <w:tr>
        <w:trPr>
          <w:cantSplit w:val="true"/>
        </w:trPr>
        <w:tc>
          <w:tcPr>
            <w:tcW w:type="dxa" w:w="2600"/>
            <w:vAlign w:val="top"/>
          </w:tcPr>
          <w:p>
            <w:pPr>
              <w:spacing w:after="0" w:line="247" w:lineRule="auto"/>
            </w:pPr>
            <w:r>
              <w:rPr>
                <w:rFonts w:ascii="DejaVu Sans" w:hAnsi="DejaVu Sans"/>
                <w:b/>
                <w:color w:val="253B5B"/>
                <w:sz w:val="11"/>
              </w:rPr>
              <w:t>Civil or criminal court testimony</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County/state/federal courts; law reports; manuscript case files; newspaper coverage.</w:t>
            </w:r>
          </w:p>
        </w:tc>
      </w:tr>
      <w:tr>
        <w:trPr>
          <w:cantSplit w:val="true"/>
        </w:trPr>
        <w:tc>
          <w:tcPr>
            <w:tcW w:type="dxa" w:w="2600"/>
            <w:shd w:fill="FAF8F3"/>
            <w:vAlign w:val="top"/>
          </w:tcPr>
          <w:p>
            <w:pPr>
              <w:spacing w:after="0" w:line="247" w:lineRule="auto"/>
            </w:pPr>
            <w:r>
              <w:rPr>
                <w:rFonts w:ascii="DejaVu Sans" w:hAnsi="DejaVu Sans"/>
                <w:b/>
                <w:color w:val="253B5B"/>
                <w:sz w:val="11"/>
              </w:rPr>
              <w:t>Legislative petition</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Digital Library on American Slavery; state legislative archives; published journals.</w:t>
            </w:r>
          </w:p>
        </w:tc>
      </w:tr>
      <w:tr>
        <w:trPr>
          <w:cantSplit w:val="true"/>
        </w:trPr>
        <w:tc>
          <w:tcPr>
            <w:tcW w:type="dxa" w:w="2600"/>
            <w:vAlign w:val="top"/>
          </w:tcPr>
          <w:p>
            <w:pPr>
              <w:spacing w:after="0" w:line="247" w:lineRule="auto"/>
            </w:pPr>
            <w:r>
              <w:rPr>
                <w:rFonts w:ascii="DejaVu Sans" w:hAnsi="DejaVu Sans"/>
                <w:b/>
                <w:color w:val="253B5B"/>
                <w:sz w:val="11"/>
              </w:rPr>
              <w:t>Baptismal register</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Church archives; diocesan repositories; Slave Societies Digital Archive; local registers.</w:t>
            </w:r>
          </w:p>
        </w:tc>
      </w:tr>
      <w:tr>
        <w:trPr>
          <w:cantSplit w:val="true"/>
        </w:trPr>
        <w:tc>
          <w:tcPr>
            <w:tcW w:type="dxa" w:w="2600"/>
            <w:shd w:fill="FAF8F3"/>
            <w:vAlign w:val="top"/>
          </w:tcPr>
          <w:p>
            <w:pPr>
              <w:spacing w:after="0" w:line="247" w:lineRule="auto"/>
            </w:pPr>
            <w:r>
              <w:rPr>
                <w:rFonts w:ascii="DejaVu Sans" w:hAnsi="DejaVu Sans"/>
                <w:b/>
                <w:color w:val="253B5B"/>
                <w:sz w:val="11"/>
              </w:rPr>
              <w:t>Marriage or burial register</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Church and diocesan archives; SSDA; civil registers; cemetery collections.</w:t>
            </w:r>
          </w:p>
        </w:tc>
      </w:tr>
      <w:tr>
        <w:trPr>
          <w:cantSplit w:val="true"/>
        </w:trPr>
        <w:tc>
          <w:tcPr>
            <w:tcW w:type="dxa" w:w="2600"/>
            <w:vAlign w:val="top"/>
          </w:tcPr>
          <w:p>
            <w:pPr>
              <w:spacing w:after="0" w:line="247" w:lineRule="auto"/>
            </w:pPr>
            <w:r>
              <w:rPr>
                <w:rFonts w:ascii="DejaVu Sans" w:hAnsi="DejaVu Sans"/>
                <w:b/>
                <w:color w:val="253B5B"/>
                <w:sz w:val="11"/>
              </w:rPr>
              <w:t>Published autobiography or dictated narrative</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Documenting the American South; Library of Congress; HathiTrust; Internet Archive; rare books.</w:t>
            </w:r>
          </w:p>
        </w:tc>
      </w:tr>
      <w:tr>
        <w:trPr>
          <w:cantSplit w:val="true"/>
        </w:trPr>
        <w:tc>
          <w:tcPr>
            <w:tcW w:type="dxa" w:w="2600"/>
            <w:shd w:fill="FAF8F3"/>
            <w:vAlign w:val="top"/>
          </w:tcPr>
          <w:p>
            <w:pPr>
              <w:spacing w:after="0" w:line="247" w:lineRule="auto"/>
            </w:pPr>
            <w:r>
              <w:rPr>
                <w:rFonts w:ascii="DejaVu Sans" w:hAnsi="DejaVu Sans"/>
                <w:b/>
                <w:color w:val="253B5B"/>
                <w:sz w:val="11"/>
              </w:rPr>
              <w:t>Federal Writers' Project interview</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Library of Congress, Born in Slavery; NARA WPA records; state project files.</w:t>
            </w:r>
          </w:p>
        </w:tc>
      </w:tr>
      <w:tr>
        <w:trPr>
          <w:cantSplit w:val="true"/>
        </w:trPr>
        <w:tc>
          <w:tcPr>
            <w:tcW w:type="dxa" w:w="2600"/>
            <w:vAlign w:val="top"/>
          </w:tcPr>
          <w:p>
            <w:pPr>
              <w:spacing w:after="0" w:line="247" w:lineRule="auto"/>
            </w:pPr>
            <w:r>
              <w:rPr>
                <w:rFonts w:ascii="DejaVu Sans" w:hAnsi="DejaVu Sans"/>
                <w:b/>
                <w:color w:val="253B5B"/>
                <w:sz w:val="11"/>
              </w:rPr>
              <w:t>Oral-history interview</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Community archives; oral-history centers; HBCU collections; family-held recordings.</w:t>
            </w:r>
          </w:p>
        </w:tc>
      </w:tr>
      <w:tr>
        <w:trPr>
          <w:cantSplit w:val="true"/>
        </w:trPr>
        <w:tc>
          <w:tcPr>
            <w:tcW w:type="dxa" w:w="2600"/>
            <w:shd w:fill="FAF8F3"/>
            <w:vAlign w:val="top"/>
          </w:tcPr>
          <w:p>
            <w:pPr>
              <w:spacing w:after="0" w:line="247" w:lineRule="auto"/>
            </w:pPr>
            <w:r>
              <w:rPr>
                <w:rFonts w:ascii="DejaVu Sans" w:hAnsi="DejaVu Sans"/>
                <w:b/>
                <w:color w:val="253B5B"/>
                <w:sz w:val="11"/>
              </w:rPr>
              <w:t>Family Bible, notebook, or memorial book</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Family custody; local historical societies; church archives; manuscript repositories.</w:t>
            </w:r>
          </w:p>
        </w:tc>
      </w:tr>
      <w:tr>
        <w:trPr>
          <w:cantSplit w:val="true"/>
        </w:trPr>
        <w:tc>
          <w:tcPr>
            <w:tcW w:type="dxa" w:w="2600"/>
            <w:vAlign w:val="top"/>
          </w:tcPr>
          <w:p>
            <w:pPr>
              <w:spacing w:after="0" w:line="247" w:lineRule="auto"/>
            </w:pPr>
            <w:r>
              <w:rPr>
                <w:rFonts w:ascii="DejaVu Sans" w:hAnsi="DejaVu Sans"/>
                <w:b/>
                <w:color w:val="253B5B"/>
                <w:sz w:val="11"/>
              </w:rPr>
              <w:t>Historical photograph</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Library of Congress; National Archives; HBCU and local collections; family albums.</w:t>
            </w:r>
          </w:p>
        </w:tc>
      </w:tr>
      <w:tr>
        <w:trPr>
          <w:cantSplit w:val="true"/>
        </w:trPr>
        <w:tc>
          <w:tcPr>
            <w:tcW w:type="dxa" w:w="2600"/>
            <w:shd w:fill="FAF8F3"/>
            <w:vAlign w:val="top"/>
          </w:tcPr>
          <w:p>
            <w:pPr>
              <w:spacing w:after="0" w:line="247" w:lineRule="auto"/>
            </w:pPr>
            <w:r>
              <w:rPr>
                <w:rFonts w:ascii="DejaVu Sans" w:hAnsi="DejaVu Sans"/>
                <w:b/>
                <w:color w:val="253B5B"/>
                <w:sz w:val="11"/>
              </w:rPr>
              <w:t>Information-wanted or family-search advertisement</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Last Seen: Finding Family After Slavery; Black press; church and benevolent papers.</w:t>
            </w:r>
          </w:p>
        </w:tc>
      </w:tr>
      <w:tr>
        <w:trPr>
          <w:cantSplit w:val="true"/>
        </w:trPr>
        <w:tc>
          <w:tcPr>
            <w:tcW w:type="dxa" w:w="2600"/>
            <w:vAlign w:val="top"/>
          </w:tcPr>
          <w:p>
            <w:pPr>
              <w:spacing w:after="0" w:line="247" w:lineRule="auto"/>
            </w:pPr>
            <w:r>
              <w:rPr>
                <w:rFonts w:ascii="DejaVu Sans" w:hAnsi="DejaVu Sans"/>
                <w:b/>
                <w:color w:val="253B5B"/>
                <w:sz w:val="11"/>
              </w:rPr>
              <w:t>Freedmen's Bureau letter or complaint</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NARA RG 105; state and field-office microfilms; FamilySearch images.</w:t>
            </w:r>
          </w:p>
        </w:tc>
      </w:tr>
      <w:tr>
        <w:trPr>
          <w:cantSplit w:val="true"/>
        </w:trPr>
        <w:tc>
          <w:tcPr>
            <w:tcW w:type="dxa" w:w="2600"/>
            <w:shd w:fill="FAF8F3"/>
            <w:vAlign w:val="top"/>
          </w:tcPr>
          <w:p>
            <w:pPr>
              <w:spacing w:after="0" w:line="247" w:lineRule="auto"/>
            </w:pPr>
            <w:r>
              <w:rPr>
                <w:rFonts w:ascii="DejaVu Sans" w:hAnsi="DejaVu Sans"/>
                <w:b/>
                <w:color w:val="253B5B"/>
                <w:sz w:val="11"/>
              </w:rPr>
              <w:t>Freedmen's Bureau labor contract</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NARA RG 105 field offices; state microfilm series; county contract books.</w:t>
            </w:r>
          </w:p>
        </w:tc>
      </w:tr>
      <w:tr>
        <w:trPr>
          <w:cantSplit w:val="true"/>
        </w:trPr>
        <w:tc>
          <w:tcPr>
            <w:tcW w:type="dxa" w:w="2600"/>
            <w:vAlign w:val="top"/>
          </w:tcPr>
          <w:p>
            <w:pPr>
              <w:spacing w:after="0" w:line="247" w:lineRule="auto"/>
            </w:pPr>
            <w:r>
              <w:rPr>
                <w:rFonts w:ascii="DejaVu Sans" w:hAnsi="DejaVu Sans"/>
                <w:b/>
                <w:color w:val="253B5B"/>
                <w:sz w:val="11"/>
              </w:rPr>
              <w:t>Freedmen's Bureau marriage record</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NARA M1875 and RG 105 state records; FamilySearch images.</w:t>
            </w:r>
          </w:p>
        </w:tc>
      </w:tr>
      <w:tr>
        <w:trPr>
          <w:cantSplit w:val="true"/>
        </w:trPr>
        <w:tc>
          <w:tcPr>
            <w:tcW w:type="dxa" w:w="2600"/>
            <w:shd w:fill="FAF8F3"/>
            <w:vAlign w:val="top"/>
          </w:tcPr>
          <w:p>
            <w:pPr>
              <w:spacing w:after="0" w:line="247" w:lineRule="auto"/>
            </w:pPr>
            <w:r>
              <w:rPr>
                <w:rFonts w:ascii="DejaVu Sans" w:hAnsi="DejaVu Sans"/>
                <w:b/>
                <w:color w:val="253B5B"/>
                <w:sz w:val="11"/>
              </w:rPr>
              <w:t>Freedmen's Bureau school, hospital, ration, or transport record</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NARA RG 105 headquarters, education, medical, and field-office series.</w:t>
            </w:r>
          </w:p>
        </w:tc>
      </w:tr>
      <w:tr>
        <w:trPr>
          <w:cantSplit w:val="true"/>
        </w:trPr>
        <w:tc>
          <w:tcPr>
            <w:tcW w:type="dxa" w:w="2600"/>
            <w:vAlign w:val="top"/>
          </w:tcPr>
          <w:p>
            <w:pPr>
              <w:spacing w:after="0" w:line="247" w:lineRule="auto"/>
            </w:pPr>
            <w:r>
              <w:rPr>
                <w:rFonts w:ascii="DejaVu Sans" w:hAnsi="DejaVu Sans"/>
                <w:b/>
                <w:color w:val="253B5B"/>
                <w:sz w:val="11"/>
              </w:rPr>
              <w:t>Freedman's Bank signature register</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NARA RG 101; M816 signature registers; M817 indexes.</w:t>
            </w:r>
          </w:p>
        </w:tc>
      </w:tr>
      <w:tr>
        <w:trPr>
          <w:cantSplit w:val="true"/>
        </w:trPr>
        <w:tc>
          <w:tcPr>
            <w:tcW w:type="dxa" w:w="2600"/>
            <w:shd w:fill="FAF8F3"/>
            <w:vAlign w:val="top"/>
          </w:tcPr>
          <w:p>
            <w:pPr>
              <w:spacing w:after="0" w:line="247" w:lineRule="auto"/>
            </w:pPr>
            <w:r>
              <w:rPr>
                <w:rFonts w:ascii="DejaVu Sans" w:hAnsi="DejaVu Sans"/>
                <w:b/>
                <w:color w:val="253B5B"/>
                <w:sz w:val="11"/>
              </w:rPr>
              <w:t>United States Colored Troops service record</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NARA RG 94 compiled military service records; regimental microfilms and catalog.</w:t>
            </w:r>
          </w:p>
        </w:tc>
      </w:tr>
      <w:tr>
        <w:trPr>
          <w:cantSplit w:val="true"/>
        </w:trPr>
        <w:tc>
          <w:tcPr>
            <w:tcW w:type="dxa" w:w="2600"/>
            <w:vAlign w:val="top"/>
          </w:tcPr>
          <w:p>
            <w:pPr>
              <w:spacing w:after="0" w:line="247" w:lineRule="auto"/>
            </w:pPr>
            <w:r>
              <w:rPr>
                <w:rFonts w:ascii="DejaVu Sans" w:hAnsi="DejaVu Sans"/>
                <w:b/>
                <w:color w:val="253B5B"/>
                <w:sz w:val="11"/>
              </w:rPr>
              <w:t>Union Navy service and prize record</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NARA naval records RG 24 and RG 45; pension and prize files.</w:t>
            </w:r>
          </w:p>
        </w:tc>
      </w:tr>
      <w:tr>
        <w:trPr>
          <w:cantSplit w:val="true"/>
        </w:trPr>
        <w:tc>
          <w:tcPr>
            <w:tcW w:type="dxa" w:w="2600"/>
            <w:shd w:fill="FAF8F3"/>
            <w:vAlign w:val="top"/>
          </w:tcPr>
          <w:p>
            <w:pPr>
              <w:spacing w:after="0" w:line="247" w:lineRule="auto"/>
            </w:pPr>
            <w:r>
              <w:rPr>
                <w:rFonts w:ascii="DejaVu Sans" w:hAnsi="DejaVu Sans"/>
                <w:b/>
                <w:color w:val="253B5B"/>
                <w:sz w:val="11"/>
              </w:rPr>
              <w:t>Military pension file</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NARA RG 15 pension applications; indexes; digitized partner collections and originals.</w:t>
            </w:r>
          </w:p>
        </w:tc>
      </w:tr>
      <w:tr>
        <w:trPr>
          <w:cantSplit w:val="true"/>
        </w:trPr>
        <w:tc>
          <w:tcPr>
            <w:tcW w:type="dxa" w:w="2600"/>
            <w:vAlign w:val="top"/>
          </w:tcPr>
          <w:p>
            <w:pPr>
              <w:spacing w:after="0" w:line="247" w:lineRule="auto"/>
            </w:pPr>
            <w:r>
              <w:rPr>
                <w:rFonts w:ascii="DejaVu Sans" w:hAnsi="DejaVu Sans"/>
                <w:b/>
                <w:color w:val="253B5B"/>
                <w:sz w:val="11"/>
              </w:rPr>
              <w:t>Southern Claims Commission file</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National Archives Southern Claims Commission guides and Catalog.</w:t>
            </w:r>
          </w:p>
        </w:tc>
      </w:tr>
      <w:tr>
        <w:trPr>
          <w:cantSplit w:val="true"/>
        </w:trPr>
        <w:tc>
          <w:tcPr>
            <w:tcW w:type="dxa" w:w="2600"/>
            <w:shd w:fill="FAF8F3"/>
            <w:vAlign w:val="top"/>
          </w:tcPr>
          <w:p>
            <w:pPr>
              <w:spacing w:after="0" w:line="247" w:lineRule="auto"/>
            </w:pPr>
            <w:r>
              <w:rPr>
                <w:rFonts w:ascii="DejaVu Sans" w:hAnsi="DejaVu Sans"/>
                <w:b/>
                <w:color w:val="253B5B"/>
                <w:sz w:val="11"/>
              </w:rPr>
              <w:t>1870 population census</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NARA census schedules and microfilm; public genealogy indexes; local transcriptions.</w:t>
            </w:r>
          </w:p>
        </w:tc>
      </w:tr>
      <w:tr>
        <w:trPr>
          <w:cantSplit w:val="true"/>
        </w:trPr>
        <w:tc>
          <w:tcPr>
            <w:tcW w:type="dxa" w:w="2600"/>
            <w:vAlign w:val="top"/>
          </w:tcPr>
          <w:p>
            <w:pPr>
              <w:spacing w:after="0" w:line="247" w:lineRule="auto"/>
            </w:pPr>
            <w:r>
              <w:rPr>
                <w:rFonts w:ascii="DejaVu Sans" w:hAnsi="DejaVu Sans"/>
                <w:b/>
                <w:color w:val="253B5B"/>
                <w:sz w:val="11"/>
              </w:rPr>
              <w:t>Civil vital record</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State and county vital-record offices; archives; municipal registers; public indexes.</w:t>
            </w:r>
          </w:p>
        </w:tc>
      </w:tr>
      <w:tr>
        <w:trPr>
          <w:cantSplit w:val="true"/>
        </w:trPr>
        <w:tc>
          <w:tcPr>
            <w:tcW w:type="dxa" w:w="2600"/>
            <w:shd w:fill="FAF8F3"/>
            <w:vAlign w:val="top"/>
          </w:tcPr>
          <w:p>
            <w:pPr>
              <w:spacing w:after="0" w:line="247" w:lineRule="auto"/>
            </w:pPr>
            <w:r>
              <w:rPr>
                <w:rFonts w:ascii="DejaVu Sans" w:hAnsi="DejaVu Sans"/>
                <w:b/>
                <w:color w:val="253B5B"/>
                <w:sz w:val="11"/>
              </w:rPr>
              <w:t>Post-emancipation land or deed record</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County deed offices; land-grant records; state archives; local GIS and plats.</w:t>
            </w:r>
          </w:p>
        </w:tc>
      </w:tr>
      <w:tr>
        <w:trPr>
          <w:cantSplit w:val="true"/>
        </w:trPr>
        <w:tc>
          <w:tcPr>
            <w:tcW w:type="dxa" w:w="2600"/>
            <w:vAlign w:val="top"/>
          </w:tcPr>
          <w:p>
            <w:pPr>
              <w:spacing w:after="0" w:line="247" w:lineRule="auto"/>
            </w:pPr>
            <w:r>
              <w:rPr>
                <w:rFonts w:ascii="DejaVu Sans" w:hAnsi="DejaVu Sans"/>
                <w:b/>
                <w:color w:val="253B5B"/>
                <w:sz w:val="11"/>
              </w:rPr>
              <w:t>Cemetery, burial, or funeral-home record</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Cemetery offices; church registers; funeral homes; municipal archives; preservation surveys.</w:t>
            </w:r>
          </w:p>
        </w:tc>
      </w:tr>
      <w:tr>
        <w:trPr>
          <w:cantSplit w:val="true"/>
        </w:trPr>
        <w:tc>
          <w:tcPr>
            <w:tcW w:type="dxa" w:w="2600"/>
            <w:shd w:fill="FAF8F3"/>
            <w:vAlign w:val="top"/>
          </w:tcPr>
          <w:p>
            <w:pPr>
              <w:spacing w:after="0" w:line="247" w:lineRule="auto"/>
            </w:pPr>
            <w:r>
              <w:rPr>
                <w:rFonts w:ascii="DejaVu Sans" w:hAnsi="DejaVu Sans"/>
                <w:b/>
                <w:color w:val="253B5B"/>
                <w:sz w:val="11"/>
              </w:rPr>
              <w:t>School, church, lodge, or mutual-aid minutes</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Churches, HBCUs, lodges, Black newspapers, community archives, and private custodians.</w:t>
            </w:r>
          </w:p>
        </w:tc>
      </w:tr>
      <w:tr>
        <w:trPr>
          <w:cantSplit w:val="true"/>
        </w:trPr>
        <w:tc>
          <w:tcPr>
            <w:tcW w:type="dxa" w:w="2600"/>
            <w:vAlign w:val="top"/>
          </w:tcPr>
          <w:p>
            <w:pPr>
              <w:spacing w:after="0" w:line="247" w:lineRule="auto"/>
            </w:pPr>
            <w:r>
              <w:rPr>
                <w:rFonts w:ascii="DejaVu Sans" w:hAnsi="DejaVu Sans"/>
                <w:b/>
                <w:color w:val="253B5B"/>
                <w:sz w:val="11"/>
              </w:rPr>
              <w:t>SlaveVoyages voyage and people datasets</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SlaveVoyages databases and downloadable data; always record version and access date.</w:t>
            </w:r>
          </w:p>
        </w:tc>
      </w:tr>
      <w:tr>
        <w:trPr>
          <w:cantSplit w:val="true"/>
        </w:trPr>
        <w:tc>
          <w:tcPr>
            <w:tcW w:type="dxa" w:w="2600"/>
            <w:shd w:fill="FAF8F3"/>
            <w:vAlign w:val="top"/>
          </w:tcPr>
          <w:p>
            <w:pPr>
              <w:spacing w:after="0" w:line="247" w:lineRule="auto"/>
            </w:pPr>
            <w:r>
              <w:rPr>
                <w:rFonts w:ascii="DejaVu Sans" w:hAnsi="DejaVu Sans"/>
                <w:b/>
                <w:color w:val="253B5B"/>
                <w:sz w:val="11"/>
              </w:rPr>
              <w:t>Slave Societies Digital Archive volume</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Slave Societies Digital Archive; cite original repository and exact volume/image.</w:t>
            </w:r>
          </w:p>
        </w:tc>
      </w:tr>
      <w:tr>
        <w:trPr>
          <w:cantSplit w:val="true"/>
        </w:trPr>
        <w:tc>
          <w:tcPr>
            <w:tcW w:type="dxa" w:w="2600"/>
            <w:vAlign w:val="top"/>
          </w:tcPr>
          <w:p>
            <w:pPr>
              <w:spacing w:after="0" w:line="247" w:lineRule="auto"/>
            </w:pPr>
            <w:r>
              <w:rPr>
                <w:rFonts w:ascii="DejaVu Sans" w:hAnsi="DejaVu Sans"/>
                <w:b/>
                <w:color w:val="253B5B"/>
                <w:sz w:val="11"/>
              </w:rPr>
              <w:t>Digital Library on American Slavery record</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Digital Library on American Slavery; People Not Property; Race &amp; Slavery Petitions; NC notices.</w:t>
            </w:r>
          </w:p>
        </w:tc>
      </w:tr>
      <w:tr>
        <w:trPr>
          <w:cantSplit w:val="true"/>
        </w:trPr>
        <w:tc>
          <w:tcPr>
            <w:tcW w:type="dxa" w:w="2600"/>
            <w:shd w:fill="FAF8F3"/>
            <w:vAlign w:val="top"/>
          </w:tcPr>
          <w:p>
            <w:pPr>
              <w:spacing w:after="0" w:line="247" w:lineRule="auto"/>
            </w:pPr>
            <w:r>
              <w:rPr>
                <w:rFonts w:ascii="DejaVu Sans" w:hAnsi="DejaVu Sans"/>
                <w:b/>
                <w:color w:val="253B5B"/>
                <w:sz w:val="11"/>
              </w:rPr>
              <w:t>Freedom on the Move advertisement record</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Freedom on the Move database; cite the advertisement and newspaper image.</w:t>
            </w:r>
          </w:p>
        </w:tc>
      </w:tr>
      <w:tr>
        <w:trPr>
          <w:cantSplit w:val="true"/>
        </w:trPr>
        <w:tc>
          <w:tcPr>
            <w:tcW w:type="dxa" w:w="2600"/>
            <w:vAlign w:val="top"/>
          </w:tcPr>
          <w:p>
            <w:pPr>
              <w:spacing w:after="0" w:line="247" w:lineRule="auto"/>
            </w:pPr>
            <w:r>
              <w:rPr>
                <w:rFonts w:ascii="DejaVu Sans" w:hAnsi="DejaVu Sans"/>
                <w:b/>
                <w:color w:val="253B5B"/>
                <w:sz w:val="11"/>
              </w:rPr>
              <w:t>Enslaved.org linked-data record</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Enslaved.org; JSDP; downloadable JSON/RDF and data documentation.</w:t>
            </w:r>
          </w:p>
        </w:tc>
      </w:tr>
      <w:tr>
        <w:trPr>
          <w:cantSplit w:val="true"/>
        </w:trPr>
        <w:tc>
          <w:tcPr>
            <w:tcW w:type="dxa" w:w="2600"/>
            <w:shd w:fill="FAF8F3"/>
            <w:vAlign w:val="top"/>
          </w:tcPr>
          <w:p>
            <w:pPr>
              <w:spacing w:after="0" w:line="247" w:lineRule="auto"/>
            </w:pPr>
            <w:r>
              <w:rPr>
                <w:rFonts w:ascii="DejaVu Sans" w:hAnsi="DejaVu Sans"/>
                <w:b/>
                <w:color w:val="253B5B"/>
                <w:sz w:val="11"/>
              </w:rPr>
              <w:t>Archive catalog, finding aid, or microfilm guide</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National/state/local archives; ArchiveGrid/WorldCat; manuscript repositories; institutional catalogs.</w:t>
            </w:r>
          </w:p>
        </w:tc>
      </w:tr>
      <w:tr>
        <w:trPr>
          <w:cantSplit w:val="true"/>
        </w:trPr>
        <w:tc>
          <w:tcPr>
            <w:tcW w:type="dxa" w:w="2600"/>
            <w:vAlign w:val="top"/>
          </w:tcPr>
          <w:p>
            <w:pPr>
              <w:spacing w:after="0" w:line="247" w:lineRule="auto"/>
            </w:pPr>
            <w:r>
              <w:rPr>
                <w:rFonts w:ascii="DejaVu Sans" w:hAnsi="DejaVu Sans"/>
                <w:b/>
                <w:color w:val="253B5B"/>
                <w:sz w:val="11"/>
              </w:rPr>
              <w:t>Name authority and linked identity file</w:t>
            </w:r>
          </w:p>
        </w:tc>
        <w:tc>
          <w:tcPr>
            <w:tcW w:type="dxa" w:w="1550"/>
            <w:vAlign w:val="top"/>
          </w:tcPr>
          <w:p>
            <w:pPr>
              <w:spacing w:after="0" w:line="247" w:lineRule="auto"/>
            </w:pPr>
            <w:r>
              <w:rPr>
                <w:rFonts w:ascii="Bitstream Charter" w:hAnsi="Bitstream Charter"/>
                <w:sz w:val="11"/>
              </w:rPr>
              <w:t>ITEM IMAGE REQUIRED</w:t>
            </w:r>
          </w:p>
        </w:tc>
        <w:tc>
          <w:tcPr>
            <w:tcW w:type="dxa" w:w="1450"/>
            <w:vAlign w:val="top"/>
          </w:tcPr>
          <w:p>
            <w:pPr>
              <w:spacing w:after="0" w:line="247" w:lineRule="auto"/>
            </w:pPr>
            <w:r>
              <w:rPr>
                <w:rFonts w:ascii="Bitstream Charter" w:hAnsi="Bitstream Charter"/>
                <w:sz w:val="11"/>
              </w:rPr>
              <w:t>PERSON-FIRST</w:t>
            </w:r>
          </w:p>
        </w:tc>
        <w:tc>
          <w:tcPr>
            <w:tcW w:type="dxa" w:w="900"/>
            <w:vAlign w:val="top"/>
          </w:tcPr>
          <w:p>
            <w:pPr>
              <w:spacing w:after="0" w:line="247" w:lineRule="auto"/>
            </w:pPr>
            <w:r>
              <w:rPr>
                <w:rFonts w:ascii="Bitstream Charter" w:hAnsi="Bitstream Charter"/>
                <w:sz w:val="11"/>
              </w:rPr>
              <w:t>OPEN</w:t>
            </w:r>
          </w:p>
        </w:tc>
        <w:tc>
          <w:tcPr>
            <w:tcW w:type="dxa" w:w="2860"/>
            <w:vAlign w:val="top"/>
          </w:tcPr>
          <w:p>
            <w:pPr>
              <w:spacing w:after="0" w:line="247" w:lineRule="auto"/>
            </w:pPr>
            <w:r>
              <w:rPr>
                <w:rFonts w:ascii="Bitstream Charter" w:hAnsi="Bitstream Charter"/>
                <w:sz w:val="11"/>
              </w:rPr>
              <w:t>Project authority database; Enslaved.org model; SNAC/VIAF only where relevant.</w:t>
            </w:r>
          </w:p>
        </w:tc>
      </w:tr>
      <w:tr>
        <w:trPr>
          <w:cantSplit w:val="true"/>
        </w:trPr>
        <w:tc>
          <w:tcPr>
            <w:tcW w:type="dxa" w:w="2600"/>
            <w:shd w:fill="FAF8F3"/>
            <w:vAlign w:val="top"/>
          </w:tcPr>
          <w:p>
            <w:pPr>
              <w:spacing w:after="0" w:line="247" w:lineRule="auto"/>
            </w:pPr>
            <w:r>
              <w:rPr>
                <w:rFonts w:ascii="DejaVu Sans" w:hAnsi="DejaVu Sans"/>
                <w:b/>
                <w:color w:val="253B5B"/>
                <w:sz w:val="11"/>
              </w:rPr>
              <w:t>Genetic genealogy result</w:t>
            </w:r>
          </w:p>
        </w:tc>
        <w:tc>
          <w:tcPr>
            <w:tcW w:type="dxa" w:w="1550"/>
            <w:shd w:fill="FAF8F3"/>
            <w:vAlign w:val="top"/>
          </w:tcPr>
          <w:p>
            <w:pPr>
              <w:spacing w:after="0" w:line="247" w:lineRule="auto"/>
            </w:pPr>
            <w:r>
              <w:rPr>
                <w:rFonts w:ascii="Bitstream Charter" w:hAnsi="Bitstream Charter"/>
                <w:sz w:val="11"/>
              </w:rPr>
              <w:t>ITEM IMAGE REQUIRED</w:t>
            </w:r>
          </w:p>
        </w:tc>
        <w:tc>
          <w:tcPr>
            <w:tcW w:type="dxa" w:w="1450"/>
            <w:shd w:fill="FAF8F3"/>
            <w:vAlign w:val="top"/>
          </w:tcPr>
          <w:p>
            <w:pPr>
              <w:spacing w:after="0" w:line="247" w:lineRule="auto"/>
            </w:pPr>
            <w:r>
              <w:rPr>
                <w:rFonts w:ascii="Bitstream Charter" w:hAnsi="Bitstream Charter"/>
                <w:sz w:val="11"/>
              </w:rPr>
              <w:t>PERSON-FIRST</w:t>
            </w:r>
          </w:p>
        </w:tc>
        <w:tc>
          <w:tcPr>
            <w:tcW w:type="dxa" w:w="900"/>
            <w:shd w:fill="FAF8F3"/>
            <w:vAlign w:val="top"/>
          </w:tcPr>
          <w:p>
            <w:pPr>
              <w:spacing w:after="0" w:line="247" w:lineRule="auto"/>
            </w:pPr>
            <w:r>
              <w:rPr>
                <w:rFonts w:ascii="Bitstream Charter" w:hAnsi="Bitstream Charter"/>
                <w:sz w:val="11"/>
              </w:rPr>
              <w:t>OPEN</w:t>
            </w:r>
          </w:p>
        </w:tc>
        <w:tc>
          <w:tcPr>
            <w:tcW w:type="dxa" w:w="2860"/>
            <w:shd w:fill="FAF8F3"/>
            <w:vAlign w:val="top"/>
          </w:tcPr>
          <w:p>
            <w:pPr>
              <w:spacing w:after="0" w:line="247" w:lineRule="auto"/>
            </w:pPr>
            <w:r>
              <w:rPr>
                <w:rFonts w:ascii="Bitstream Charter" w:hAnsi="Bitstream Charter"/>
                <w:sz w:val="11"/>
              </w:rPr>
              <w:t>Use only with informed consent, platform/version disclosure, and independent documentary genealogy.</w:t>
            </w:r>
          </w:p>
        </w:tc>
      </w:tr>
    </w:tbl>
    <w:p>
      <w:pPr>
        <w:pStyle w:val="Heading2"/>
      </w:pPr>
      <w:r>
        <w:t>Version 0.7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0.7</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Person-reconstruction atlas: 60 record guides; 12 worked records; two diagrams; three paintings; 25 notes; 17 gateways; person-packet standard; unnamed diaspora-evidence supplement.</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0.8 adds twenty notes, eighteen repository gateways, seventeen jurisdiction audits, eighteen corridor audits, two original cultural paintings, one schematic route map, one legal timeline, and seventeen acquisition ledgers.</w:t>
      </w:r>
    </w:p>
    <w:p>
      <w:pPr>
        <w:pStyle w:val="Heading1"/>
      </w:pPr>
      <w:r>
        <w:t>Part XXVI — Footnotes added in Edition 0.8</w:t>
      </w:r>
    </w:p>
    <w:p>
      <w:pPr>
        <w:spacing w:after="100"/>
        <w:ind w:left="432" w:hanging="432"/>
      </w:pPr>
      <w:r>
        <w:rPr>
          <w:rFonts w:ascii="DejaVu Sans" w:hAnsi="DejaVu Sans"/>
          <w:b/>
          <w:color w:val="A8792A"/>
          <w:sz w:val="17"/>
        </w:rPr>
        <w:t xml:space="preserve">136. </w:t>
      </w:r>
      <w:r>
        <w:t>A jurisdiction dossier is not a complete state history. It is a dated search map that must ultimately be expanded county by county, city by city, court by court, congregation by congregation, and collection by collection.</w:t>
      </w:r>
    </w:p>
    <w:p>
      <w:pPr>
        <w:spacing w:after="100"/>
        <w:ind w:left="432" w:hanging="432"/>
      </w:pPr>
      <w:r>
        <w:rPr>
          <w:rFonts w:ascii="DejaVu Sans" w:hAnsi="DejaVu Sans"/>
          <w:b/>
          <w:color w:val="A8792A"/>
          <w:sz w:val="17"/>
        </w:rPr>
        <w:t xml:space="preserve">137. </w:t>
      </w:r>
      <w:r>
        <w:t>Virginia's 1662 statute made a child's legal status follow the mother. Its citation and legal application require the colonial statute text and later case law, not a shorthand slogan alone.</w:t>
      </w:r>
    </w:p>
    <w:p>
      <w:pPr>
        <w:spacing w:after="100"/>
        <w:ind w:left="432" w:hanging="432"/>
      </w:pPr>
      <w:r>
        <w:rPr>
          <w:rFonts w:ascii="DejaVu Sans" w:hAnsi="DejaVu Sans"/>
          <w:b/>
          <w:color w:val="A8792A"/>
          <w:sz w:val="17"/>
        </w:rPr>
        <w:t xml:space="preserve">138. </w:t>
      </w:r>
      <w:r>
        <w:t>The District of Columbia slave trade and District slavery ended through different federal acts in 1850 and 1862 respectively.</w:t>
      </w:r>
    </w:p>
    <w:p>
      <w:pPr>
        <w:spacing w:after="100"/>
        <w:ind w:left="432" w:hanging="432"/>
      </w:pPr>
      <w:r>
        <w:rPr>
          <w:rFonts w:ascii="DejaVu Sans" w:hAnsi="DejaVu Sans"/>
          <w:b/>
          <w:color w:val="A8792A"/>
          <w:sz w:val="17"/>
        </w:rPr>
        <w:t xml:space="preserve">139. </w:t>
      </w:r>
      <w:r>
        <w:t>Maryland abolished slavery by state constitutional action in 1864; the event does not by itself describe when any one person became free in practice.</w:t>
      </w:r>
    </w:p>
    <w:p>
      <w:pPr>
        <w:spacing w:after="100"/>
        <w:ind w:left="432" w:hanging="432"/>
      </w:pPr>
      <w:r>
        <w:rPr>
          <w:rFonts w:ascii="DejaVu Sans" w:hAnsi="DejaVu Sans"/>
          <w:b/>
          <w:color w:val="A8792A"/>
          <w:sz w:val="17"/>
        </w:rPr>
        <w:t xml:space="preserve">140. </w:t>
      </w:r>
      <w:r>
        <w:t>South Carolina's 1740 statute followed the Stono uprising and intensified an already existing legal regime. Cite the statute and case/application records separately.</w:t>
      </w:r>
    </w:p>
    <w:p>
      <w:pPr>
        <w:spacing w:after="100"/>
        <w:ind w:left="432" w:hanging="432"/>
      </w:pPr>
      <w:r>
        <w:rPr>
          <w:rFonts w:ascii="DejaVu Sans" w:hAnsi="DejaVu Sans"/>
          <w:b/>
          <w:color w:val="A8792A"/>
          <w:sz w:val="17"/>
        </w:rPr>
        <w:t xml:space="preserve">141. </w:t>
      </w:r>
      <w:r>
        <w:t>Florida sources cross Spanish, British, U.S., Catholic, military, Indigenous, and family archives. Translation and imperial jurisdiction are evidence fields.</w:t>
      </w:r>
    </w:p>
    <w:p>
      <w:pPr>
        <w:spacing w:after="100"/>
        <w:ind w:left="432" w:hanging="432"/>
      </w:pPr>
      <w:r>
        <w:rPr>
          <w:rFonts w:ascii="DejaVu Sans" w:hAnsi="DejaVu Sans"/>
          <w:b/>
          <w:color w:val="A8792A"/>
          <w:sz w:val="17"/>
        </w:rPr>
        <w:t xml:space="preserve">142. </w:t>
      </w:r>
      <w:r>
        <w:t>Missouri freedom suits often turn on residence, descent, and prior status. A judgment must be traced through docket, trial papers, appeals, enforcement, and separately named relatives.</w:t>
      </w:r>
    </w:p>
    <w:p>
      <w:pPr>
        <w:spacing w:after="100"/>
        <w:ind w:left="432" w:hanging="432"/>
      </w:pPr>
      <w:r>
        <w:rPr>
          <w:rFonts w:ascii="DejaVu Sans" w:hAnsi="DejaVu Sans"/>
          <w:b/>
          <w:color w:val="A8792A"/>
          <w:sz w:val="17"/>
        </w:rPr>
        <w:t xml:space="preserve">143. </w:t>
      </w:r>
      <w:r>
        <w:t>General Order No. 3 was announced at Galveston on 19 June 1865. It belongs within a longer sequence of wartime emancipation, the Emancipation Proclamation, military enforcement, self-emancipation, and the Thirteenth Amendment.</w:t>
      </w:r>
    </w:p>
    <w:p>
      <w:pPr>
        <w:spacing w:after="100"/>
        <w:ind w:left="432" w:hanging="432"/>
      </w:pPr>
      <w:r>
        <w:rPr>
          <w:rFonts w:ascii="DejaVu Sans" w:hAnsi="DejaVu Sans"/>
          <w:b/>
          <w:color w:val="A8792A"/>
          <w:sz w:val="17"/>
        </w:rPr>
        <w:t xml:space="preserve">144. </w:t>
      </w:r>
      <w:r>
        <w:t>The South Carolina archival guide distinguishes public government records from private letters, diaries, newspapers, plantation papers, and church records; both are required.</w:t>
      </w:r>
    </w:p>
    <w:p>
      <w:pPr>
        <w:spacing w:after="100"/>
        <w:ind w:left="432" w:hanging="432"/>
      </w:pPr>
      <w:r>
        <w:rPr>
          <w:rFonts w:ascii="DejaVu Sans" w:hAnsi="DejaVu Sans"/>
          <w:b/>
          <w:color w:val="A8792A"/>
          <w:sz w:val="17"/>
        </w:rPr>
        <w:t xml:space="preserve">145. </w:t>
      </w:r>
      <w:r>
        <w:t>Virginia Untold provides digital access to records in the Library of Virginia while emphasizing description, indexing, transcription, digitization, and community conversation.</w:t>
      </w:r>
    </w:p>
    <w:p>
      <w:pPr>
        <w:spacing w:after="100"/>
        <w:ind w:left="432" w:hanging="432"/>
      </w:pPr>
      <w:r>
        <w:rPr>
          <w:rFonts w:ascii="DejaVu Sans" w:hAnsi="DejaVu Sans"/>
          <w:b/>
          <w:color w:val="A8792A"/>
          <w:sz w:val="17"/>
        </w:rPr>
        <w:t xml:space="preserve">146. </w:t>
      </w:r>
      <w:r>
        <w:t>Maryland's Beneath the Underground database reports hundreds of thousands of person entries from multiple series. Cite the underlying series and item rather than homepage-scale counts as fixed facts.</w:t>
      </w:r>
    </w:p>
    <w:p>
      <w:pPr>
        <w:spacing w:after="100"/>
        <w:ind w:left="432" w:hanging="432"/>
      </w:pPr>
      <w:r>
        <w:rPr>
          <w:rFonts w:ascii="DejaVu Sans" w:hAnsi="DejaVu Sans"/>
          <w:b/>
          <w:color w:val="A8792A"/>
          <w:sz w:val="17"/>
        </w:rPr>
        <w:t xml:space="preserve">147. </w:t>
      </w:r>
      <w:r>
        <w:t>Texas's 1867 voter registration is an early state record naming many adult Black men and may include residence and nativity fields; it excludes women and younger people.</w:t>
      </w:r>
    </w:p>
    <w:p>
      <w:pPr>
        <w:spacing w:after="100"/>
        <w:ind w:left="432" w:hanging="432"/>
      </w:pPr>
      <w:r>
        <w:rPr>
          <w:rFonts w:ascii="DejaVu Sans" w:hAnsi="DejaVu Sans"/>
          <w:b/>
          <w:color w:val="A8792A"/>
          <w:sz w:val="17"/>
        </w:rPr>
        <w:t xml:space="preserve">148. </w:t>
      </w:r>
      <w:r>
        <w:t>The Louisiana State Archives research guide identifies federal slave schedules, New Orleans censuses, free-person registers, colonial documents, court, manuscript, and photographic collections. Each series requires an updated inventory and item-level check.</w:t>
      </w:r>
    </w:p>
    <w:p>
      <w:pPr>
        <w:spacing w:after="100"/>
        <w:ind w:left="432" w:hanging="432"/>
      </w:pPr>
      <w:r>
        <w:rPr>
          <w:rFonts w:ascii="DejaVu Sans" w:hAnsi="DejaVu Sans"/>
          <w:b/>
          <w:color w:val="A8792A"/>
          <w:sz w:val="17"/>
        </w:rPr>
        <w:t xml:space="preserve">149. </w:t>
      </w:r>
      <w:r>
        <w:t>The Missouri State Archives provides digitized freedom-suit and early slave-law materials. Educational transcriptions remain gateways to the original court file.</w:t>
      </w:r>
    </w:p>
    <w:p>
      <w:pPr>
        <w:spacing w:after="100"/>
        <w:ind w:left="432" w:hanging="432"/>
      </w:pPr>
      <w:r>
        <w:rPr>
          <w:rFonts w:ascii="DejaVu Sans" w:hAnsi="DejaVu Sans"/>
          <w:b/>
          <w:color w:val="A8792A"/>
          <w:sz w:val="17"/>
        </w:rPr>
        <w:t xml:space="preserve">150. </w:t>
      </w:r>
      <w:r>
        <w:t>The North American route map is schematic. Points use approximate modern coordinates for orientation, arrows show research corridors, and no arrow measures the volume of forced migration.</w:t>
      </w:r>
    </w:p>
    <w:p>
      <w:pPr>
        <w:spacing w:after="100"/>
        <w:ind w:left="432" w:hanging="432"/>
      </w:pPr>
      <w:r>
        <w:rPr>
          <w:rFonts w:ascii="DejaVu Sans" w:hAnsi="DejaVu Sans"/>
          <w:b/>
          <w:color w:val="A8792A"/>
          <w:sz w:val="17"/>
        </w:rPr>
        <w:t xml:space="preserve">151. </w:t>
      </w:r>
      <w:r>
        <w:t>The Congo Square image is an interpretive reconstruction of a recurring cultural and commercial space. It depicts no named gathering, person, exact date, building arrangement, or instrument inventory.</w:t>
      </w:r>
    </w:p>
    <w:p>
      <w:pPr>
        <w:spacing w:after="100"/>
        <w:ind w:left="432" w:hanging="432"/>
      </w:pPr>
      <w:r>
        <w:rPr>
          <w:rFonts w:ascii="DejaVu Sans" w:hAnsi="DejaVu Sans"/>
          <w:b/>
          <w:color w:val="A8792A"/>
          <w:sz w:val="17"/>
        </w:rPr>
        <w:t xml:space="preserve">152. </w:t>
      </w:r>
      <w:r>
        <w:t>The Reconstruction community image is interpretive. It combines school construction, farming, craft, veteran, church, and family motifs to visualize institution-building, not one documented settlement or day.</w:t>
      </w:r>
    </w:p>
    <w:p>
      <w:pPr>
        <w:spacing w:after="100"/>
        <w:ind w:left="432" w:hanging="432"/>
      </w:pPr>
      <w:r>
        <w:rPr>
          <w:rFonts w:ascii="DejaVu Sans" w:hAnsi="DejaVu Sans"/>
          <w:b/>
          <w:color w:val="A8792A"/>
          <w:sz w:val="17"/>
        </w:rPr>
        <w:t xml:space="preserve">153. </w:t>
      </w:r>
      <w:r>
        <w:t>County formation and boundary changes control where records were created and now reside. Every event stores both historical jurisdiction and modern locator.</w:t>
      </w:r>
    </w:p>
    <w:p>
      <w:pPr>
        <w:spacing w:after="100"/>
        <w:ind w:left="432" w:hanging="432"/>
      </w:pPr>
      <w:r>
        <w:rPr>
          <w:rFonts w:ascii="DejaVu Sans" w:hAnsi="DejaVu Sans"/>
          <w:b/>
          <w:color w:val="A8792A"/>
          <w:sz w:val="17"/>
        </w:rPr>
        <w:t xml:space="preserve">154. </w:t>
      </w:r>
      <w:r>
        <w:t>A record series can cross present state lines through predecessor jurisdictions, federal regional offices, ecclesiastical dioceses, military districts, river systems, and private family papers.</w:t>
      </w:r>
    </w:p>
    <w:p>
      <w:pPr>
        <w:spacing w:after="100"/>
        <w:ind w:left="432" w:hanging="432"/>
      </w:pPr>
      <w:r>
        <w:rPr>
          <w:rFonts w:ascii="DejaVu Sans" w:hAnsi="DejaVu Sans"/>
          <w:b/>
          <w:color w:val="A8792A"/>
          <w:sz w:val="17"/>
        </w:rPr>
        <w:t xml:space="preserve">155. </w:t>
      </w:r>
      <w:r>
        <w:t>“Port of arrival,” “place of sale,” “place enslaved,” “birthplace,” “residence,” and “African nation” are different fields and must never be collapsed.</w:t>
      </w:r>
    </w:p>
    <w:p>
      <w:pPr>
        <w:pStyle w:val="Heading1"/>
      </w:pPr>
      <w:r>
        <w:t>Part XXVII — Sources and gateways added in Edition 0.8</w:t>
      </w:r>
    </w:p>
    <w:p>
      <w:pPr>
        <w:spacing w:after="80"/>
        <w:ind w:left="403" w:hanging="403"/>
      </w:pPr>
      <w:r>
        <w:rPr>
          <w:rFonts w:ascii="DejaVu Sans" w:hAnsi="DejaVu Sans"/>
          <w:b/>
          <w:color w:val="A8792A"/>
          <w:sz w:val="17"/>
        </w:rPr>
        <w:t xml:space="preserve">LVA-UNTOLD  </w:t>
      </w:r>
      <w:r>
        <w:rPr>
          <w:sz w:val="18"/>
        </w:rPr>
        <w:t>Library of Virginia. “Virginia Untold: the African American Narrative.” https://www.lva.virginia.gov/node/39</w:t>
      </w:r>
      <w:r>
        <w:rPr>
          <w:i/>
          <w:color w:val="6B675F"/>
        </w:rPr>
        <w:t xml:space="preserve">  Digital access and community-engaged description of enslaved and free Black Virginians in LVA collections.</w:t>
      </w:r>
    </w:p>
    <w:p>
      <w:pPr>
        <w:spacing w:after="80"/>
        <w:ind w:left="403" w:hanging="403"/>
      </w:pPr>
      <w:r>
        <w:rPr>
          <w:rFonts w:ascii="DejaVu Sans" w:hAnsi="DejaVu Sans"/>
          <w:b/>
          <w:color w:val="A8792A"/>
          <w:sz w:val="17"/>
        </w:rPr>
        <w:t xml:space="preserve">MSA-LEGACY  </w:t>
      </w:r>
      <w:r>
        <w:rPr>
          <w:sz w:val="18"/>
        </w:rPr>
        <w:t>Maryland State Archives. Legacy of Slavery / Beneath the Underground database. https://slavery2.msa.maryland.gov/</w:t>
      </w:r>
      <w:r>
        <w:rPr>
          <w:i/>
          <w:color w:val="6B675F"/>
        </w:rPr>
        <w:t xml:space="preserve">  Person and record-series discovery; cite underlying state/county item.</w:t>
      </w:r>
    </w:p>
    <w:p>
      <w:pPr>
        <w:spacing w:after="80"/>
        <w:ind w:left="403" w:hanging="403"/>
      </w:pPr>
      <w:r>
        <w:rPr>
          <w:rFonts w:ascii="DejaVu Sans" w:hAnsi="DejaVu Sans"/>
          <w:b/>
          <w:color w:val="A8792A"/>
          <w:sz w:val="17"/>
        </w:rPr>
        <w:t xml:space="preserve">SCDAH-AA  </w:t>
      </w:r>
      <w:r>
        <w:rPr>
          <w:sz w:val="18"/>
        </w:rPr>
        <w:t>South Carolina Department of Archives and History. “African American Genealogy.” https://scdah.sc.gov/research-and-genealogy/resources/african-american-genealogy</w:t>
      </w:r>
      <w:r>
        <w:rPr>
          <w:i/>
          <w:color w:val="6B675F"/>
        </w:rPr>
        <w:t xml:space="preserve">  Extensive record guide to post- and pre-emancipation public and private sources.</w:t>
      </w:r>
    </w:p>
    <w:p>
      <w:pPr>
        <w:spacing w:after="80"/>
        <w:ind w:left="403" w:hanging="403"/>
      </w:pPr>
      <w:r>
        <w:rPr>
          <w:rFonts w:ascii="DejaVu Sans" w:hAnsi="DejaVu Sans"/>
          <w:b/>
          <w:color w:val="A8792A"/>
          <w:sz w:val="17"/>
        </w:rPr>
        <w:t xml:space="preserve">GA-ARCH-AA  </w:t>
      </w:r>
      <w:r>
        <w:rPr>
          <w:sz w:val="18"/>
        </w:rPr>
        <w:t>Georgia Archives. “African American Resources.” https://www.georgiaarchives.org/research/african_american_resources</w:t>
      </w:r>
      <w:r>
        <w:rPr>
          <w:i/>
          <w:color w:val="6B675F"/>
        </w:rPr>
        <w:t xml:space="preserve">  State and county research gateway; verify series and digital-image coverage.</w:t>
      </w:r>
    </w:p>
    <w:p>
      <w:pPr>
        <w:spacing w:after="80"/>
        <w:ind w:left="403" w:hanging="403"/>
      </w:pPr>
      <w:r>
        <w:rPr>
          <w:rFonts w:ascii="DejaVu Sans" w:hAnsi="DejaVu Sans"/>
          <w:b/>
          <w:color w:val="A8792A"/>
          <w:sz w:val="17"/>
        </w:rPr>
        <w:t xml:space="preserve">NC-ARCH  </w:t>
      </w:r>
      <w:r>
        <w:rPr>
          <w:sz w:val="18"/>
        </w:rPr>
        <w:t>State Archives of North Carolina. https://archives.ncdcr.gov/</w:t>
      </w:r>
      <w:r>
        <w:rPr>
          <w:i/>
          <w:color w:val="6B675F"/>
        </w:rPr>
        <w:t xml:space="preserve">  Government records, digital collections, finding aids, and county record routing.</w:t>
      </w:r>
    </w:p>
    <w:p>
      <w:pPr>
        <w:spacing w:after="80"/>
        <w:ind w:left="403" w:hanging="403"/>
      </w:pPr>
      <w:r>
        <w:rPr>
          <w:rFonts w:ascii="DejaVu Sans" w:hAnsi="DejaVu Sans"/>
          <w:b/>
          <w:color w:val="A8792A"/>
          <w:sz w:val="17"/>
        </w:rPr>
        <w:t xml:space="preserve">NC-TREAS  </w:t>
      </w:r>
      <w:r>
        <w:rPr>
          <w:sz w:val="18"/>
        </w:rPr>
        <w:t>State Archives of North Carolina. “Treasurer's and Comptroller's Papers: Guide to Enslaved Persons in Financial Records.” https://archives.ncdcr.gov/treasurers-and-comptrollers-papers-guide-enslaved-persons-financial-records/open</w:t>
      </w:r>
      <w:r>
        <w:rPr>
          <w:i/>
          <w:color w:val="6B675F"/>
        </w:rPr>
        <w:t xml:space="preserve">  State financial record routing; cite specific series and item.</w:t>
      </w:r>
    </w:p>
    <w:p>
      <w:pPr>
        <w:spacing w:after="80"/>
        <w:ind w:left="403" w:hanging="403"/>
      </w:pPr>
      <w:r>
        <w:rPr>
          <w:rFonts w:ascii="DejaVu Sans" w:hAnsi="DejaVu Sans"/>
          <w:b/>
          <w:color w:val="A8792A"/>
          <w:sz w:val="17"/>
        </w:rPr>
        <w:t xml:space="preserve">KY-KDLA-AA  </w:t>
      </w:r>
      <w:r>
        <w:rPr>
          <w:sz w:val="18"/>
        </w:rPr>
        <w:t>Kentucky Department for Libraries and Archives. African American research guide. https://kdla.ky.gov/Archives-and-Reference/Documents/Handouts-RR/Handout-AfricanAmerican.pdf</w:t>
      </w:r>
      <w:r>
        <w:rPr>
          <w:i/>
          <w:color w:val="6B675F"/>
        </w:rPr>
        <w:t xml:space="preserve">  State and county research gateway.</w:t>
      </w:r>
    </w:p>
    <w:p>
      <w:pPr>
        <w:spacing w:after="80"/>
        <w:ind w:left="403" w:hanging="403"/>
      </w:pPr>
      <w:r>
        <w:rPr>
          <w:rFonts w:ascii="DejaVu Sans" w:hAnsi="DejaVu Sans"/>
          <w:b/>
          <w:color w:val="A8792A"/>
          <w:sz w:val="17"/>
        </w:rPr>
        <w:t xml:space="preserve">TN-TSLA  </w:t>
      </w:r>
      <w:r>
        <w:rPr>
          <w:sz w:val="18"/>
        </w:rPr>
        <w:t>Tennessee State Library and Archives. https://sos.tn.gov/tsla</w:t>
      </w:r>
      <w:r>
        <w:rPr>
          <w:i/>
          <w:color w:val="6B675F"/>
        </w:rPr>
        <w:t xml:space="preserve">  State manuscripts, government records, newspapers, maps, and genealogy gateway.</w:t>
      </w:r>
    </w:p>
    <w:p>
      <w:pPr>
        <w:spacing w:after="80"/>
        <w:ind w:left="403" w:hanging="403"/>
      </w:pPr>
      <w:r>
        <w:rPr>
          <w:rFonts w:ascii="DejaVu Sans" w:hAnsi="DejaVu Sans"/>
          <w:b/>
          <w:color w:val="A8792A"/>
          <w:sz w:val="17"/>
        </w:rPr>
        <w:t xml:space="preserve">AL-ADAH  </w:t>
      </w:r>
      <w:r>
        <w:rPr>
          <w:sz w:val="18"/>
        </w:rPr>
        <w:t>Alabama Department of Archives and History. https://archives.alabama.gov/</w:t>
      </w:r>
      <w:r>
        <w:rPr>
          <w:i/>
          <w:color w:val="6B675F"/>
        </w:rPr>
        <w:t xml:space="preserve">  State/local government, manuscript, map, photograph, and digital collection gateway.</w:t>
      </w:r>
    </w:p>
    <w:p>
      <w:pPr>
        <w:spacing w:after="80"/>
        <w:ind w:left="403" w:hanging="403"/>
      </w:pPr>
      <w:r>
        <w:rPr>
          <w:rFonts w:ascii="DejaVu Sans" w:hAnsi="DejaVu Sans"/>
          <w:b/>
          <w:color w:val="A8792A"/>
          <w:sz w:val="17"/>
        </w:rPr>
        <w:t xml:space="preserve">MS-MDAH  </w:t>
      </w:r>
      <w:r>
        <w:rPr>
          <w:sz w:val="18"/>
        </w:rPr>
        <w:t>Mississippi Department of Archives and History. https://www.mdah.ms.gov/</w:t>
      </w:r>
      <w:r>
        <w:rPr>
          <w:i/>
          <w:color w:val="6B675F"/>
        </w:rPr>
        <w:t xml:space="preserve">  State archives, catalog, government records, manuscripts, and digital resources gateway.</w:t>
      </w:r>
    </w:p>
    <w:p>
      <w:pPr>
        <w:spacing w:after="80"/>
        <w:ind w:left="403" w:hanging="403"/>
      </w:pPr>
      <w:r>
        <w:rPr>
          <w:rFonts w:ascii="DejaVu Sans" w:hAnsi="DejaVu Sans"/>
          <w:b/>
          <w:color w:val="A8792A"/>
          <w:sz w:val="17"/>
        </w:rPr>
        <w:t xml:space="preserve">LA-ARCH-AA  </w:t>
      </w:r>
      <w:r>
        <w:rPr>
          <w:sz w:val="18"/>
        </w:rPr>
        <w:t>Louisiana State Archives. “Sources for African American Research.” https://www.sos.la.gov/media/lbudfflc/lh-13-sources-for-african-american-research.pdf</w:t>
      </w:r>
      <w:r>
        <w:rPr>
          <w:i/>
          <w:color w:val="6B675F"/>
        </w:rPr>
        <w:t xml:space="preserve">  Series-level guide including census, free-person, colonial, manuscript, court, and photographic sources.</w:t>
      </w:r>
    </w:p>
    <w:p>
      <w:pPr>
        <w:spacing w:after="80"/>
        <w:ind w:left="403" w:hanging="403"/>
      </w:pPr>
      <w:r>
        <w:rPr>
          <w:rFonts w:ascii="DejaVu Sans" w:hAnsi="DejaVu Sans"/>
          <w:b/>
          <w:color w:val="A8792A"/>
          <w:sz w:val="17"/>
        </w:rPr>
        <w:t xml:space="preserve">AR-ARCH  </w:t>
      </w:r>
      <w:r>
        <w:rPr>
          <w:sz w:val="18"/>
        </w:rPr>
        <w:t>Arkansas State Archives. https://archives.arkansas.gov/</w:t>
      </w:r>
      <w:r>
        <w:rPr>
          <w:i/>
          <w:color w:val="6B675F"/>
        </w:rPr>
        <w:t xml:space="preserve">  Territorial/state, county, manuscript, newspaper, photograph, map, and digital collections gateway.</w:t>
      </w:r>
    </w:p>
    <w:p>
      <w:pPr>
        <w:spacing w:after="80"/>
        <w:ind w:left="403" w:hanging="403"/>
      </w:pPr>
      <w:r>
        <w:rPr>
          <w:rFonts w:ascii="DejaVu Sans" w:hAnsi="DejaVu Sans"/>
          <w:b/>
          <w:color w:val="A8792A"/>
          <w:sz w:val="17"/>
        </w:rPr>
        <w:t xml:space="preserve">MO-DIG-AA  </w:t>
      </w:r>
      <w:r>
        <w:rPr>
          <w:sz w:val="18"/>
        </w:rPr>
        <w:t>Missouri State Archives. “Missouri's African American History.” https://s1.sos.mo.gov/archives/resources/africanamerican/intro</w:t>
      </w:r>
      <w:r>
        <w:rPr>
          <w:i/>
          <w:color w:val="6B675F"/>
        </w:rPr>
        <w:t xml:space="preserve">  Freedom suits, slave laws, USCT, portraits, and original-document educational gateways.</w:t>
      </w:r>
    </w:p>
    <w:p>
      <w:pPr>
        <w:spacing w:after="80"/>
        <w:ind w:left="403" w:hanging="403"/>
      </w:pPr>
      <w:r>
        <w:rPr>
          <w:rFonts w:ascii="DejaVu Sans" w:hAnsi="DejaVu Sans"/>
          <w:b/>
          <w:color w:val="A8792A"/>
          <w:sz w:val="17"/>
        </w:rPr>
        <w:t xml:space="preserve">TX-TSLAC-AA  </w:t>
      </w:r>
      <w:r>
        <w:rPr>
          <w:sz w:val="18"/>
        </w:rPr>
        <w:t>Texas State Library and Archives Commission. “African American Genealogy at the Texas State Library and Archives.” https://www.tsl.texas.gov/ref/africanamericangenealogy</w:t>
      </w:r>
      <w:r>
        <w:rPr>
          <w:i/>
          <w:color w:val="6B675F"/>
        </w:rPr>
        <w:t xml:space="preserve">  Detailed state guide to prewar county/state records, Reconstruction, military, voter, manuscript, manifest, and digital resources.</w:t>
      </w:r>
    </w:p>
    <w:p>
      <w:pPr>
        <w:spacing w:after="80"/>
        <w:ind w:left="403" w:hanging="403"/>
      </w:pPr>
      <w:r>
        <w:rPr>
          <w:rFonts w:ascii="DejaVu Sans" w:hAnsi="DejaVu Sans"/>
          <w:b/>
          <w:color w:val="A8792A"/>
          <w:sz w:val="17"/>
        </w:rPr>
        <w:t xml:space="preserve">FL-ARCH  </w:t>
      </w:r>
      <w:r>
        <w:rPr>
          <w:sz w:val="18"/>
        </w:rPr>
        <w:t>State Archives of Florida. https://dos.fl.gov/library-archives/</w:t>
      </w:r>
      <w:r>
        <w:rPr>
          <w:i/>
          <w:color w:val="6B675F"/>
        </w:rPr>
        <w:t xml:space="preserve">  Spanish/territorial/state government records, manuscripts, photographs, maps, and digital collection gateway.</w:t>
      </w:r>
    </w:p>
    <w:p>
      <w:pPr>
        <w:spacing w:after="80"/>
        <w:ind w:left="403" w:hanging="403"/>
      </w:pPr>
      <w:r>
        <w:rPr>
          <w:rFonts w:ascii="DejaVu Sans" w:hAnsi="DejaVu Sans"/>
          <w:b/>
          <w:color w:val="A8792A"/>
          <w:sz w:val="17"/>
        </w:rPr>
        <w:t xml:space="preserve">DE-ARCH  </w:t>
      </w:r>
      <w:r>
        <w:rPr>
          <w:sz w:val="18"/>
        </w:rPr>
        <w:t>Delaware Public Archives. https://archives.delaware.gov/</w:t>
      </w:r>
      <w:r>
        <w:rPr>
          <w:i/>
          <w:color w:val="6B675F"/>
        </w:rPr>
        <w:t xml:space="preserve">  State and county government, vital, land, court, military, and manuscript routing.</w:t>
      </w:r>
    </w:p>
    <w:p>
      <w:pPr>
        <w:spacing w:after="80"/>
        <w:ind w:left="403" w:hanging="403"/>
      </w:pPr>
      <w:r>
        <w:rPr>
          <w:rFonts w:ascii="DejaVu Sans" w:hAnsi="DejaVu Sans"/>
          <w:b/>
          <w:color w:val="A8792A"/>
          <w:sz w:val="17"/>
        </w:rPr>
        <w:t xml:space="preserve">WV-ARCH  </w:t>
      </w:r>
      <w:r>
        <w:rPr>
          <w:sz w:val="18"/>
        </w:rPr>
        <w:t>West Virginia Archives and History. https://wvculture.org/research/archives-and-history/</w:t>
      </w:r>
      <w:r>
        <w:rPr>
          <w:i/>
          <w:color w:val="6B675F"/>
        </w:rPr>
        <w:t xml:space="preserve">  State, county, manuscript, newspaper, and genealogy gateway; coordinate with Virginia predecessor records.</w:t>
      </w:r>
    </w:p>
    <w:p>
      <w:pPr>
        <w:spacing w:after="80"/>
        <w:ind w:left="403" w:hanging="403"/>
      </w:pPr>
      <w:r>
        <w:rPr>
          <w:rFonts w:ascii="DejaVu Sans" w:hAnsi="DejaVu Sans"/>
          <w:b/>
          <w:color w:val="A8792A"/>
          <w:sz w:val="17"/>
        </w:rPr>
        <w:t xml:space="preserve">NARA-RG105-STATES  </w:t>
      </w:r>
      <w:r>
        <w:rPr>
          <w:sz w:val="18"/>
        </w:rPr>
        <w:t>National Archives. “The Freedmen's Bureau.” https://www.archives.gov/research/african-americans/freedmens-bureau</w:t>
      </w:r>
      <w:r>
        <w:rPr>
          <w:i/>
          <w:color w:val="6B675F"/>
        </w:rPr>
        <w:t xml:space="preserve">  State-by-state and field-office microfilm routing for Reconstruction records.</w:t>
      </w:r>
    </w:p>
    <w:p>
      <w:pPr>
        <w:pStyle w:val="Heading2"/>
      </w:pPr>
      <w:r>
        <w:t>Visual and cartographic additions in Edition 0.8</w:t>
      </w:r>
    </w:p>
    <w:tbl>
      <w:tblPr>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80" w:type="dxa"/>
              <w:start w:w="120" w:type="dxa"/>
              <w:bottom w:w="80" w:type="dxa"/>
              <w:end w:w="120" w:type="dxa"/>
            </w:tcMar>
            <w:shd w:fill="A8792A"/>
            <w:vAlign w:val="center"/>
          </w:tcPr>
          <w:p>
            <w:pPr>
              <w:spacing w:after="0"/>
            </w:pPr>
            <w:r>
              <w:rPr>
                <w:rFonts w:ascii="DejaVu Sans" w:hAnsi="DejaVu Sans"/>
                <w:b/>
                <w:color w:val="FFFFFF"/>
                <w:sz w:val="13"/>
              </w:rPr>
              <w:t>ID</w:t>
            </w:r>
          </w:p>
        </w:tc>
        <w:tc>
          <w:tcPr>
            <w:tcW w:type="dxa" w:w="3600"/>
            <w:tcMar>
              <w:top w:w="80" w:type="dxa"/>
              <w:start w:w="120" w:type="dxa"/>
              <w:bottom w:w="80" w:type="dxa"/>
              <w:end w:w="120" w:type="dxa"/>
            </w:tcMar>
            <w:shd w:fill="A8792A"/>
            <w:vAlign w:val="center"/>
          </w:tcPr>
          <w:p>
            <w:pPr>
              <w:spacing w:after="0"/>
            </w:pPr>
            <w:r>
              <w:rPr>
                <w:rFonts w:ascii="DejaVu Sans" w:hAnsi="DejaVu Sans"/>
                <w:b/>
                <w:color w:val="FFFFFF"/>
                <w:sz w:val="13"/>
              </w:rPr>
              <w:t>Filename</w:t>
            </w:r>
          </w:p>
        </w:tc>
        <w:tc>
          <w:tcPr>
            <w:tcW w:type="dxa" w:w="3960"/>
            <w:tcMar>
              <w:top w:w="80" w:type="dxa"/>
              <w:start w:w="120" w:type="dxa"/>
              <w:bottom w:w="80" w:type="dxa"/>
              <w:end w:w="120" w:type="dxa"/>
            </w:tcMar>
            <w:shd w:fill="A8792A"/>
            <w:vAlign w:val="center"/>
          </w:tcPr>
          <w:p>
            <w:pPr>
              <w:spacing w:after="0"/>
            </w:pPr>
            <w:r>
              <w:rPr>
                <w:rFonts w:ascii="DejaVu Sans" w:hAnsi="DejaVu Sans"/>
                <w:b/>
                <w:color w:val="FFFFFF"/>
                <w:sz w:val="13"/>
              </w:rPr>
              <w:t>Provenance / limit</w:t>
            </w:r>
          </w:p>
        </w:tc>
      </w:tr>
      <w:tr>
        <w:trPr>
          <w:cantSplit w:val="true"/>
        </w:trPr>
        <w:tc>
          <w:tcPr>
            <w:tcW w:type="dxa" w:w="1800"/>
            <w:vAlign w:val="top"/>
          </w:tcPr>
          <w:p>
            <w:pPr>
              <w:spacing w:after="0" w:line="247" w:lineRule="auto"/>
            </w:pPr>
            <w:r>
              <w:rPr>
                <w:rFonts w:ascii="DejaVu Sans" w:hAnsi="DejaVu Sans"/>
                <w:b/>
                <w:color w:val="253B5B"/>
                <w:sz w:val="13"/>
              </w:rPr>
              <w:t>MAP-US-001</w:t>
            </w:r>
          </w:p>
        </w:tc>
        <w:tc>
          <w:tcPr>
            <w:tcW w:type="dxa" w:w="3600"/>
            <w:vAlign w:val="top"/>
          </w:tcPr>
          <w:p>
            <w:pPr>
              <w:spacing w:after="0" w:line="247" w:lineRule="auto"/>
            </w:pPr>
            <w:r>
              <w:rPr>
                <w:rFonts w:ascii="Bitstream Charter" w:hAnsi="Bitstream Charter"/>
                <w:sz w:val="13"/>
              </w:rPr>
              <w:t>map_North-American_forced-migration-and-record-corridors_v0-8_2026-09-04.png</w:t>
            </w:r>
          </w:p>
        </w:tc>
        <w:tc>
          <w:tcPr>
            <w:tcW w:type="dxa" w:w="3960"/>
            <w:vAlign w:val="top"/>
          </w:tcPr>
          <w:p>
            <w:pPr>
              <w:spacing w:after="0" w:line="247" w:lineRule="auto"/>
            </w:pPr>
            <w:r>
              <w:rPr>
                <w:rFonts w:ascii="Bitstream Charter" w:hAnsi="Bitstream Charter"/>
                <w:sz w:val="13"/>
              </w:rPr>
              <w:t>Original schematic using approximate modern coordinates; no boundary or migration-volume claim.</w:t>
            </w:r>
          </w:p>
        </w:tc>
      </w:tr>
      <w:tr>
        <w:trPr>
          <w:cantSplit w:val="true"/>
        </w:trPr>
        <w:tc>
          <w:tcPr>
            <w:tcW w:type="dxa" w:w="1800"/>
            <w:shd w:fill="FAF8F3"/>
            <w:vAlign w:val="top"/>
          </w:tcPr>
          <w:p>
            <w:pPr>
              <w:spacing w:after="0" w:line="247" w:lineRule="auto"/>
            </w:pPr>
            <w:r>
              <w:rPr>
                <w:rFonts w:ascii="DejaVu Sans" w:hAnsi="DejaVu Sans"/>
                <w:b/>
                <w:color w:val="253B5B"/>
                <w:sz w:val="13"/>
              </w:rPr>
              <w:t>TML-USLAW-001</w:t>
            </w:r>
          </w:p>
        </w:tc>
        <w:tc>
          <w:tcPr>
            <w:tcW w:type="dxa" w:w="3600"/>
            <w:shd w:fill="FAF8F3"/>
            <w:vAlign w:val="top"/>
          </w:tcPr>
          <w:p>
            <w:pPr>
              <w:spacing w:after="0" w:line="247" w:lineRule="auto"/>
            </w:pPr>
            <w:r>
              <w:rPr>
                <w:rFonts w:ascii="Bitstream Charter" w:hAnsi="Bitstream Charter"/>
                <w:sz w:val="13"/>
              </w:rPr>
              <w:t>timeline_North-American_law-war-freedom_1662-1870_v0-8_2026-09-04.png</w:t>
            </w:r>
          </w:p>
        </w:tc>
        <w:tc>
          <w:tcPr>
            <w:tcW w:type="dxa" w:w="3960"/>
            <w:shd w:fill="FAF8F3"/>
            <w:vAlign w:val="top"/>
          </w:tcPr>
          <w:p>
            <w:pPr>
              <w:spacing w:after="0" w:line="247" w:lineRule="auto"/>
            </w:pPr>
            <w:r>
              <w:rPr>
                <w:rFonts w:ascii="Bitstream Charter" w:hAnsi="Bitstream Charter"/>
                <w:sz w:val="13"/>
              </w:rPr>
              <w:t>Original select-anchor timeline; not a complete legal history or single emancipation clock.</w:t>
            </w:r>
          </w:p>
        </w:tc>
      </w:tr>
      <w:tr>
        <w:trPr>
          <w:cantSplit w:val="true"/>
        </w:trPr>
        <w:tc>
          <w:tcPr>
            <w:tcW w:type="dxa" w:w="1800"/>
            <w:vAlign w:val="top"/>
          </w:tcPr>
          <w:p>
            <w:pPr>
              <w:spacing w:after="0" w:line="247" w:lineRule="auto"/>
            </w:pPr>
            <w:r>
              <w:rPr>
                <w:rFonts w:ascii="DejaVu Sans" w:hAnsi="DejaVu Sans"/>
                <w:b/>
                <w:color w:val="253B5B"/>
                <w:sz w:val="13"/>
              </w:rPr>
              <w:t>IMG-CONGO-001</w:t>
            </w:r>
          </w:p>
        </w:tc>
        <w:tc>
          <w:tcPr>
            <w:tcW w:type="dxa" w:w="3600"/>
            <w:vAlign w:val="top"/>
          </w:tcPr>
          <w:p>
            <w:pPr>
              <w:spacing w:after="0" w:line="247" w:lineRule="auto"/>
            </w:pPr>
            <w:r>
              <w:rPr>
                <w:rFonts w:ascii="Bitstream Charter" w:hAnsi="Bitstream Charter"/>
                <w:sz w:val="13"/>
              </w:rPr>
              <w:t>image_New-Orleans_Congo-Square_community_interpretive_2026-09-04.png</w:t>
            </w:r>
          </w:p>
        </w:tc>
        <w:tc>
          <w:tcPr>
            <w:tcW w:type="dxa" w:w="3960"/>
            <w:vAlign w:val="top"/>
          </w:tcPr>
          <w:p>
            <w:pPr>
              <w:spacing w:after="0" w:line="247" w:lineRule="auto"/>
            </w:pPr>
            <w:r>
              <w:rPr>
                <w:rFonts w:ascii="Bitstream Charter" w:hAnsi="Bitstream Charter"/>
                <w:sz w:val="13"/>
              </w:rPr>
              <w:t>Original AI-assisted interpretive reconstruction; no named gathering, person, or exact date.</w:t>
            </w:r>
          </w:p>
        </w:tc>
      </w:tr>
      <w:tr>
        <w:trPr>
          <w:cantSplit w:val="true"/>
        </w:trPr>
        <w:tc>
          <w:tcPr>
            <w:tcW w:type="dxa" w:w="1800"/>
            <w:shd w:fill="FAF8F3"/>
            <w:vAlign w:val="top"/>
          </w:tcPr>
          <w:p>
            <w:pPr>
              <w:spacing w:after="0" w:line="247" w:lineRule="auto"/>
            </w:pPr>
            <w:r>
              <w:rPr>
                <w:rFonts w:ascii="DejaVu Sans" w:hAnsi="DejaVu Sans"/>
                <w:b/>
                <w:color w:val="253B5B"/>
                <w:sz w:val="13"/>
              </w:rPr>
              <w:t>IMG-RECON-001</w:t>
            </w:r>
          </w:p>
        </w:tc>
        <w:tc>
          <w:tcPr>
            <w:tcW w:type="dxa" w:w="3600"/>
            <w:shd w:fill="FAF8F3"/>
            <w:vAlign w:val="top"/>
          </w:tcPr>
          <w:p>
            <w:pPr>
              <w:spacing w:after="0" w:line="247" w:lineRule="auto"/>
            </w:pPr>
            <w:r>
              <w:rPr>
                <w:rFonts w:ascii="Bitstream Charter" w:hAnsi="Bitstream Charter"/>
                <w:sz w:val="13"/>
              </w:rPr>
              <w:t>image_Reconstruction_community-builds-school_interpretive_2026-09-04.png</w:t>
            </w:r>
          </w:p>
        </w:tc>
        <w:tc>
          <w:tcPr>
            <w:tcW w:type="dxa" w:w="3960"/>
            <w:shd w:fill="FAF8F3"/>
            <w:vAlign w:val="top"/>
          </w:tcPr>
          <w:p>
            <w:pPr>
              <w:spacing w:after="0" w:line="247" w:lineRule="auto"/>
            </w:pPr>
            <w:r>
              <w:rPr>
                <w:rFonts w:ascii="Bitstream Charter" w:hAnsi="Bitstream Charter"/>
                <w:sz w:val="13"/>
              </w:rPr>
              <w:t>Original AI-assisted interpretive reconstruction; composite, not a named settlement or event.</w:t>
            </w:r>
          </w:p>
        </w:tc>
      </w:tr>
    </w:tbl>
    <w:p>
      <w:pPr>
        <w:pStyle w:val="Heading1"/>
      </w:pPr>
      <w:r>
        <w:t>Part XXVIII — Jurisdiction and corridor audit</w:t>
      </w:r>
    </w:p>
    <w:tbl>
      <w:tblPr>
        <w:tblW w:type="dxa" w:w="9360"/>
        <w:jc w:val="left"/>
        <w:tblLayout w:type="fixed"/>
        <w:tblLook w:firstColumn="1" w:firstRow="1" w:lastColumn="0" w:lastRow="0" w:noHBand="0" w:noVBand="1" w:val="04A0"/>
        <w:tblInd w:w="120" w:type="dxa"/>
      </w:tblPr>
      <w:tblGrid>
        <w:gridCol w:w="1450"/>
        <w:gridCol w:w="3220"/>
        <w:gridCol w:w="1910"/>
        <w:gridCol w:w="1350"/>
        <w:gridCol w:w="1430"/>
      </w:tblGrid>
      <w:tr>
        <w:trPr>
          <w:tblHeader w:val="true"/>
        </w:trPr>
        <w:tc>
          <w:tcPr>
            <w:tcW w:type="dxa" w:w="1450"/>
            <w:tcMar>
              <w:top w:w="80" w:type="dxa"/>
              <w:start w:w="120" w:type="dxa"/>
              <w:bottom w:w="80" w:type="dxa"/>
              <w:end w:w="120" w:type="dxa"/>
            </w:tcMar>
            <w:shd w:fill="253B5B"/>
            <w:vAlign w:val="center"/>
          </w:tcPr>
          <w:p>
            <w:pPr>
              <w:spacing w:after="0"/>
            </w:pPr>
            <w:r>
              <w:rPr>
                <w:rFonts w:ascii="DejaVu Sans" w:hAnsi="DejaVu Sans"/>
                <w:b/>
                <w:color w:val="FFFFFF"/>
                <w:sz w:val="11"/>
              </w:rPr>
              <w:t>Jurisdiction</w:t>
            </w:r>
          </w:p>
        </w:tc>
        <w:tc>
          <w:tcPr>
            <w:tcW w:type="dxa" w:w="3220"/>
            <w:tcMar>
              <w:top w:w="80" w:type="dxa"/>
              <w:start w:w="120" w:type="dxa"/>
              <w:bottom w:w="80" w:type="dxa"/>
              <w:end w:w="120" w:type="dxa"/>
            </w:tcMar>
            <w:shd w:fill="253B5B"/>
            <w:vAlign w:val="center"/>
          </w:tcPr>
          <w:p>
            <w:pPr>
              <w:spacing w:after="0"/>
            </w:pPr>
            <w:r>
              <w:rPr>
                <w:rFonts w:ascii="DejaVu Sans" w:hAnsi="DejaVu Sans"/>
                <w:b/>
                <w:color w:val="FFFFFF"/>
                <w:sz w:val="11"/>
              </w:rPr>
              <w:t>State/local gateway</w:t>
            </w:r>
          </w:p>
        </w:tc>
        <w:tc>
          <w:tcPr>
            <w:tcW w:type="dxa" w:w="1910"/>
            <w:tcMar>
              <w:top w:w="80" w:type="dxa"/>
              <w:start w:w="120" w:type="dxa"/>
              <w:bottom w:w="80" w:type="dxa"/>
              <w:end w:w="120" w:type="dxa"/>
            </w:tcMar>
            <w:shd w:fill="253B5B"/>
            <w:vAlign w:val="center"/>
          </w:tcPr>
          <w:p>
            <w:pPr>
              <w:spacing w:after="0"/>
            </w:pPr>
            <w:r>
              <w:rPr>
                <w:rFonts w:ascii="DejaVu Sans" w:hAnsi="DejaVu Sans"/>
                <w:b/>
                <w:color w:val="FFFFFF"/>
                <w:sz w:val="11"/>
              </w:rPr>
              <w:t>Federal gateway</w:t>
            </w:r>
          </w:p>
        </w:tc>
        <w:tc>
          <w:tcPr>
            <w:tcW w:type="dxa" w:w="1350"/>
            <w:tcMar>
              <w:top w:w="80" w:type="dxa"/>
              <w:start w:w="120" w:type="dxa"/>
              <w:bottom w:w="80" w:type="dxa"/>
              <w:end w:w="120" w:type="dxa"/>
            </w:tcMar>
            <w:shd w:fill="253B5B"/>
            <w:vAlign w:val="center"/>
          </w:tcPr>
          <w:p>
            <w:pPr>
              <w:spacing w:after="0"/>
            </w:pPr>
            <w:r>
              <w:rPr>
                <w:rFonts w:ascii="DejaVu Sans" w:hAnsi="DejaVu Sans"/>
                <w:b/>
                <w:color w:val="FFFFFF"/>
                <w:sz w:val="11"/>
              </w:rPr>
              <w:t>County expansion</w:t>
            </w:r>
          </w:p>
        </w:tc>
        <w:tc>
          <w:tcPr>
            <w:tcW w:type="dxa" w:w="1430"/>
            <w:tcMar>
              <w:top w:w="80" w:type="dxa"/>
              <w:start w:w="120" w:type="dxa"/>
              <w:bottom w:w="80" w:type="dxa"/>
              <w:end w:w="120" w:type="dxa"/>
            </w:tcMar>
            <w:shd w:fill="253B5B"/>
            <w:vAlign w:val="center"/>
          </w:tcPr>
          <w:p>
            <w:pPr>
              <w:spacing w:after="0"/>
            </w:pPr>
            <w:r>
              <w:rPr>
                <w:rFonts w:ascii="DejaVu Sans" w:hAnsi="DejaVu Sans"/>
                <w:b/>
                <w:color w:val="FFFFFF"/>
                <w:sz w:val="11"/>
              </w:rPr>
              <w:t>Community review</w:t>
            </w:r>
          </w:p>
        </w:tc>
      </w:tr>
      <w:tr>
        <w:trPr>
          <w:cantSplit w:val="true"/>
        </w:trPr>
        <w:tc>
          <w:tcPr>
            <w:tcW w:type="dxa" w:w="1450"/>
            <w:vAlign w:val="top"/>
          </w:tcPr>
          <w:p>
            <w:pPr>
              <w:spacing w:after="0" w:line="247" w:lineRule="auto"/>
            </w:pPr>
            <w:r>
              <w:rPr>
                <w:rFonts w:ascii="DejaVu Sans" w:hAnsi="DejaVu Sans"/>
                <w:b/>
                <w:color w:val="253B5B"/>
                <w:sz w:val="11"/>
              </w:rPr>
              <w:t>Delaware</w:t>
            </w:r>
          </w:p>
        </w:tc>
        <w:tc>
          <w:tcPr>
            <w:tcW w:type="dxa" w:w="3220"/>
            <w:vAlign w:val="top"/>
          </w:tcPr>
          <w:p>
            <w:pPr>
              <w:spacing w:after="0" w:line="247" w:lineRule="auto"/>
            </w:pPr>
            <w:r>
              <w:rPr>
                <w:rFonts w:ascii="Bitstream Charter" w:hAnsi="Bitstream Charter"/>
                <w:sz w:val="11"/>
              </w:rPr>
              <w:t>Delaware Public Archives; county offices; Historical Society of Delaware; NARA; church and university repositories.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r>
        <w:trPr>
          <w:cantSplit w:val="true"/>
        </w:trPr>
        <w:tc>
          <w:tcPr>
            <w:tcW w:type="dxa" w:w="1450"/>
            <w:shd w:fill="FAF8F3"/>
            <w:vAlign w:val="top"/>
          </w:tcPr>
          <w:p>
            <w:pPr>
              <w:spacing w:after="0" w:line="247" w:lineRule="auto"/>
            </w:pPr>
            <w:r>
              <w:rPr>
                <w:rFonts w:ascii="DejaVu Sans" w:hAnsi="DejaVu Sans"/>
                <w:b/>
                <w:color w:val="253B5B"/>
                <w:sz w:val="11"/>
              </w:rPr>
              <w:t>Maryland</w:t>
            </w:r>
          </w:p>
        </w:tc>
        <w:tc>
          <w:tcPr>
            <w:tcW w:type="dxa" w:w="3220"/>
            <w:shd w:fill="FAF8F3"/>
            <w:vAlign w:val="top"/>
          </w:tcPr>
          <w:p>
            <w:pPr>
              <w:spacing w:after="0" w:line="247" w:lineRule="auto"/>
            </w:pPr>
            <w:r>
              <w:rPr>
                <w:rFonts w:ascii="Bitstream Charter" w:hAnsi="Bitstream Charter"/>
                <w:sz w:val="11"/>
              </w:rPr>
              <w:t>Maryland State Archives, Legacy of Slavery/Beneath the Underground; county circuit courts; NARA; Maryland Center for History and Culture.</w:t>
            </w:r>
          </w:p>
        </w:tc>
        <w:tc>
          <w:tcPr>
            <w:tcW w:type="dxa" w:w="1910"/>
            <w:shd w:fill="FAF8F3"/>
            <w:vAlign w:val="top"/>
          </w:tcPr>
          <w:p>
            <w:pPr>
              <w:spacing w:after="0" w:line="247" w:lineRule="auto"/>
            </w:pPr>
            <w:r>
              <w:rPr>
                <w:rFonts w:ascii="Bitstream Charter" w:hAnsi="Bitstream Charter"/>
                <w:sz w:val="11"/>
              </w:rPr>
              <w:t>NARA RG 105 + relevant federal series</w:t>
            </w:r>
          </w:p>
        </w:tc>
        <w:tc>
          <w:tcPr>
            <w:tcW w:type="dxa" w:w="1350"/>
            <w:shd w:fill="FAF8F3"/>
            <w:vAlign w:val="top"/>
          </w:tcPr>
          <w:p>
            <w:pPr>
              <w:spacing w:after="0" w:line="247" w:lineRule="auto"/>
            </w:pPr>
            <w:r>
              <w:rPr>
                <w:rFonts w:ascii="Bitstream Charter" w:hAnsi="Bitstream Charter"/>
                <w:sz w:val="11"/>
              </w:rPr>
              <w:t>OPEN</w:t>
            </w:r>
          </w:p>
        </w:tc>
        <w:tc>
          <w:tcPr>
            <w:tcW w:type="dxa" w:w="1430"/>
            <w:shd w:fill="FAF8F3"/>
            <w:vAlign w:val="top"/>
          </w:tcPr>
          <w:p>
            <w:pPr>
              <w:spacing w:after="0" w:line="247" w:lineRule="auto"/>
            </w:pPr>
            <w:r>
              <w:rPr>
                <w:rFonts w:ascii="Bitstream Charter" w:hAnsi="Bitstream Charter"/>
                <w:sz w:val="11"/>
              </w:rPr>
              <w:t>OPEN</w:t>
            </w:r>
          </w:p>
        </w:tc>
      </w:tr>
      <w:tr>
        <w:trPr>
          <w:cantSplit w:val="true"/>
        </w:trPr>
        <w:tc>
          <w:tcPr>
            <w:tcW w:type="dxa" w:w="1450"/>
            <w:vAlign w:val="top"/>
          </w:tcPr>
          <w:p>
            <w:pPr>
              <w:spacing w:after="0" w:line="247" w:lineRule="auto"/>
            </w:pPr>
            <w:r>
              <w:rPr>
                <w:rFonts w:ascii="DejaVu Sans" w:hAnsi="DejaVu Sans"/>
                <w:b/>
                <w:color w:val="253B5B"/>
                <w:sz w:val="11"/>
              </w:rPr>
              <w:t>Virginia</w:t>
            </w:r>
          </w:p>
        </w:tc>
        <w:tc>
          <w:tcPr>
            <w:tcW w:type="dxa" w:w="3220"/>
            <w:vAlign w:val="top"/>
          </w:tcPr>
          <w:p>
            <w:pPr>
              <w:spacing w:after="0" w:line="247" w:lineRule="auto"/>
            </w:pPr>
            <w:r>
              <w:rPr>
                <w:rFonts w:ascii="Bitstream Charter" w:hAnsi="Bitstream Charter"/>
                <w:sz w:val="11"/>
              </w:rPr>
              <w:t>Library of Virginia, Virginia Untold and Chancery Records Index; local courthouses; NARA; Virginia Museum of History &amp; Culture; universities and churches.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r>
        <w:trPr>
          <w:cantSplit w:val="true"/>
        </w:trPr>
        <w:tc>
          <w:tcPr>
            <w:tcW w:type="dxa" w:w="1450"/>
            <w:shd w:fill="FAF8F3"/>
            <w:vAlign w:val="top"/>
          </w:tcPr>
          <w:p>
            <w:pPr>
              <w:spacing w:after="0" w:line="247" w:lineRule="auto"/>
            </w:pPr>
            <w:r>
              <w:rPr>
                <w:rFonts w:ascii="DejaVu Sans" w:hAnsi="DejaVu Sans"/>
                <w:b/>
                <w:color w:val="253B5B"/>
                <w:sz w:val="11"/>
              </w:rPr>
              <w:t>District of Columbia</w:t>
            </w:r>
          </w:p>
        </w:tc>
        <w:tc>
          <w:tcPr>
            <w:tcW w:type="dxa" w:w="3220"/>
            <w:shd w:fill="FAF8F3"/>
            <w:vAlign w:val="top"/>
          </w:tcPr>
          <w:p>
            <w:pPr>
              <w:spacing w:after="0" w:line="247" w:lineRule="auto"/>
            </w:pPr>
            <w:r>
              <w:rPr>
                <w:rFonts w:ascii="Bitstream Charter" w:hAnsi="Bitstream Charter"/>
                <w:sz w:val="11"/>
              </w:rPr>
              <w:t>National Archives RG 21 and RG 217; DC Archives; Library of Congress; Moorland-Spingarn Research Center; local churches and cemeteries.</w:t>
            </w:r>
          </w:p>
        </w:tc>
        <w:tc>
          <w:tcPr>
            <w:tcW w:type="dxa" w:w="1910"/>
            <w:shd w:fill="FAF8F3"/>
            <w:vAlign w:val="top"/>
          </w:tcPr>
          <w:p>
            <w:pPr>
              <w:spacing w:after="0" w:line="247" w:lineRule="auto"/>
            </w:pPr>
            <w:r>
              <w:rPr>
                <w:rFonts w:ascii="Bitstream Charter" w:hAnsi="Bitstream Charter"/>
                <w:sz w:val="11"/>
              </w:rPr>
              <w:t>NARA RG 105 + relevant federal series</w:t>
            </w:r>
          </w:p>
        </w:tc>
        <w:tc>
          <w:tcPr>
            <w:tcW w:type="dxa" w:w="1350"/>
            <w:shd w:fill="FAF8F3"/>
            <w:vAlign w:val="top"/>
          </w:tcPr>
          <w:p>
            <w:pPr>
              <w:spacing w:after="0" w:line="247" w:lineRule="auto"/>
            </w:pPr>
            <w:r>
              <w:rPr>
                <w:rFonts w:ascii="Bitstream Charter" w:hAnsi="Bitstream Charter"/>
                <w:sz w:val="11"/>
              </w:rPr>
              <w:t>OPEN</w:t>
            </w:r>
          </w:p>
        </w:tc>
        <w:tc>
          <w:tcPr>
            <w:tcW w:type="dxa" w:w="1430"/>
            <w:shd w:fill="FAF8F3"/>
            <w:vAlign w:val="top"/>
          </w:tcPr>
          <w:p>
            <w:pPr>
              <w:spacing w:after="0" w:line="247" w:lineRule="auto"/>
            </w:pPr>
            <w:r>
              <w:rPr>
                <w:rFonts w:ascii="Bitstream Charter" w:hAnsi="Bitstream Charter"/>
                <w:sz w:val="11"/>
              </w:rPr>
              <w:t>OPEN</w:t>
            </w:r>
          </w:p>
        </w:tc>
      </w:tr>
      <w:tr>
        <w:trPr>
          <w:cantSplit w:val="true"/>
        </w:trPr>
        <w:tc>
          <w:tcPr>
            <w:tcW w:type="dxa" w:w="1450"/>
            <w:vAlign w:val="top"/>
          </w:tcPr>
          <w:p>
            <w:pPr>
              <w:spacing w:after="0" w:line="247" w:lineRule="auto"/>
            </w:pPr>
            <w:r>
              <w:rPr>
                <w:rFonts w:ascii="DejaVu Sans" w:hAnsi="DejaVu Sans"/>
                <w:b/>
                <w:color w:val="253B5B"/>
                <w:sz w:val="11"/>
              </w:rPr>
              <w:t>North Carolina</w:t>
            </w:r>
          </w:p>
        </w:tc>
        <w:tc>
          <w:tcPr>
            <w:tcW w:type="dxa" w:w="3220"/>
            <w:vAlign w:val="top"/>
          </w:tcPr>
          <w:p>
            <w:pPr>
              <w:spacing w:after="0" w:line="247" w:lineRule="auto"/>
            </w:pPr>
            <w:r>
              <w:rPr>
                <w:rFonts w:ascii="Bitstream Charter" w:hAnsi="Bitstream Charter"/>
                <w:sz w:val="11"/>
              </w:rPr>
              <w:t>State Archives of North Carolina; Digital Library on American Slavery/People Not Property; county offices; NARA; university and church archives.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r>
        <w:trPr>
          <w:cantSplit w:val="true"/>
        </w:trPr>
        <w:tc>
          <w:tcPr>
            <w:tcW w:type="dxa" w:w="1450"/>
            <w:shd w:fill="FAF8F3"/>
            <w:vAlign w:val="top"/>
          </w:tcPr>
          <w:p>
            <w:pPr>
              <w:spacing w:after="0" w:line="247" w:lineRule="auto"/>
            </w:pPr>
            <w:r>
              <w:rPr>
                <w:rFonts w:ascii="DejaVu Sans" w:hAnsi="DejaVu Sans"/>
                <w:b/>
                <w:color w:val="253B5B"/>
                <w:sz w:val="11"/>
              </w:rPr>
              <w:t>South Carolina</w:t>
            </w:r>
          </w:p>
        </w:tc>
        <w:tc>
          <w:tcPr>
            <w:tcW w:type="dxa" w:w="3220"/>
            <w:shd w:fill="FAF8F3"/>
            <w:vAlign w:val="top"/>
          </w:tcPr>
          <w:p>
            <w:pPr>
              <w:spacing w:after="0" w:line="247" w:lineRule="auto"/>
            </w:pPr>
            <w:r>
              <w:rPr>
                <w:rFonts w:ascii="Bitstream Charter" w:hAnsi="Bitstream Charter"/>
                <w:sz w:val="11"/>
              </w:rPr>
              <w:t>South Carolina Department of Archives and History; South Caroliniana Library; South Carolina Historical Society; Avery Research Center; NARA; local churches.</w:t>
            </w:r>
          </w:p>
        </w:tc>
        <w:tc>
          <w:tcPr>
            <w:tcW w:type="dxa" w:w="1910"/>
            <w:shd w:fill="FAF8F3"/>
            <w:vAlign w:val="top"/>
          </w:tcPr>
          <w:p>
            <w:pPr>
              <w:spacing w:after="0" w:line="247" w:lineRule="auto"/>
            </w:pPr>
            <w:r>
              <w:rPr>
                <w:rFonts w:ascii="Bitstream Charter" w:hAnsi="Bitstream Charter"/>
                <w:sz w:val="11"/>
              </w:rPr>
              <w:t>NARA RG 105 + relevant federal series</w:t>
            </w:r>
          </w:p>
        </w:tc>
        <w:tc>
          <w:tcPr>
            <w:tcW w:type="dxa" w:w="1350"/>
            <w:shd w:fill="FAF8F3"/>
            <w:vAlign w:val="top"/>
          </w:tcPr>
          <w:p>
            <w:pPr>
              <w:spacing w:after="0" w:line="247" w:lineRule="auto"/>
            </w:pPr>
            <w:r>
              <w:rPr>
                <w:rFonts w:ascii="Bitstream Charter" w:hAnsi="Bitstream Charter"/>
                <w:sz w:val="11"/>
              </w:rPr>
              <w:t>OPEN</w:t>
            </w:r>
          </w:p>
        </w:tc>
        <w:tc>
          <w:tcPr>
            <w:tcW w:type="dxa" w:w="1430"/>
            <w:shd w:fill="FAF8F3"/>
            <w:vAlign w:val="top"/>
          </w:tcPr>
          <w:p>
            <w:pPr>
              <w:spacing w:after="0" w:line="247" w:lineRule="auto"/>
            </w:pPr>
            <w:r>
              <w:rPr>
                <w:rFonts w:ascii="Bitstream Charter" w:hAnsi="Bitstream Charter"/>
                <w:sz w:val="11"/>
              </w:rPr>
              <w:t>OPEN</w:t>
            </w:r>
          </w:p>
        </w:tc>
      </w:tr>
      <w:tr>
        <w:trPr>
          <w:cantSplit w:val="true"/>
        </w:trPr>
        <w:tc>
          <w:tcPr>
            <w:tcW w:type="dxa" w:w="1450"/>
            <w:vAlign w:val="top"/>
          </w:tcPr>
          <w:p>
            <w:pPr>
              <w:spacing w:after="0" w:line="247" w:lineRule="auto"/>
            </w:pPr>
            <w:r>
              <w:rPr>
                <w:rFonts w:ascii="DejaVu Sans" w:hAnsi="DejaVu Sans"/>
                <w:b/>
                <w:color w:val="253B5B"/>
                <w:sz w:val="11"/>
              </w:rPr>
              <w:t>Georgia</w:t>
            </w:r>
          </w:p>
        </w:tc>
        <w:tc>
          <w:tcPr>
            <w:tcW w:type="dxa" w:w="3220"/>
            <w:vAlign w:val="top"/>
          </w:tcPr>
          <w:p>
            <w:pPr>
              <w:spacing w:after="0" w:line="247" w:lineRule="auto"/>
            </w:pPr>
            <w:r>
              <w:rPr>
                <w:rFonts w:ascii="Bitstream Charter" w:hAnsi="Bitstream Charter"/>
                <w:sz w:val="11"/>
              </w:rPr>
              <w:t>Georgia Archives and Virtual Vault; county courts; Atlanta University Center; Georgia Historical Society; NARA; university, church, and coastal community archives.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r>
        <w:trPr>
          <w:cantSplit w:val="true"/>
        </w:trPr>
        <w:tc>
          <w:tcPr>
            <w:tcW w:type="dxa" w:w="1450"/>
            <w:shd w:fill="FAF8F3"/>
            <w:vAlign w:val="top"/>
          </w:tcPr>
          <w:p>
            <w:pPr>
              <w:spacing w:after="0" w:line="247" w:lineRule="auto"/>
            </w:pPr>
            <w:r>
              <w:rPr>
                <w:rFonts w:ascii="DejaVu Sans" w:hAnsi="DejaVu Sans"/>
                <w:b/>
                <w:color w:val="253B5B"/>
                <w:sz w:val="11"/>
              </w:rPr>
              <w:t>Florida</w:t>
            </w:r>
          </w:p>
        </w:tc>
        <w:tc>
          <w:tcPr>
            <w:tcW w:type="dxa" w:w="3220"/>
            <w:shd w:fill="FAF8F3"/>
            <w:vAlign w:val="top"/>
          </w:tcPr>
          <w:p>
            <w:pPr>
              <w:spacing w:after="0" w:line="247" w:lineRule="auto"/>
            </w:pPr>
            <w:r>
              <w:rPr>
                <w:rFonts w:ascii="Bitstream Charter" w:hAnsi="Bitstream Charter"/>
                <w:sz w:val="11"/>
              </w:rPr>
              <w:t>State Archives of Florida; Archivo General de Indias and Spanish Florida projects; St. Augustine repositories; NARA; church archives; Seminole and descendant communities.</w:t>
            </w:r>
          </w:p>
        </w:tc>
        <w:tc>
          <w:tcPr>
            <w:tcW w:type="dxa" w:w="1910"/>
            <w:shd w:fill="FAF8F3"/>
            <w:vAlign w:val="top"/>
          </w:tcPr>
          <w:p>
            <w:pPr>
              <w:spacing w:after="0" w:line="247" w:lineRule="auto"/>
            </w:pPr>
            <w:r>
              <w:rPr>
                <w:rFonts w:ascii="Bitstream Charter" w:hAnsi="Bitstream Charter"/>
                <w:sz w:val="11"/>
              </w:rPr>
              <w:t>NARA RG 105 + relevant federal series</w:t>
            </w:r>
          </w:p>
        </w:tc>
        <w:tc>
          <w:tcPr>
            <w:tcW w:type="dxa" w:w="1350"/>
            <w:shd w:fill="FAF8F3"/>
            <w:vAlign w:val="top"/>
          </w:tcPr>
          <w:p>
            <w:pPr>
              <w:spacing w:after="0" w:line="247" w:lineRule="auto"/>
            </w:pPr>
            <w:r>
              <w:rPr>
                <w:rFonts w:ascii="Bitstream Charter" w:hAnsi="Bitstream Charter"/>
                <w:sz w:val="11"/>
              </w:rPr>
              <w:t>OPEN</w:t>
            </w:r>
          </w:p>
        </w:tc>
        <w:tc>
          <w:tcPr>
            <w:tcW w:type="dxa" w:w="1430"/>
            <w:shd w:fill="FAF8F3"/>
            <w:vAlign w:val="top"/>
          </w:tcPr>
          <w:p>
            <w:pPr>
              <w:spacing w:after="0" w:line="247" w:lineRule="auto"/>
            </w:pPr>
            <w:r>
              <w:rPr>
                <w:rFonts w:ascii="Bitstream Charter" w:hAnsi="Bitstream Charter"/>
                <w:sz w:val="11"/>
              </w:rPr>
              <w:t>OPEN</w:t>
            </w:r>
          </w:p>
        </w:tc>
      </w:tr>
      <w:tr>
        <w:trPr>
          <w:cantSplit w:val="true"/>
        </w:trPr>
        <w:tc>
          <w:tcPr>
            <w:tcW w:type="dxa" w:w="1450"/>
            <w:vAlign w:val="top"/>
          </w:tcPr>
          <w:p>
            <w:pPr>
              <w:spacing w:after="0" w:line="247" w:lineRule="auto"/>
            </w:pPr>
            <w:r>
              <w:rPr>
                <w:rFonts w:ascii="DejaVu Sans" w:hAnsi="DejaVu Sans"/>
                <w:b/>
                <w:color w:val="253B5B"/>
                <w:sz w:val="11"/>
              </w:rPr>
              <w:t>Kentucky</w:t>
            </w:r>
          </w:p>
        </w:tc>
        <w:tc>
          <w:tcPr>
            <w:tcW w:type="dxa" w:w="3220"/>
            <w:vAlign w:val="top"/>
          </w:tcPr>
          <w:p>
            <w:pPr>
              <w:spacing w:after="0" w:line="247" w:lineRule="auto"/>
            </w:pPr>
            <w:r>
              <w:rPr>
                <w:rFonts w:ascii="Bitstream Charter" w:hAnsi="Bitstream Charter"/>
                <w:sz w:val="11"/>
              </w:rPr>
              <w:t>Kentucky Department for Libraries and Archives; county clerks; Filson Historical Society; University of Kentucky; NARA; churches and Black community archives.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r>
        <w:trPr>
          <w:cantSplit w:val="true"/>
        </w:trPr>
        <w:tc>
          <w:tcPr>
            <w:tcW w:type="dxa" w:w="1450"/>
            <w:shd w:fill="FAF8F3"/>
            <w:vAlign w:val="top"/>
          </w:tcPr>
          <w:p>
            <w:pPr>
              <w:spacing w:after="0" w:line="247" w:lineRule="auto"/>
            </w:pPr>
            <w:r>
              <w:rPr>
                <w:rFonts w:ascii="DejaVu Sans" w:hAnsi="DejaVu Sans"/>
                <w:b/>
                <w:color w:val="253B5B"/>
                <w:sz w:val="11"/>
              </w:rPr>
              <w:t>Tennessee</w:t>
            </w:r>
          </w:p>
        </w:tc>
        <w:tc>
          <w:tcPr>
            <w:tcW w:type="dxa" w:w="3220"/>
            <w:shd w:fill="FAF8F3"/>
            <w:vAlign w:val="top"/>
          </w:tcPr>
          <w:p>
            <w:pPr>
              <w:spacing w:after="0" w:line="247" w:lineRule="auto"/>
            </w:pPr>
            <w:r>
              <w:rPr>
                <w:rFonts w:ascii="Bitstream Charter" w:hAnsi="Bitstream Charter"/>
                <w:sz w:val="11"/>
              </w:rPr>
              <w:t>Tennessee State Library and Archives; county archives; Tennessee Historical Society; university and HBCU repositories; NARA; churches.</w:t>
            </w:r>
          </w:p>
        </w:tc>
        <w:tc>
          <w:tcPr>
            <w:tcW w:type="dxa" w:w="1910"/>
            <w:shd w:fill="FAF8F3"/>
            <w:vAlign w:val="top"/>
          </w:tcPr>
          <w:p>
            <w:pPr>
              <w:spacing w:after="0" w:line="247" w:lineRule="auto"/>
            </w:pPr>
            <w:r>
              <w:rPr>
                <w:rFonts w:ascii="Bitstream Charter" w:hAnsi="Bitstream Charter"/>
                <w:sz w:val="11"/>
              </w:rPr>
              <w:t>NARA RG 105 + relevant federal series</w:t>
            </w:r>
          </w:p>
        </w:tc>
        <w:tc>
          <w:tcPr>
            <w:tcW w:type="dxa" w:w="1350"/>
            <w:shd w:fill="FAF8F3"/>
            <w:vAlign w:val="top"/>
          </w:tcPr>
          <w:p>
            <w:pPr>
              <w:spacing w:after="0" w:line="247" w:lineRule="auto"/>
            </w:pPr>
            <w:r>
              <w:rPr>
                <w:rFonts w:ascii="Bitstream Charter" w:hAnsi="Bitstream Charter"/>
                <w:sz w:val="11"/>
              </w:rPr>
              <w:t>OPEN</w:t>
            </w:r>
          </w:p>
        </w:tc>
        <w:tc>
          <w:tcPr>
            <w:tcW w:type="dxa" w:w="1430"/>
            <w:shd w:fill="FAF8F3"/>
            <w:vAlign w:val="top"/>
          </w:tcPr>
          <w:p>
            <w:pPr>
              <w:spacing w:after="0" w:line="247" w:lineRule="auto"/>
            </w:pPr>
            <w:r>
              <w:rPr>
                <w:rFonts w:ascii="Bitstream Charter" w:hAnsi="Bitstream Charter"/>
                <w:sz w:val="11"/>
              </w:rPr>
              <w:t>OPEN</w:t>
            </w:r>
          </w:p>
        </w:tc>
      </w:tr>
      <w:tr>
        <w:trPr>
          <w:cantSplit w:val="true"/>
        </w:trPr>
        <w:tc>
          <w:tcPr>
            <w:tcW w:type="dxa" w:w="1450"/>
            <w:vAlign w:val="top"/>
          </w:tcPr>
          <w:p>
            <w:pPr>
              <w:spacing w:after="0" w:line="247" w:lineRule="auto"/>
            </w:pPr>
            <w:r>
              <w:rPr>
                <w:rFonts w:ascii="DejaVu Sans" w:hAnsi="DejaVu Sans"/>
                <w:b/>
                <w:color w:val="253B5B"/>
                <w:sz w:val="11"/>
              </w:rPr>
              <w:t>Alabama</w:t>
            </w:r>
          </w:p>
        </w:tc>
        <w:tc>
          <w:tcPr>
            <w:tcW w:type="dxa" w:w="3220"/>
            <w:vAlign w:val="top"/>
          </w:tcPr>
          <w:p>
            <w:pPr>
              <w:spacing w:after="0" w:line="247" w:lineRule="auto"/>
            </w:pPr>
            <w:r>
              <w:rPr>
                <w:rFonts w:ascii="Bitstream Charter" w:hAnsi="Bitstream Charter"/>
                <w:sz w:val="11"/>
              </w:rPr>
              <w:t>Alabama Department of Archives and History; county courthouses; Birmingham Public Library; universities and HBCUs; NARA; churches and local archives.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r>
        <w:trPr>
          <w:cantSplit w:val="true"/>
        </w:trPr>
        <w:tc>
          <w:tcPr>
            <w:tcW w:type="dxa" w:w="1450"/>
            <w:shd w:fill="FAF8F3"/>
            <w:vAlign w:val="top"/>
          </w:tcPr>
          <w:p>
            <w:pPr>
              <w:spacing w:after="0" w:line="247" w:lineRule="auto"/>
            </w:pPr>
            <w:r>
              <w:rPr>
                <w:rFonts w:ascii="DejaVu Sans" w:hAnsi="DejaVu Sans"/>
                <w:b/>
                <w:color w:val="253B5B"/>
                <w:sz w:val="11"/>
              </w:rPr>
              <w:t>Mississippi</w:t>
            </w:r>
          </w:p>
        </w:tc>
        <w:tc>
          <w:tcPr>
            <w:tcW w:type="dxa" w:w="3220"/>
            <w:shd w:fill="FAF8F3"/>
            <w:vAlign w:val="top"/>
          </w:tcPr>
          <w:p>
            <w:pPr>
              <w:spacing w:after="0" w:line="247" w:lineRule="auto"/>
            </w:pPr>
            <w:r>
              <w:rPr>
                <w:rFonts w:ascii="Bitstream Charter" w:hAnsi="Bitstream Charter"/>
                <w:sz w:val="11"/>
              </w:rPr>
              <w:t>Mississippi Department of Archives and History; county offices; universities and HBCUs; Historic Natchez collections; NARA; churches and descendant communities.</w:t>
            </w:r>
          </w:p>
        </w:tc>
        <w:tc>
          <w:tcPr>
            <w:tcW w:type="dxa" w:w="1910"/>
            <w:shd w:fill="FAF8F3"/>
            <w:vAlign w:val="top"/>
          </w:tcPr>
          <w:p>
            <w:pPr>
              <w:spacing w:after="0" w:line="247" w:lineRule="auto"/>
            </w:pPr>
            <w:r>
              <w:rPr>
                <w:rFonts w:ascii="Bitstream Charter" w:hAnsi="Bitstream Charter"/>
                <w:sz w:val="11"/>
              </w:rPr>
              <w:t>NARA RG 105 + relevant federal series</w:t>
            </w:r>
          </w:p>
        </w:tc>
        <w:tc>
          <w:tcPr>
            <w:tcW w:type="dxa" w:w="1350"/>
            <w:shd w:fill="FAF8F3"/>
            <w:vAlign w:val="top"/>
          </w:tcPr>
          <w:p>
            <w:pPr>
              <w:spacing w:after="0" w:line="247" w:lineRule="auto"/>
            </w:pPr>
            <w:r>
              <w:rPr>
                <w:rFonts w:ascii="Bitstream Charter" w:hAnsi="Bitstream Charter"/>
                <w:sz w:val="11"/>
              </w:rPr>
              <w:t>OPEN</w:t>
            </w:r>
          </w:p>
        </w:tc>
        <w:tc>
          <w:tcPr>
            <w:tcW w:type="dxa" w:w="1430"/>
            <w:shd w:fill="FAF8F3"/>
            <w:vAlign w:val="top"/>
          </w:tcPr>
          <w:p>
            <w:pPr>
              <w:spacing w:after="0" w:line="247" w:lineRule="auto"/>
            </w:pPr>
            <w:r>
              <w:rPr>
                <w:rFonts w:ascii="Bitstream Charter" w:hAnsi="Bitstream Charter"/>
                <w:sz w:val="11"/>
              </w:rPr>
              <w:t>OPEN</w:t>
            </w:r>
          </w:p>
        </w:tc>
      </w:tr>
      <w:tr>
        <w:trPr>
          <w:cantSplit w:val="true"/>
        </w:trPr>
        <w:tc>
          <w:tcPr>
            <w:tcW w:type="dxa" w:w="1450"/>
            <w:vAlign w:val="top"/>
          </w:tcPr>
          <w:p>
            <w:pPr>
              <w:spacing w:after="0" w:line="247" w:lineRule="auto"/>
            </w:pPr>
            <w:r>
              <w:rPr>
                <w:rFonts w:ascii="DejaVu Sans" w:hAnsi="DejaVu Sans"/>
                <w:b/>
                <w:color w:val="253B5B"/>
                <w:sz w:val="11"/>
              </w:rPr>
              <w:t>Louisiana</w:t>
            </w:r>
          </w:p>
        </w:tc>
        <w:tc>
          <w:tcPr>
            <w:tcW w:type="dxa" w:w="3220"/>
            <w:vAlign w:val="top"/>
          </w:tcPr>
          <w:p>
            <w:pPr>
              <w:spacing w:after="0" w:line="247" w:lineRule="auto"/>
            </w:pPr>
            <w:r>
              <w:rPr>
                <w:rFonts w:ascii="Bitstream Charter" w:hAnsi="Bitstream Charter"/>
                <w:sz w:val="11"/>
              </w:rPr>
              <w:t>Louisiana State Archives; New Orleans Notarial Archives; Historic New Orleans Collection; Louisiana Historical Center; diocesan archives; NARA; universities and descendant communities.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r>
        <w:trPr>
          <w:cantSplit w:val="true"/>
        </w:trPr>
        <w:tc>
          <w:tcPr>
            <w:tcW w:type="dxa" w:w="1450"/>
            <w:shd w:fill="FAF8F3"/>
            <w:vAlign w:val="top"/>
          </w:tcPr>
          <w:p>
            <w:pPr>
              <w:spacing w:after="0" w:line="247" w:lineRule="auto"/>
            </w:pPr>
            <w:r>
              <w:rPr>
                <w:rFonts w:ascii="DejaVu Sans" w:hAnsi="DejaVu Sans"/>
                <w:b/>
                <w:color w:val="253B5B"/>
                <w:sz w:val="11"/>
              </w:rPr>
              <w:t>Arkansas</w:t>
            </w:r>
          </w:p>
        </w:tc>
        <w:tc>
          <w:tcPr>
            <w:tcW w:type="dxa" w:w="3220"/>
            <w:shd w:fill="FAF8F3"/>
            <w:vAlign w:val="top"/>
          </w:tcPr>
          <w:p>
            <w:pPr>
              <w:spacing w:after="0" w:line="247" w:lineRule="auto"/>
            </w:pPr>
            <w:r>
              <w:rPr>
                <w:rFonts w:ascii="Bitstream Charter" w:hAnsi="Bitstream Charter"/>
                <w:sz w:val="11"/>
              </w:rPr>
              <w:t>Arkansas State Archives; county courthouses; Mosaic Templars Cultural Center; university archives; NARA; churches and local history collections.</w:t>
            </w:r>
          </w:p>
        </w:tc>
        <w:tc>
          <w:tcPr>
            <w:tcW w:type="dxa" w:w="1910"/>
            <w:shd w:fill="FAF8F3"/>
            <w:vAlign w:val="top"/>
          </w:tcPr>
          <w:p>
            <w:pPr>
              <w:spacing w:after="0" w:line="247" w:lineRule="auto"/>
            </w:pPr>
            <w:r>
              <w:rPr>
                <w:rFonts w:ascii="Bitstream Charter" w:hAnsi="Bitstream Charter"/>
                <w:sz w:val="11"/>
              </w:rPr>
              <w:t>NARA RG 105 + relevant federal series</w:t>
            </w:r>
          </w:p>
        </w:tc>
        <w:tc>
          <w:tcPr>
            <w:tcW w:type="dxa" w:w="1350"/>
            <w:shd w:fill="FAF8F3"/>
            <w:vAlign w:val="top"/>
          </w:tcPr>
          <w:p>
            <w:pPr>
              <w:spacing w:after="0" w:line="247" w:lineRule="auto"/>
            </w:pPr>
            <w:r>
              <w:rPr>
                <w:rFonts w:ascii="Bitstream Charter" w:hAnsi="Bitstream Charter"/>
                <w:sz w:val="11"/>
              </w:rPr>
              <w:t>OPEN</w:t>
            </w:r>
          </w:p>
        </w:tc>
        <w:tc>
          <w:tcPr>
            <w:tcW w:type="dxa" w:w="1430"/>
            <w:shd w:fill="FAF8F3"/>
            <w:vAlign w:val="top"/>
          </w:tcPr>
          <w:p>
            <w:pPr>
              <w:spacing w:after="0" w:line="247" w:lineRule="auto"/>
            </w:pPr>
            <w:r>
              <w:rPr>
                <w:rFonts w:ascii="Bitstream Charter" w:hAnsi="Bitstream Charter"/>
                <w:sz w:val="11"/>
              </w:rPr>
              <w:t>OPEN</w:t>
            </w:r>
          </w:p>
        </w:tc>
      </w:tr>
      <w:tr>
        <w:trPr>
          <w:cantSplit w:val="true"/>
        </w:trPr>
        <w:tc>
          <w:tcPr>
            <w:tcW w:type="dxa" w:w="1450"/>
            <w:vAlign w:val="top"/>
          </w:tcPr>
          <w:p>
            <w:pPr>
              <w:spacing w:after="0" w:line="247" w:lineRule="auto"/>
            </w:pPr>
            <w:r>
              <w:rPr>
                <w:rFonts w:ascii="DejaVu Sans" w:hAnsi="DejaVu Sans"/>
                <w:b/>
                <w:color w:val="253B5B"/>
                <w:sz w:val="11"/>
              </w:rPr>
              <w:t>Missouri</w:t>
            </w:r>
          </w:p>
        </w:tc>
        <w:tc>
          <w:tcPr>
            <w:tcW w:type="dxa" w:w="3220"/>
            <w:vAlign w:val="top"/>
          </w:tcPr>
          <w:p>
            <w:pPr>
              <w:spacing w:after="0" w:line="247" w:lineRule="auto"/>
            </w:pPr>
            <w:r>
              <w:rPr>
                <w:rFonts w:ascii="Bitstream Charter" w:hAnsi="Bitstream Charter"/>
                <w:sz w:val="11"/>
              </w:rPr>
              <w:t>Missouri State Archives and Missouri Digital Heritage; St. Louis Circuit Court; Missouri Historical Society; universities; NARA; churches and local archives.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r>
        <w:trPr>
          <w:cantSplit w:val="true"/>
        </w:trPr>
        <w:tc>
          <w:tcPr>
            <w:tcW w:type="dxa" w:w="1450"/>
            <w:shd w:fill="FAF8F3"/>
            <w:vAlign w:val="top"/>
          </w:tcPr>
          <w:p>
            <w:pPr>
              <w:spacing w:after="0" w:line="247" w:lineRule="auto"/>
            </w:pPr>
            <w:r>
              <w:rPr>
                <w:rFonts w:ascii="DejaVu Sans" w:hAnsi="DejaVu Sans"/>
                <w:b/>
                <w:color w:val="253B5B"/>
                <w:sz w:val="11"/>
              </w:rPr>
              <w:t>Texas</w:t>
            </w:r>
          </w:p>
        </w:tc>
        <w:tc>
          <w:tcPr>
            <w:tcW w:type="dxa" w:w="3220"/>
            <w:shd w:fill="FAF8F3"/>
            <w:vAlign w:val="top"/>
          </w:tcPr>
          <w:p>
            <w:pPr>
              <w:spacing w:after="0" w:line="247" w:lineRule="auto"/>
            </w:pPr>
            <w:r>
              <w:rPr>
                <w:rFonts w:ascii="Bitstream Charter" w:hAnsi="Bitstream Charter"/>
                <w:sz w:val="11"/>
              </w:rPr>
              <w:t>Texas State Library and Archives Commission; county clerks; Portal to Texas History; Briscoe Center; NARA; African American and borderlands community archives.</w:t>
            </w:r>
          </w:p>
        </w:tc>
        <w:tc>
          <w:tcPr>
            <w:tcW w:type="dxa" w:w="1910"/>
            <w:shd w:fill="FAF8F3"/>
            <w:vAlign w:val="top"/>
          </w:tcPr>
          <w:p>
            <w:pPr>
              <w:spacing w:after="0" w:line="247" w:lineRule="auto"/>
            </w:pPr>
            <w:r>
              <w:rPr>
                <w:rFonts w:ascii="Bitstream Charter" w:hAnsi="Bitstream Charter"/>
                <w:sz w:val="11"/>
              </w:rPr>
              <w:t>NARA RG 105 + relevant federal series</w:t>
            </w:r>
          </w:p>
        </w:tc>
        <w:tc>
          <w:tcPr>
            <w:tcW w:type="dxa" w:w="1350"/>
            <w:shd w:fill="FAF8F3"/>
            <w:vAlign w:val="top"/>
          </w:tcPr>
          <w:p>
            <w:pPr>
              <w:spacing w:after="0" w:line="247" w:lineRule="auto"/>
            </w:pPr>
            <w:r>
              <w:rPr>
                <w:rFonts w:ascii="Bitstream Charter" w:hAnsi="Bitstream Charter"/>
                <w:sz w:val="11"/>
              </w:rPr>
              <w:t>OPEN</w:t>
            </w:r>
          </w:p>
        </w:tc>
        <w:tc>
          <w:tcPr>
            <w:tcW w:type="dxa" w:w="1430"/>
            <w:shd w:fill="FAF8F3"/>
            <w:vAlign w:val="top"/>
          </w:tcPr>
          <w:p>
            <w:pPr>
              <w:spacing w:after="0" w:line="247" w:lineRule="auto"/>
            </w:pPr>
            <w:r>
              <w:rPr>
                <w:rFonts w:ascii="Bitstream Charter" w:hAnsi="Bitstream Charter"/>
                <w:sz w:val="11"/>
              </w:rPr>
              <w:t>OPEN</w:t>
            </w:r>
          </w:p>
        </w:tc>
      </w:tr>
      <w:tr>
        <w:trPr>
          <w:cantSplit w:val="true"/>
        </w:trPr>
        <w:tc>
          <w:tcPr>
            <w:tcW w:type="dxa" w:w="1450"/>
            <w:vAlign w:val="top"/>
          </w:tcPr>
          <w:p>
            <w:pPr>
              <w:spacing w:after="0" w:line="247" w:lineRule="auto"/>
            </w:pPr>
            <w:r>
              <w:rPr>
                <w:rFonts w:ascii="DejaVu Sans" w:hAnsi="DejaVu Sans"/>
                <w:b/>
                <w:color w:val="253B5B"/>
                <w:sz w:val="11"/>
              </w:rPr>
              <w:t>West Virginia</w:t>
            </w:r>
          </w:p>
        </w:tc>
        <w:tc>
          <w:tcPr>
            <w:tcW w:type="dxa" w:w="3220"/>
            <w:vAlign w:val="top"/>
          </w:tcPr>
          <w:p>
            <w:pPr>
              <w:spacing w:after="0" w:line="247" w:lineRule="auto"/>
            </w:pPr>
            <w:r>
              <w:rPr>
                <w:rFonts w:ascii="Bitstream Charter" w:hAnsi="Bitstream Charter"/>
                <w:sz w:val="11"/>
              </w:rPr>
              <w:t>West Virginia Archives and History; county courthouses; regional universities; Library of Virginia; NARA; Ohio and Pennsylvania repositories.</w:t>
            </w:r>
          </w:p>
        </w:tc>
        <w:tc>
          <w:tcPr>
            <w:tcW w:type="dxa" w:w="1910"/>
            <w:vAlign w:val="top"/>
          </w:tcPr>
          <w:p>
            <w:pPr>
              <w:spacing w:after="0" w:line="247" w:lineRule="auto"/>
            </w:pPr>
            <w:r>
              <w:rPr>
                <w:rFonts w:ascii="Bitstream Charter" w:hAnsi="Bitstream Charter"/>
                <w:sz w:val="11"/>
              </w:rPr>
              <w:t>NARA RG 105 + relevant federal series</w:t>
            </w:r>
          </w:p>
        </w:tc>
        <w:tc>
          <w:tcPr>
            <w:tcW w:type="dxa" w:w="1350"/>
            <w:vAlign w:val="top"/>
          </w:tcPr>
          <w:p>
            <w:pPr>
              <w:spacing w:after="0" w:line="247" w:lineRule="auto"/>
            </w:pPr>
            <w:r>
              <w:rPr>
                <w:rFonts w:ascii="Bitstream Charter" w:hAnsi="Bitstream Charter"/>
                <w:sz w:val="11"/>
              </w:rPr>
              <w:t>OPEN</w:t>
            </w:r>
          </w:p>
        </w:tc>
        <w:tc>
          <w:tcPr>
            <w:tcW w:type="dxa" w:w="1430"/>
            <w:vAlign w:val="top"/>
          </w:tcPr>
          <w:p>
            <w:pPr>
              <w:spacing w:after="0" w:line="247" w:lineRule="auto"/>
            </w:pPr>
            <w:r>
              <w:rPr>
                <w:rFonts w:ascii="Bitstream Charter" w:hAnsi="Bitstream Charter"/>
                <w:sz w:val="11"/>
              </w:rPr>
              <w:t>OPEN</w:t>
            </w:r>
          </w:p>
        </w:tc>
      </w:tr>
    </w:tbl>
    <w:tbl>
      <w:tblPr>
        <w:tblW w:type="dxa" w:w="9360"/>
        <w:jc w:val="left"/>
        <w:tblLayout w:type="fixed"/>
        <w:tblLook w:firstColumn="1" w:firstRow="1" w:lastColumn="0" w:lastRow="0" w:noHBand="0" w:noVBand="1" w:val="04A0"/>
        <w:tblInd w:w="120" w:type="dxa"/>
      </w:tblPr>
      <w:tblGrid>
        <w:gridCol w:w="1900"/>
        <w:gridCol w:w="3150"/>
        <w:gridCol w:w="3000"/>
        <w:gridCol w:w="1310"/>
      </w:tblGrid>
      <w:tr>
        <w:trPr>
          <w:tblHeader w:val="true"/>
        </w:trPr>
        <w:tc>
          <w:tcPr>
            <w:tcW w:type="dxa" w:w="1900"/>
            <w:tcMar>
              <w:top w:w="80" w:type="dxa"/>
              <w:start w:w="120" w:type="dxa"/>
              <w:bottom w:w="80" w:type="dxa"/>
              <w:end w:w="120" w:type="dxa"/>
            </w:tcMar>
            <w:shd w:fill="6E2D2B"/>
            <w:vAlign w:val="center"/>
          </w:tcPr>
          <w:p>
            <w:pPr>
              <w:spacing w:after="0"/>
            </w:pPr>
            <w:r>
              <w:rPr>
                <w:rFonts w:ascii="DejaVu Sans" w:hAnsi="DejaVu Sans"/>
                <w:b/>
                <w:color w:val="FFFFFF"/>
                <w:sz w:val="11"/>
              </w:rPr>
              <w:t>Corridor</w:t>
            </w:r>
          </w:p>
        </w:tc>
        <w:tc>
          <w:tcPr>
            <w:tcW w:type="dxa" w:w="3150"/>
            <w:tcMar>
              <w:top w:w="80" w:type="dxa"/>
              <w:start w:w="120" w:type="dxa"/>
              <w:bottom w:w="80" w:type="dxa"/>
              <w:end w:w="120" w:type="dxa"/>
            </w:tcMar>
            <w:shd w:fill="6E2D2B"/>
            <w:vAlign w:val="center"/>
          </w:tcPr>
          <w:p>
            <w:pPr>
              <w:spacing w:after="0"/>
            </w:pPr>
            <w:r>
              <w:rPr>
                <w:rFonts w:ascii="DejaVu Sans" w:hAnsi="DejaVu Sans"/>
                <w:b/>
                <w:color w:val="FFFFFF"/>
                <w:sz w:val="11"/>
              </w:rPr>
              <w:t>Evidence families</w:t>
            </w:r>
          </w:p>
        </w:tc>
        <w:tc>
          <w:tcPr>
            <w:tcW w:type="dxa" w:w="3000"/>
            <w:tcMar>
              <w:top w:w="80" w:type="dxa"/>
              <w:start w:w="120" w:type="dxa"/>
              <w:bottom w:w="80" w:type="dxa"/>
              <w:end w:w="120" w:type="dxa"/>
            </w:tcMar>
            <w:shd w:fill="6E2D2B"/>
            <w:vAlign w:val="center"/>
          </w:tcPr>
          <w:p>
            <w:pPr>
              <w:spacing w:after="0"/>
            </w:pPr>
            <w:r>
              <w:rPr>
                <w:rFonts w:ascii="DejaVu Sans" w:hAnsi="DejaVu Sans"/>
                <w:b/>
                <w:color w:val="FFFFFF"/>
                <w:sz w:val="11"/>
              </w:rPr>
              <w:t>Primary paths</w:t>
            </w:r>
          </w:p>
        </w:tc>
        <w:tc>
          <w:tcPr>
            <w:tcW w:type="dxa" w:w="1310"/>
            <w:tcMar>
              <w:top w:w="80" w:type="dxa"/>
              <w:start w:w="120" w:type="dxa"/>
              <w:bottom w:w="80" w:type="dxa"/>
              <w:end w:w="120" w:type="dxa"/>
            </w:tcMar>
            <w:shd w:fill="6E2D2B"/>
            <w:vAlign w:val="center"/>
          </w:tcPr>
          <w:p>
            <w:pPr>
              <w:spacing w:after="0"/>
            </w:pPr>
            <w:r>
              <w:rPr>
                <w:rFonts w:ascii="DejaVu Sans" w:hAnsi="DejaVu Sans"/>
                <w:b/>
                <w:color w:val="FFFFFF"/>
                <w:sz w:val="11"/>
              </w:rPr>
              <w:t>Route proof</w:t>
            </w:r>
          </w:p>
        </w:tc>
      </w:tr>
      <w:tr>
        <w:trPr>
          <w:cantSplit w:val="true"/>
        </w:trPr>
        <w:tc>
          <w:tcPr>
            <w:tcW w:type="dxa" w:w="1900"/>
            <w:vAlign w:val="top"/>
          </w:tcPr>
          <w:p>
            <w:pPr>
              <w:spacing w:after="0" w:line="247" w:lineRule="auto"/>
            </w:pPr>
            <w:r>
              <w:rPr>
                <w:rFonts w:ascii="DejaVu Sans" w:hAnsi="DejaVu Sans"/>
                <w:b/>
                <w:color w:val="253B5B"/>
                <w:sz w:val="11"/>
              </w:rPr>
              <w:t>Chesapeake tobacco country</w:t>
            </w:r>
          </w:p>
        </w:tc>
        <w:tc>
          <w:tcPr>
            <w:tcW w:type="dxa" w:w="3150"/>
            <w:vAlign w:val="top"/>
          </w:tcPr>
          <w:p>
            <w:pPr>
              <w:spacing w:after="0" w:line="247" w:lineRule="auto"/>
            </w:pPr>
            <w:r>
              <w:rPr>
                <w:rFonts w:ascii="Bitstream Charter" w:hAnsi="Bitstream Charter"/>
                <w:sz w:val="11"/>
              </w:rPr>
              <w:t>Plantation and merchant papers; tobacco inspection; probate; county deeds; churches; newspapers; census; archaeology; waterways.</w:t>
            </w:r>
          </w:p>
        </w:tc>
        <w:tc>
          <w:tcPr>
            <w:tcW w:type="dxa" w:w="3000"/>
            <w:vAlign w:val="top"/>
          </w:tcPr>
          <w:p>
            <w:pPr>
              <w:spacing w:after="0" w:line="247" w:lineRule="auto"/>
            </w:pPr>
            <w:r>
              <w:rPr>
                <w:rFonts w:ascii="Bitstream Charter" w:hAnsi="Bitstream Charter"/>
                <w:sz w:val="11"/>
              </w:rPr>
              <w:t>Library of Virginia; Maryland State Archives; county courthouses; port and tobacco records; family collections.</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Alexandria–Washington–Potomac</w:t>
            </w:r>
          </w:p>
        </w:tc>
        <w:tc>
          <w:tcPr>
            <w:tcW w:type="dxa" w:w="3150"/>
            <w:shd w:fill="FAF8F3"/>
            <w:vAlign w:val="top"/>
          </w:tcPr>
          <w:p>
            <w:pPr>
              <w:spacing w:after="0" w:line="247" w:lineRule="auto"/>
            </w:pPr>
            <w:r>
              <w:rPr>
                <w:rFonts w:ascii="Bitstream Charter" w:hAnsi="Bitstream Charter"/>
                <w:sz w:val="11"/>
              </w:rPr>
              <w:t>DC emancipation and fugitive files; Alexandria records; trader papers; newspapers; jail; deeds; manifests; city directories; Bureau.</w:t>
            </w:r>
          </w:p>
        </w:tc>
        <w:tc>
          <w:tcPr>
            <w:tcW w:type="dxa" w:w="3000"/>
            <w:shd w:fill="FAF8F3"/>
            <w:vAlign w:val="top"/>
          </w:tcPr>
          <w:p>
            <w:pPr>
              <w:spacing w:after="0" w:line="247" w:lineRule="auto"/>
            </w:pPr>
            <w:r>
              <w:rPr>
                <w:rFonts w:ascii="Bitstream Charter" w:hAnsi="Bitstream Charter"/>
                <w:sz w:val="11"/>
              </w:rPr>
              <w:t>NARA M433/M434/M520; DC Archives; Library of Virginia; Alexandria Library local history; Library of Congress.</w:t>
            </w:r>
          </w:p>
        </w:tc>
        <w:tc>
          <w:tcPr>
            <w:tcW w:type="dxa" w:w="1310"/>
            <w:shd w:fill="FAF8F3"/>
            <w:vAlign w:val="top"/>
          </w:tcPr>
          <w:p>
            <w:pPr>
              <w:spacing w:after="0" w:line="247" w:lineRule="auto"/>
            </w:pPr>
            <w:r>
              <w:rPr>
                <w:rFonts w:ascii="Bitstream Charter" w:hAnsi="Bitstream Charter"/>
                <w:sz w:val="11"/>
              </w:rPr>
              <w:t>OPEN — individual chain required</w:t>
            </w:r>
          </w:p>
        </w:tc>
      </w:tr>
      <w:tr>
        <w:trPr>
          <w:cantSplit w:val="true"/>
        </w:trPr>
        <w:tc>
          <w:tcPr>
            <w:tcW w:type="dxa" w:w="1900"/>
            <w:vAlign w:val="top"/>
          </w:tcPr>
          <w:p>
            <w:pPr>
              <w:spacing w:after="0" w:line="247" w:lineRule="auto"/>
            </w:pPr>
            <w:r>
              <w:rPr>
                <w:rFonts w:ascii="DejaVu Sans" w:hAnsi="DejaVu Sans"/>
                <w:b/>
                <w:color w:val="253B5B"/>
                <w:sz w:val="11"/>
              </w:rPr>
              <w:t>Richmond market and James River</w:t>
            </w:r>
          </w:p>
        </w:tc>
        <w:tc>
          <w:tcPr>
            <w:tcW w:type="dxa" w:w="3150"/>
            <w:vAlign w:val="top"/>
          </w:tcPr>
          <w:p>
            <w:pPr>
              <w:spacing w:after="0" w:line="247" w:lineRule="auto"/>
            </w:pPr>
            <w:r>
              <w:rPr>
                <w:rFonts w:ascii="Bitstream Charter" w:hAnsi="Bitstream Charter"/>
                <w:sz w:val="11"/>
              </w:rPr>
              <w:t>Auction ads; trader ledgers; city records; jail and court; deeds; newspapers; rail/steamer records; personal papers; archaeology.</w:t>
            </w:r>
          </w:p>
        </w:tc>
        <w:tc>
          <w:tcPr>
            <w:tcW w:type="dxa" w:w="3000"/>
            <w:vAlign w:val="top"/>
          </w:tcPr>
          <w:p>
            <w:pPr>
              <w:spacing w:after="0" w:line="247" w:lineRule="auto"/>
            </w:pPr>
            <w:r>
              <w:rPr>
                <w:rFonts w:ascii="Bitstream Charter" w:hAnsi="Bitstream Charter"/>
                <w:sz w:val="11"/>
              </w:rPr>
              <w:t>Library of Virginia/Virginia Untold; Richmond repositories; newspapers; business papers; NARA.</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Norfolk and Hampton Roads</w:t>
            </w:r>
          </w:p>
        </w:tc>
        <w:tc>
          <w:tcPr>
            <w:tcW w:type="dxa" w:w="3150"/>
            <w:shd w:fill="FAF8F3"/>
            <w:vAlign w:val="top"/>
          </w:tcPr>
          <w:p>
            <w:pPr>
              <w:spacing w:after="0" w:line="247" w:lineRule="auto"/>
            </w:pPr>
            <w:r>
              <w:rPr>
                <w:rFonts w:ascii="Bitstream Charter" w:hAnsi="Bitstream Charter"/>
                <w:sz w:val="11"/>
              </w:rPr>
              <w:t>Customs/manifests; ship registers; port newspapers; city and county records; Navy; Fort Monroe/contraband records; Bureau; cemetery.</w:t>
            </w:r>
          </w:p>
        </w:tc>
        <w:tc>
          <w:tcPr>
            <w:tcW w:type="dxa" w:w="3000"/>
            <w:shd w:fill="FAF8F3"/>
            <w:vAlign w:val="top"/>
          </w:tcPr>
          <w:p>
            <w:pPr>
              <w:spacing w:after="0" w:line="247" w:lineRule="auto"/>
            </w:pPr>
            <w:r>
              <w:rPr>
                <w:rFonts w:ascii="Bitstream Charter" w:hAnsi="Bitstream Charter"/>
                <w:sz w:val="11"/>
              </w:rPr>
              <w:t>NARA RG 36, Navy, Army, and Bureau; Library of Virginia; Norfolk repositories; Fort Monroe sources.</w:t>
            </w:r>
          </w:p>
        </w:tc>
        <w:tc>
          <w:tcPr>
            <w:tcW w:type="dxa" w:w="1310"/>
            <w:shd w:fill="FAF8F3"/>
            <w:vAlign w:val="top"/>
          </w:tcPr>
          <w:p>
            <w:pPr>
              <w:spacing w:after="0" w:line="247" w:lineRule="auto"/>
            </w:pPr>
            <w:r>
              <w:rPr>
                <w:rFonts w:ascii="Bitstream Charter" w:hAnsi="Bitstream Charter"/>
                <w:sz w:val="11"/>
              </w:rPr>
              <w:t>OPEN — individual chain required</w:t>
            </w:r>
          </w:p>
        </w:tc>
      </w:tr>
      <w:tr>
        <w:trPr>
          <w:cantSplit w:val="true"/>
        </w:trPr>
        <w:tc>
          <w:tcPr>
            <w:tcW w:type="dxa" w:w="1900"/>
            <w:vAlign w:val="top"/>
          </w:tcPr>
          <w:p>
            <w:pPr>
              <w:spacing w:after="0" w:line="247" w:lineRule="auto"/>
            </w:pPr>
            <w:r>
              <w:rPr>
                <w:rFonts w:ascii="DejaVu Sans" w:hAnsi="DejaVu Sans"/>
                <w:b/>
                <w:color w:val="253B5B"/>
                <w:sz w:val="11"/>
              </w:rPr>
              <w:t>Baltimore and the upper Chesapeake</w:t>
            </w:r>
          </w:p>
        </w:tc>
        <w:tc>
          <w:tcPr>
            <w:tcW w:type="dxa" w:w="3150"/>
            <w:vAlign w:val="top"/>
          </w:tcPr>
          <w:p>
            <w:pPr>
              <w:spacing w:after="0" w:line="247" w:lineRule="auto"/>
            </w:pPr>
            <w:r>
              <w:rPr>
                <w:rFonts w:ascii="Bitstream Charter" w:hAnsi="Bitstream Charter"/>
                <w:sz w:val="11"/>
              </w:rPr>
              <w:t>City directories; jail/court; manumission and certificates; newspapers; port/customs; churches; cemeteries; benevolent societies.</w:t>
            </w:r>
          </w:p>
        </w:tc>
        <w:tc>
          <w:tcPr>
            <w:tcW w:type="dxa" w:w="3000"/>
            <w:vAlign w:val="top"/>
          </w:tcPr>
          <w:p>
            <w:pPr>
              <w:spacing w:after="0" w:line="247" w:lineRule="auto"/>
            </w:pPr>
            <w:r>
              <w:rPr>
                <w:rFonts w:ascii="Bitstream Charter" w:hAnsi="Bitstream Charter"/>
                <w:sz w:val="11"/>
              </w:rPr>
              <w:t>Maryland State Archives; Baltimore City Archives; Maryland Center for History and Culture; NARA; church archives.</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Cape Fear and Wilmington</w:t>
            </w:r>
          </w:p>
        </w:tc>
        <w:tc>
          <w:tcPr>
            <w:tcW w:type="dxa" w:w="3150"/>
            <w:shd w:fill="FAF8F3"/>
            <w:vAlign w:val="top"/>
          </w:tcPr>
          <w:p>
            <w:pPr>
              <w:spacing w:after="0" w:line="247" w:lineRule="auto"/>
            </w:pPr>
            <w:r>
              <w:rPr>
                <w:rFonts w:ascii="Bitstream Charter" w:hAnsi="Bitstream Charter"/>
                <w:sz w:val="11"/>
              </w:rPr>
              <w:t>Customs and shipping; newspapers; county estate/deed/court; state financial records; plantation papers; Bureau; Black institutions.</w:t>
            </w:r>
          </w:p>
        </w:tc>
        <w:tc>
          <w:tcPr>
            <w:tcW w:type="dxa" w:w="3000"/>
            <w:shd w:fill="FAF8F3"/>
            <w:vAlign w:val="top"/>
          </w:tcPr>
          <w:p>
            <w:pPr>
              <w:spacing w:after="0" w:line="247" w:lineRule="auto"/>
            </w:pPr>
            <w:r>
              <w:rPr>
                <w:rFonts w:ascii="Bitstream Charter" w:hAnsi="Bitstream Charter"/>
                <w:sz w:val="11"/>
              </w:rPr>
              <w:t>State Archives of North Carolina; New Hanover and adjacent counties; DLAS; NARA; university and church collections.</w:t>
            </w:r>
          </w:p>
        </w:tc>
        <w:tc>
          <w:tcPr>
            <w:tcW w:type="dxa" w:w="1310"/>
            <w:shd w:fill="FAF8F3"/>
            <w:vAlign w:val="top"/>
          </w:tcPr>
          <w:p>
            <w:pPr>
              <w:spacing w:after="0" w:line="247" w:lineRule="auto"/>
            </w:pPr>
            <w:r>
              <w:rPr>
                <w:rFonts w:ascii="Bitstream Charter" w:hAnsi="Bitstream Charter"/>
                <w:sz w:val="11"/>
              </w:rPr>
              <w:t>OPEN — individual chain required</w:t>
            </w:r>
          </w:p>
        </w:tc>
      </w:tr>
      <w:tr>
        <w:trPr>
          <w:cantSplit w:val="true"/>
        </w:trPr>
        <w:tc>
          <w:tcPr>
            <w:tcW w:type="dxa" w:w="1900"/>
            <w:vAlign w:val="top"/>
          </w:tcPr>
          <w:p>
            <w:pPr>
              <w:spacing w:after="0" w:line="247" w:lineRule="auto"/>
            </w:pPr>
            <w:r>
              <w:rPr>
                <w:rFonts w:ascii="DejaVu Sans" w:hAnsi="DejaVu Sans"/>
                <w:b/>
                <w:color w:val="253B5B"/>
                <w:sz w:val="11"/>
              </w:rPr>
              <w:t>Charleston harbor and Sullivan’s Island</w:t>
            </w:r>
          </w:p>
        </w:tc>
        <w:tc>
          <w:tcPr>
            <w:tcW w:type="dxa" w:w="3150"/>
            <w:vAlign w:val="top"/>
          </w:tcPr>
          <w:p>
            <w:pPr>
              <w:spacing w:after="0" w:line="247" w:lineRule="auto"/>
            </w:pPr>
            <w:r>
              <w:rPr>
                <w:rFonts w:ascii="Bitstream Charter" w:hAnsi="Bitstream Charter"/>
                <w:sz w:val="11"/>
              </w:rPr>
              <w:t>Port and customs; quarantine; newspapers; bills of sale; probate; capitation tax; churches; city records; archaeology; oral history.</w:t>
            </w:r>
          </w:p>
        </w:tc>
        <w:tc>
          <w:tcPr>
            <w:tcW w:type="dxa" w:w="3000"/>
            <w:vAlign w:val="top"/>
          </w:tcPr>
          <w:p>
            <w:pPr>
              <w:spacing w:after="0" w:line="247" w:lineRule="auto"/>
            </w:pPr>
            <w:r>
              <w:rPr>
                <w:rFonts w:ascii="Bitstream Charter" w:hAnsi="Bitstream Charter"/>
                <w:sz w:val="11"/>
              </w:rPr>
              <w:t>SCDAH; Charleston archives and libraries; NARA; International African American Museum resources; church and descendant archives.</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Lowcountry rice and Sea Islands</w:t>
            </w:r>
          </w:p>
        </w:tc>
        <w:tc>
          <w:tcPr>
            <w:tcW w:type="dxa" w:w="3150"/>
            <w:shd w:fill="FAF8F3"/>
            <w:vAlign w:val="top"/>
          </w:tcPr>
          <w:p>
            <w:pPr>
              <w:spacing w:after="0" w:line="247" w:lineRule="auto"/>
            </w:pPr>
            <w:r>
              <w:rPr>
                <w:rFonts w:ascii="Bitstream Charter" w:hAnsi="Bitstream Charter"/>
                <w:sz w:val="11"/>
              </w:rPr>
              <w:t>Plantation journals/maps; task records; probate; churches; archaeology; language and oral history; Civil War land and refugee records.</w:t>
            </w:r>
          </w:p>
        </w:tc>
        <w:tc>
          <w:tcPr>
            <w:tcW w:type="dxa" w:w="3000"/>
            <w:shd w:fill="FAF8F3"/>
            <w:vAlign w:val="top"/>
          </w:tcPr>
          <w:p>
            <w:pPr>
              <w:spacing w:after="0" w:line="247" w:lineRule="auto"/>
            </w:pPr>
            <w:r>
              <w:rPr>
                <w:rFonts w:ascii="Bitstream Charter" w:hAnsi="Bitstream Charter"/>
                <w:sz w:val="11"/>
              </w:rPr>
              <w:t>SCDAH; Georgia Archives; Penn Center; Avery; coastal universities; NARA; Gullah Geechee community institutions.</w:t>
            </w:r>
          </w:p>
        </w:tc>
        <w:tc>
          <w:tcPr>
            <w:tcW w:type="dxa" w:w="1310"/>
            <w:shd w:fill="FAF8F3"/>
            <w:vAlign w:val="top"/>
          </w:tcPr>
          <w:p>
            <w:pPr>
              <w:spacing w:after="0" w:line="247" w:lineRule="auto"/>
            </w:pPr>
            <w:r>
              <w:rPr>
                <w:rFonts w:ascii="Bitstream Charter" w:hAnsi="Bitstream Charter"/>
                <w:sz w:val="11"/>
              </w:rPr>
              <w:t>OPEN — individual chain required</w:t>
            </w:r>
          </w:p>
        </w:tc>
      </w:tr>
      <w:tr>
        <w:trPr>
          <w:cantSplit w:val="true"/>
        </w:trPr>
        <w:tc>
          <w:tcPr>
            <w:tcW w:type="dxa" w:w="1900"/>
            <w:vAlign w:val="top"/>
          </w:tcPr>
          <w:p>
            <w:pPr>
              <w:spacing w:after="0" w:line="247" w:lineRule="auto"/>
            </w:pPr>
            <w:r>
              <w:rPr>
                <w:rFonts w:ascii="DejaVu Sans" w:hAnsi="DejaVu Sans"/>
                <w:b/>
                <w:color w:val="253B5B"/>
                <w:sz w:val="11"/>
              </w:rPr>
              <w:t>Savannah and the Georgia coast</w:t>
            </w:r>
          </w:p>
        </w:tc>
        <w:tc>
          <w:tcPr>
            <w:tcW w:type="dxa" w:w="3150"/>
            <w:vAlign w:val="top"/>
          </w:tcPr>
          <w:p>
            <w:pPr>
              <w:spacing w:after="0" w:line="247" w:lineRule="auto"/>
            </w:pPr>
            <w:r>
              <w:rPr>
                <w:rFonts w:ascii="Bitstream Charter" w:hAnsi="Bitstream Charter"/>
                <w:sz w:val="11"/>
              </w:rPr>
              <w:t>Customs; city and port records; newspapers; county probate/deeds; plantation and merchant papers; churches; Bureau; military.</w:t>
            </w:r>
          </w:p>
        </w:tc>
        <w:tc>
          <w:tcPr>
            <w:tcW w:type="dxa" w:w="3000"/>
            <w:vAlign w:val="top"/>
          </w:tcPr>
          <w:p>
            <w:pPr>
              <w:spacing w:after="0" w:line="247" w:lineRule="auto"/>
            </w:pPr>
            <w:r>
              <w:rPr>
                <w:rFonts w:ascii="Bitstream Charter" w:hAnsi="Bitstream Charter"/>
                <w:sz w:val="11"/>
              </w:rPr>
              <w:t>Georgia Archives; Chatham County; Georgia Historical Society; Savannah collections; NARA; church and coastal archives.</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St. Augustine and East Florida</w:t>
            </w:r>
          </w:p>
        </w:tc>
        <w:tc>
          <w:tcPr>
            <w:tcW w:type="dxa" w:w="3150"/>
            <w:shd w:fill="FAF8F3"/>
            <w:vAlign w:val="top"/>
          </w:tcPr>
          <w:p>
            <w:pPr>
              <w:spacing w:after="0" w:line="247" w:lineRule="auto"/>
            </w:pPr>
            <w:r>
              <w:rPr>
                <w:rFonts w:ascii="Bitstream Charter" w:hAnsi="Bitstream Charter"/>
                <w:sz w:val="11"/>
              </w:rPr>
              <w:t>Spanish parish/notarial/military; British papers; U.S. territorial and fort records; archaeology; courts; newspapers; Bureau.</w:t>
            </w:r>
          </w:p>
        </w:tc>
        <w:tc>
          <w:tcPr>
            <w:tcW w:type="dxa" w:w="3000"/>
            <w:shd w:fill="FAF8F3"/>
            <w:vAlign w:val="top"/>
          </w:tcPr>
          <w:p>
            <w:pPr>
              <w:spacing w:after="0" w:line="247" w:lineRule="auto"/>
            </w:pPr>
            <w:r>
              <w:rPr>
                <w:rFonts w:ascii="Bitstream Charter" w:hAnsi="Bitstream Charter"/>
                <w:sz w:val="11"/>
              </w:rPr>
              <w:t>State Archives of Florida; St. Augustine Historical Society; Catholic archives; Spanish archives; NARA; descendant communities.</w:t>
            </w:r>
          </w:p>
        </w:tc>
        <w:tc>
          <w:tcPr>
            <w:tcW w:type="dxa" w:w="1310"/>
            <w:shd w:fill="FAF8F3"/>
            <w:vAlign w:val="top"/>
          </w:tcPr>
          <w:p>
            <w:pPr>
              <w:spacing w:after="0" w:line="247" w:lineRule="auto"/>
            </w:pPr>
            <w:r>
              <w:rPr>
                <w:rFonts w:ascii="Bitstream Charter" w:hAnsi="Bitstream Charter"/>
                <w:sz w:val="11"/>
              </w:rPr>
              <w:t>OPEN — individual chain required</w:t>
            </w:r>
          </w:p>
        </w:tc>
      </w:tr>
      <w:tr>
        <w:trPr>
          <w:cantSplit w:val="true"/>
        </w:trPr>
        <w:tc>
          <w:tcPr>
            <w:tcW w:type="dxa" w:w="1900"/>
            <w:vAlign w:val="top"/>
          </w:tcPr>
          <w:p>
            <w:pPr>
              <w:spacing w:after="0" w:line="247" w:lineRule="auto"/>
            </w:pPr>
            <w:r>
              <w:rPr>
                <w:rFonts w:ascii="DejaVu Sans" w:hAnsi="DejaVu Sans"/>
                <w:b/>
                <w:color w:val="253B5B"/>
                <w:sz w:val="11"/>
              </w:rPr>
              <w:t>Ohio River border</w:t>
            </w:r>
          </w:p>
        </w:tc>
        <w:tc>
          <w:tcPr>
            <w:tcW w:type="dxa" w:w="3150"/>
            <w:vAlign w:val="top"/>
          </w:tcPr>
          <w:p>
            <w:pPr>
              <w:spacing w:after="0" w:line="247" w:lineRule="auto"/>
            </w:pPr>
            <w:r>
              <w:rPr>
                <w:rFonts w:ascii="Bitstream Charter" w:hAnsi="Bitstream Charter"/>
                <w:sz w:val="11"/>
              </w:rPr>
              <w:t>Riverboat and port records; newspapers; jail/court; freedom suits; antislavery networks; USCT; census; county records on both banks.</w:t>
            </w:r>
          </w:p>
        </w:tc>
        <w:tc>
          <w:tcPr>
            <w:tcW w:type="dxa" w:w="3000"/>
            <w:vAlign w:val="top"/>
          </w:tcPr>
          <w:p>
            <w:pPr>
              <w:spacing w:after="0" w:line="247" w:lineRule="auto"/>
            </w:pPr>
            <w:r>
              <w:rPr>
                <w:rFonts w:ascii="Bitstream Charter" w:hAnsi="Bitstream Charter"/>
                <w:sz w:val="11"/>
              </w:rPr>
              <w:t>Kentucky and Ohio archives; county courts; river-city libraries; NARA; abolition and Underground Railroad collections.</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Nashville–Memphis axis</w:t>
            </w:r>
          </w:p>
        </w:tc>
        <w:tc>
          <w:tcPr>
            <w:tcW w:type="dxa" w:w="3150"/>
            <w:shd w:fill="FAF8F3"/>
            <w:vAlign w:val="top"/>
          </w:tcPr>
          <w:p>
            <w:pPr>
              <w:spacing w:after="0" w:line="247" w:lineRule="auto"/>
            </w:pPr>
            <w:r>
              <w:rPr>
                <w:rFonts w:ascii="Bitstream Charter" w:hAnsi="Bitstream Charter"/>
                <w:sz w:val="11"/>
              </w:rPr>
              <w:t>Auction and trader records; newspapers; county probate/deeds; river/rail; military occupation; camps; Bureau; bank; schools and churches.</w:t>
            </w:r>
          </w:p>
        </w:tc>
        <w:tc>
          <w:tcPr>
            <w:tcW w:type="dxa" w:w="3000"/>
            <w:shd w:fill="FAF8F3"/>
            <w:vAlign w:val="top"/>
          </w:tcPr>
          <w:p>
            <w:pPr>
              <w:spacing w:after="0" w:line="247" w:lineRule="auto"/>
            </w:pPr>
            <w:r>
              <w:rPr>
                <w:rFonts w:ascii="Bitstream Charter" w:hAnsi="Bitstream Charter"/>
                <w:sz w:val="11"/>
              </w:rPr>
              <w:t>Tennessee State Library and Archives; county and city archives; NARA; HBCU, church, and Black press collections.</w:t>
            </w:r>
          </w:p>
        </w:tc>
        <w:tc>
          <w:tcPr>
            <w:tcW w:type="dxa" w:w="1310"/>
            <w:shd w:fill="FAF8F3"/>
            <w:vAlign w:val="top"/>
          </w:tcPr>
          <w:p>
            <w:pPr>
              <w:spacing w:after="0" w:line="247" w:lineRule="auto"/>
            </w:pPr>
            <w:r>
              <w:rPr>
                <w:rFonts w:ascii="Bitstream Charter" w:hAnsi="Bitstream Charter"/>
                <w:sz w:val="11"/>
              </w:rPr>
              <w:t>OPEN — individual chain required</w:t>
            </w:r>
          </w:p>
        </w:tc>
      </w:tr>
      <w:tr>
        <w:trPr>
          <w:cantSplit w:val="true"/>
        </w:trPr>
        <w:tc>
          <w:tcPr>
            <w:tcW w:type="dxa" w:w="1900"/>
            <w:vAlign w:val="top"/>
          </w:tcPr>
          <w:p>
            <w:pPr>
              <w:spacing w:after="0" w:line="247" w:lineRule="auto"/>
            </w:pPr>
            <w:r>
              <w:rPr>
                <w:rFonts w:ascii="DejaVu Sans" w:hAnsi="DejaVu Sans"/>
                <w:b/>
                <w:color w:val="253B5B"/>
                <w:sz w:val="11"/>
              </w:rPr>
              <w:t>Mobile and Alabama river systems</w:t>
            </w:r>
          </w:p>
        </w:tc>
        <w:tc>
          <w:tcPr>
            <w:tcW w:type="dxa" w:w="3150"/>
            <w:vAlign w:val="top"/>
          </w:tcPr>
          <w:p>
            <w:pPr>
              <w:spacing w:after="0" w:line="247" w:lineRule="auto"/>
            </w:pPr>
            <w:r>
              <w:rPr>
                <w:rFonts w:ascii="Bitstream Charter" w:hAnsi="Bitstream Charter"/>
                <w:sz w:val="11"/>
              </w:rPr>
              <w:t>Customs/manifests; port newspapers; notarial/county records; probate; plantations; steamboats; courts; Clotilda/Africatown evidence; Bureau.</w:t>
            </w:r>
          </w:p>
        </w:tc>
        <w:tc>
          <w:tcPr>
            <w:tcW w:type="dxa" w:w="3000"/>
            <w:vAlign w:val="top"/>
          </w:tcPr>
          <w:p>
            <w:pPr>
              <w:spacing w:after="0" w:line="247" w:lineRule="auto"/>
            </w:pPr>
            <w:r>
              <w:rPr>
                <w:rFonts w:ascii="Bitstream Charter" w:hAnsi="Bitstream Charter"/>
                <w:sz w:val="11"/>
              </w:rPr>
              <w:t>Alabama Department of Archives and History; Mobile repositories; NARA RG 36; Africatown community and archaeological projects.</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Natchez and the lower Mississippi</w:t>
            </w:r>
          </w:p>
        </w:tc>
        <w:tc>
          <w:tcPr>
            <w:tcW w:type="dxa" w:w="3150"/>
            <w:shd w:fill="FAF8F3"/>
            <w:vAlign w:val="top"/>
          </w:tcPr>
          <w:p>
            <w:pPr>
              <w:spacing w:after="0" w:line="247" w:lineRule="auto"/>
            </w:pPr>
            <w:r>
              <w:rPr>
                <w:rFonts w:ascii="Bitstream Charter" w:hAnsi="Bitstream Charter"/>
                <w:sz w:val="11"/>
              </w:rPr>
              <w:t>Spanish/British/U.S. records; probate/notarial/court; auction and trader papers; newspapers; plantation records; archaeology; Bureau.</w:t>
            </w:r>
          </w:p>
        </w:tc>
        <w:tc>
          <w:tcPr>
            <w:tcW w:type="dxa" w:w="3000"/>
            <w:shd w:fill="FAF8F3"/>
            <w:vAlign w:val="top"/>
          </w:tcPr>
          <w:p>
            <w:pPr>
              <w:spacing w:after="0" w:line="247" w:lineRule="auto"/>
            </w:pPr>
            <w:r>
              <w:rPr>
                <w:rFonts w:ascii="Bitstream Charter" w:hAnsi="Bitstream Charter"/>
                <w:sz w:val="11"/>
              </w:rPr>
              <w:t>Mississippi Department of Archives and History; Adams County; Historic Natchez repositories; NARA; Louisiana and Spanish archives.</w:t>
            </w:r>
          </w:p>
        </w:tc>
        <w:tc>
          <w:tcPr>
            <w:tcW w:type="dxa" w:w="1310"/>
            <w:shd w:fill="FAF8F3"/>
            <w:vAlign w:val="top"/>
          </w:tcPr>
          <w:p>
            <w:pPr>
              <w:spacing w:after="0" w:line="247" w:lineRule="auto"/>
            </w:pPr>
            <w:r>
              <w:rPr>
                <w:rFonts w:ascii="Bitstream Charter" w:hAnsi="Bitstream Charter"/>
                <w:sz w:val="11"/>
              </w:rPr>
              <w:t>OPEN — individual chain required</w:t>
            </w:r>
          </w:p>
        </w:tc>
      </w:tr>
      <w:tr>
        <w:trPr>
          <w:cantSplit w:val="true"/>
        </w:trPr>
        <w:tc>
          <w:tcPr>
            <w:tcW w:type="dxa" w:w="1900"/>
            <w:vAlign w:val="top"/>
          </w:tcPr>
          <w:p>
            <w:pPr>
              <w:spacing w:after="0" w:line="247" w:lineRule="auto"/>
            </w:pPr>
            <w:r>
              <w:rPr>
                <w:rFonts w:ascii="DejaVu Sans" w:hAnsi="DejaVu Sans"/>
                <w:b/>
                <w:color w:val="253B5B"/>
                <w:sz w:val="11"/>
              </w:rPr>
              <w:t>New Orleans and the lower river</w:t>
            </w:r>
          </w:p>
        </w:tc>
        <w:tc>
          <w:tcPr>
            <w:tcW w:type="dxa" w:w="3150"/>
            <w:vAlign w:val="top"/>
          </w:tcPr>
          <w:p>
            <w:pPr>
              <w:spacing w:after="0" w:line="247" w:lineRule="auto"/>
            </w:pPr>
            <w:r>
              <w:rPr>
                <w:rFonts w:ascii="Bitstream Charter" w:hAnsi="Bitstream Charter"/>
                <w:sz w:val="11"/>
              </w:rPr>
              <w:t>M1895 manifests; customs; notarial acts; civil and sacramental registers; newspapers; court; auction/trader; plantation; Bureau; Lost Friends.</w:t>
            </w:r>
          </w:p>
        </w:tc>
        <w:tc>
          <w:tcPr>
            <w:tcW w:type="dxa" w:w="3000"/>
            <w:vAlign w:val="top"/>
          </w:tcPr>
          <w:p>
            <w:pPr>
              <w:spacing w:after="0" w:line="247" w:lineRule="auto"/>
            </w:pPr>
            <w:r>
              <w:rPr>
                <w:rFonts w:ascii="Bitstream Charter" w:hAnsi="Bitstream Charter"/>
                <w:sz w:val="11"/>
              </w:rPr>
              <w:t>New Orleans Notarial Archives; Louisiana State Archives; Historic New Orleans Collection; Catholic archives; NARA; SSDA.</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Arkansas–Red River corridors</w:t>
            </w:r>
          </w:p>
        </w:tc>
        <w:tc>
          <w:tcPr>
            <w:tcW w:type="dxa" w:w="3150"/>
            <w:shd w:fill="FAF8F3"/>
            <w:vAlign w:val="top"/>
          </w:tcPr>
          <w:p>
            <w:pPr>
              <w:spacing w:after="0" w:line="247" w:lineRule="auto"/>
            </w:pPr>
            <w:r>
              <w:rPr>
                <w:rFonts w:ascii="Bitstream Charter" w:hAnsi="Bitstream Charter"/>
                <w:sz w:val="11"/>
              </w:rPr>
              <w:t>Territorial papers; county deeds/probate/courts; river and steamboat; plantation and merchant papers; newspapers; military; Bureau.</w:t>
            </w:r>
          </w:p>
        </w:tc>
        <w:tc>
          <w:tcPr>
            <w:tcW w:type="dxa" w:w="3000"/>
            <w:shd w:fill="FAF8F3"/>
            <w:vAlign w:val="top"/>
          </w:tcPr>
          <w:p>
            <w:pPr>
              <w:spacing w:after="0" w:line="247" w:lineRule="auto"/>
            </w:pPr>
            <w:r>
              <w:rPr>
                <w:rFonts w:ascii="Bitstream Charter" w:hAnsi="Bitstream Charter"/>
                <w:sz w:val="11"/>
              </w:rPr>
              <w:t>Arkansas State Archives; Louisiana and Texas archives; county courts; NARA; university and local collections.</w:t>
            </w:r>
          </w:p>
        </w:tc>
        <w:tc>
          <w:tcPr>
            <w:tcW w:type="dxa" w:w="1310"/>
            <w:shd w:fill="FAF8F3"/>
            <w:vAlign w:val="top"/>
          </w:tcPr>
          <w:p>
            <w:pPr>
              <w:spacing w:after="0" w:line="247" w:lineRule="auto"/>
            </w:pPr>
            <w:r>
              <w:rPr>
                <w:rFonts w:ascii="Bitstream Charter" w:hAnsi="Bitstream Charter"/>
                <w:sz w:val="11"/>
              </w:rPr>
              <w:t>OPEN — individual chain required</w:t>
            </w:r>
          </w:p>
        </w:tc>
      </w:tr>
      <w:tr>
        <w:trPr>
          <w:cantSplit w:val="true"/>
        </w:trPr>
        <w:tc>
          <w:tcPr>
            <w:tcW w:type="dxa" w:w="1900"/>
            <w:vAlign w:val="top"/>
          </w:tcPr>
          <w:p>
            <w:pPr>
              <w:spacing w:after="0" w:line="247" w:lineRule="auto"/>
            </w:pPr>
            <w:r>
              <w:rPr>
                <w:rFonts w:ascii="DejaVu Sans" w:hAnsi="DejaVu Sans"/>
                <w:b/>
                <w:color w:val="253B5B"/>
                <w:sz w:val="11"/>
              </w:rPr>
              <w:t>St. Louis and the Missouri rivers</w:t>
            </w:r>
          </w:p>
        </w:tc>
        <w:tc>
          <w:tcPr>
            <w:tcW w:type="dxa" w:w="3150"/>
            <w:vAlign w:val="top"/>
          </w:tcPr>
          <w:p>
            <w:pPr>
              <w:spacing w:after="0" w:line="247" w:lineRule="auto"/>
            </w:pPr>
            <w:r>
              <w:rPr>
                <w:rFonts w:ascii="Bitstream Charter" w:hAnsi="Bitstream Charter"/>
                <w:sz w:val="11"/>
              </w:rPr>
              <w:t>French/Spanish/U.S. records; freedom suits; city/county courts; notarial/deed/probate; newspapers; river records; military; Bureau.</w:t>
            </w:r>
          </w:p>
        </w:tc>
        <w:tc>
          <w:tcPr>
            <w:tcW w:type="dxa" w:w="3000"/>
            <w:vAlign w:val="top"/>
          </w:tcPr>
          <w:p>
            <w:pPr>
              <w:spacing w:after="0" w:line="247" w:lineRule="auto"/>
            </w:pPr>
            <w:r>
              <w:rPr>
                <w:rFonts w:ascii="Bitstream Charter" w:hAnsi="Bitstream Charter"/>
                <w:sz w:val="11"/>
              </w:rPr>
              <w:t>Missouri State Archives/Digital Heritage; St. Louis Circuit Court; Missouri Historical Society; NARA; Illinois and Kansas archives.</w:t>
            </w:r>
          </w:p>
        </w:tc>
        <w:tc>
          <w:tcPr>
            <w:tcW w:type="dxa" w:w="1310"/>
            <w:vAlign w:val="top"/>
          </w:tcPr>
          <w:p>
            <w:pPr>
              <w:spacing w:after="0" w:line="247" w:lineRule="auto"/>
            </w:pPr>
            <w:r>
              <w:rPr>
                <w:rFonts w:ascii="Bitstream Charter" w:hAnsi="Bitstream Charter"/>
                <w:sz w:val="11"/>
              </w:rPr>
              <w:t>OPEN — individual chain required</w:t>
            </w:r>
          </w:p>
        </w:tc>
      </w:tr>
      <w:tr>
        <w:trPr>
          <w:cantSplit w:val="true"/>
        </w:trPr>
        <w:tc>
          <w:tcPr>
            <w:tcW w:type="dxa" w:w="1900"/>
            <w:shd w:fill="FAF8F3"/>
            <w:vAlign w:val="top"/>
          </w:tcPr>
          <w:p>
            <w:pPr>
              <w:spacing w:after="0" w:line="247" w:lineRule="auto"/>
            </w:pPr>
            <w:r>
              <w:rPr>
                <w:rFonts w:ascii="DejaVu Sans" w:hAnsi="DejaVu Sans"/>
                <w:b/>
                <w:color w:val="253B5B"/>
                <w:sz w:val="11"/>
              </w:rPr>
              <w:t>Galveston and the Texas Gulf</w:t>
            </w:r>
          </w:p>
        </w:tc>
        <w:tc>
          <w:tcPr>
            <w:tcW w:type="dxa" w:w="3150"/>
            <w:shd w:fill="FAF8F3"/>
            <w:vAlign w:val="top"/>
          </w:tcPr>
          <w:p>
            <w:pPr>
              <w:spacing w:after="0" w:line="247" w:lineRule="auto"/>
            </w:pPr>
            <w:r>
              <w:rPr>
                <w:rFonts w:ascii="Bitstream Charter" w:hAnsi="Bitstream Charter"/>
                <w:sz w:val="11"/>
              </w:rPr>
              <w:t>Customs/manifests; port newspapers; county records; Republic/state papers; plantations; military orders; Bureau; 1867 voter registration.</w:t>
            </w:r>
          </w:p>
        </w:tc>
        <w:tc>
          <w:tcPr>
            <w:tcW w:type="dxa" w:w="3000"/>
            <w:shd w:fill="FAF8F3"/>
            <w:vAlign w:val="top"/>
          </w:tcPr>
          <w:p>
            <w:pPr>
              <w:spacing w:after="0" w:line="247" w:lineRule="auto"/>
            </w:pPr>
            <w:r>
              <w:rPr>
                <w:rFonts w:ascii="Bitstream Charter" w:hAnsi="Bitstream Charter"/>
                <w:sz w:val="11"/>
              </w:rPr>
              <w:t>Texas State Library and Archives Commission; county clerks; Portal to Texas History; NARA; Gulf and borderlands repositories.</w:t>
            </w:r>
          </w:p>
        </w:tc>
        <w:tc>
          <w:tcPr>
            <w:tcW w:type="dxa" w:w="1310"/>
            <w:shd w:fill="FAF8F3"/>
            <w:vAlign w:val="top"/>
          </w:tcPr>
          <w:p>
            <w:pPr>
              <w:spacing w:after="0" w:line="247" w:lineRule="auto"/>
            </w:pPr>
            <w:r>
              <w:rPr>
                <w:rFonts w:ascii="Bitstream Charter" w:hAnsi="Bitstream Charter"/>
                <w:sz w:val="11"/>
              </w:rPr>
              <w:t>OPEN — individual chain required</w:t>
            </w:r>
          </w:p>
        </w:tc>
      </w:tr>
    </w:tbl>
    <w:p>
      <w:pPr>
        <w:pStyle w:val="Heading2"/>
      </w:pPr>
      <w:r>
        <w:t>Version 0.8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A8792A"/>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A8792A"/>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0.8</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North American destination atlas: 17 jurisdictions; 18 corridors; 17 acquisition ledgers; route map; legal timeline; two cultural paintings; 20 notes; 18 repository gateways.</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0.9 adds twenty-five notes, twelve gateway records, twenty-one paired deep-dossier audits, twenty-one institution-diagram records, and two cultural-art provenance records.</w:t>
      </w:r>
    </w:p>
    <w:p>
      <w:pPr>
        <w:pStyle w:val="Heading1"/>
      </w:pPr>
      <w:r>
        <w:t>Part XXIX — Footnotes added in Edition 0.9</w:t>
      </w:r>
    </w:p>
    <w:p>
      <w:pPr>
        <w:spacing w:after="100"/>
        <w:ind w:left="432" w:hanging="432"/>
      </w:pPr>
      <w:r>
        <w:rPr>
          <w:rFonts w:ascii="DejaVu Sans" w:hAnsi="DejaVu Sans"/>
          <w:b/>
          <w:color w:val="A8792A"/>
          <w:sz w:val="17"/>
        </w:rPr>
        <w:t xml:space="preserve">156. </w:t>
      </w:r>
      <w:r>
        <w:t>These deep dossiers do not replace specialist monographs, local-language scholarship, oral-history projects, manuscripts, archaeology, or community review. They specify the architecture required for those materials.</w:t>
      </w:r>
    </w:p>
    <w:p>
      <w:pPr>
        <w:spacing w:after="100"/>
        <w:ind w:left="432" w:hanging="432"/>
      </w:pPr>
      <w:r>
        <w:rPr>
          <w:rFonts w:ascii="DejaVu Sans" w:hAnsi="DejaVu Sans"/>
          <w:b/>
          <w:color w:val="A8792A"/>
          <w:sz w:val="17"/>
        </w:rPr>
        <w:t xml:space="preserve">157. </w:t>
      </w:r>
      <w:r>
        <w:t>Jolof’s imperial extent and chronology vary across oral and external sources. Maps must be time-sliced and should distinguish allegiance, tribute, raid, trade, and later linguistic distribution.</w:t>
      </w:r>
    </w:p>
    <w:p>
      <w:pPr>
        <w:spacing w:after="100"/>
        <w:ind w:left="432" w:hanging="432"/>
      </w:pPr>
      <w:r>
        <w:rPr>
          <w:rFonts w:ascii="DejaVu Sans" w:hAnsi="DejaVu Sans"/>
          <w:b/>
          <w:color w:val="A8792A"/>
          <w:sz w:val="17"/>
        </w:rPr>
        <w:t xml:space="preserve">158. </w:t>
      </w:r>
      <w:r>
        <w:t>Waalo succession involved matrilineal dynastic houses and an electoral council; translations of titles such as brak and lingeer must preserve local office rather than force European court vocabulary.</w:t>
      </w:r>
    </w:p>
    <w:p>
      <w:pPr>
        <w:spacing w:after="100"/>
        <w:ind w:left="432" w:hanging="432"/>
      </w:pPr>
      <w:r>
        <w:rPr>
          <w:rFonts w:ascii="DejaVu Sans" w:hAnsi="DejaVu Sans"/>
          <w:b/>
          <w:color w:val="A8792A"/>
          <w:sz w:val="17"/>
        </w:rPr>
        <w:t xml:space="preserve">159. </w:t>
      </w:r>
      <w:r>
        <w:t>The Waalo council image is interpretive and combines institutions and material practices across a broad period. It is not a portrait of Ndate Yalla Mbodj or a documented council session.</w:t>
      </w:r>
    </w:p>
    <w:p>
      <w:pPr>
        <w:spacing w:after="100"/>
        <w:ind w:left="432" w:hanging="432"/>
      </w:pPr>
      <w:r>
        <w:rPr>
          <w:rFonts w:ascii="DejaVu Sans" w:hAnsi="DejaVu Sans"/>
          <w:b/>
          <w:color w:val="A8792A"/>
          <w:sz w:val="17"/>
        </w:rPr>
        <w:t xml:space="preserve">160. </w:t>
      </w:r>
      <w:r>
        <w:t>Cayor and Baol were sometimes held by one ruler, but neither polity should be permanently merged in the registry or maps.</w:t>
      </w:r>
    </w:p>
    <w:p>
      <w:pPr>
        <w:spacing w:after="100"/>
        <w:ind w:left="432" w:hanging="432"/>
      </w:pPr>
      <w:r>
        <w:rPr>
          <w:rFonts w:ascii="DejaVu Sans" w:hAnsi="DejaVu Sans"/>
          <w:b/>
          <w:color w:val="A8792A"/>
          <w:sz w:val="17"/>
        </w:rPr>
        <w:t xml:space="preserve">161. </w:t>
      </w:r>
      <w:r>
        <w:t>Futa Toro refers to a region and to successive political regimes. The Denianke state and Almamate require separate entries, chronologies, office structures, and source trails.</w:t>
      </w:r>
    </w:p>
    <w:p>
      <w:pPr>
        <w:spacing w:after="100"/>
        <w:ind w:left="432" w:hanging="432"/>
      </w:pPr>
      <w:r>
        <w:rPr>
          <w:rFonts w:ascii="DejaVu Sans" w:hAnsi="DejaVu Sans"/>
          <w:b/>
          <w:color w:val="A8792A"/>
          <w:sz w:val="17"/>
        </w:rPr>
        <w:t xml:space="preserve">162. </w:t>
      </w:r>
      <w:r>
        <w:t>Futa Jallon’s provincial structure and Alfaya/Soriya political rotation varied through time. Province counts and office descriptions require dated manuscript and oral evidence.</w:t>
      </w:r>
    </w:p>
    <w:p>
      <w:pPr>
        <w:spacing w:after="100"/>
        <w:ind w:left="432" w:hanging="432"/>
      </w:pPr>
      <w:r>
        <w:rPr>
          <w:rFonts w:ascii="DejaVu Sans" w:hAnsi="DejaVu Sans"/>
          <w:b/>
          <w:color w:val="A8792A"/>
          <w:sz w:val="17"/>
        </w:rPr>
        <w:t xml:space="preserve">163. </w:t>
      </w:r>
      <w:r>
        <w:t>Kansala’s fall in 1867 is remembered in multiple oral traditions. Every narration should retain performer, place, date, lineage or patron relationship, language, recording, and variant.</w:t>
      </w:r>
    </w:p>
    <w:p>
      <w:pPr>
        <w:spacing w:after="100"/>
        <w:ind w:left="432" w:hanging="432"/>
      </w:pPr>
      <w:r>
        <w:rPr>
          <w:rFonts w:ascii="DejaVu Sans" w:hAnsi="DejaVu Sans"/>
          <w:b/>
          <w:color w:val="A8792A"/>
          <w:sz w:val="17"/>
        </w:rPr>
        <w:t xml:space="preserve">164. </w:t>
      </w:r>
      <w:r>
        <w:t>The Golden Stool is a constitutional and sacred symbol of the Asante Union. Description and imagery must follow Asante authority and not reduce it to museum iconography.</w:t>
      </w:r>
    </w:p>
    <w:p>
      <w:pPr>
        <w:spacing w:after="100"/>
        <w:ind w:left="432" w:hanging="432"/>
      </w:pPr>
      <w:r>
        <w:rPr>
          <w:rFonts w:ascii="DejaVu Sans" w:hAnsi="DejaVu Sans"/>
          <w:b/>
          <w:color w:val="A8792A"/>
          <w:sz w:val="17"/>
        </w:rPr>
        <w:t xml:space="preserve">165. </w:t>
      </w:r>
      <w:r>
        <w:t>Denkyira’s defeat in 1701 ended regional dominance, not the polity or people. “Defeated” is not “extinct.”</w:t>
      </w:r>
    </w:p>
    <w:p>
      <w:pPr>
        <w:spacing w:after="100"/>
        <w:ind w:left="432" w:hanging="432"/>
      </w:pPr>
      <w:r>
        <w:rPr>
          <w:rFonts w:ascii="DejaVu Sans" w:hAnsi="DejaVu Sans"/>
          <w:b/>
          <w:color w:val="A8792A"/>
          <w:sz w:val="17"/>
        </w:rPr>
        <w:t xml:space="preserve">166. </w:t>
      </w:r>
      <w:r>
        <w:t>Akwamu’s political center and reach changed after eighteenth-century defeat and relocation. One polygon cannot represent all periods.</w:t>
      </w:r>
    </w:p>
    <w:p>
      <w:pPr>
        <w:spacing w:after="100"/>
        <w:ind w:left="432" w:hanging="432"/>
      </w:pPr>
      <w:r>
        <w:rPr>
          <w:rFonts w:ascii="DejaVu Sans" w:hAnsi="DejaVu Sans"/>
          <w:b/>
          <w:color w:val="A8792A"/>
          <w:sz w:val="17"/>
        </w:rPr>
        <w:t xml:space="preserve">167. </w:t>
      </w:r>
      <w:r>
        <w:t>Fante names both language-cultural identity and multiple named states and coalitions. Anomabu, Cape Coast, Mankessim, Abura, Ajumako, and other towns require their own dossiers.</w:t>
      </w:r>
    </w:p>
    <w:p>
      <w:pPr>
        <w:spacing w:after="100"/>
        <w:ind w:left="432" w:hanging="432"/>
      </w:pPr>
      <w:r>
        <w:rPr>
          <w:rFonts w:ascii="DejaVu Sans" w:hAnsi="DejaVu Sans"/>
          <w:b/>
          <w:color w:val="A8792A"/>
          <w:sz w:val="17"/>
        </w:rPr>
        <w:t xml:space="preserve">168. </w:t>
      </w:r>
      <w:r>
        <w:t>Allada and Hueda are retained as named destroyed sovereign polities even though their people and identities survived conquest.</w:t>
      </w:r>
    </w:p>
    <w:p>
      <w:pPr>
        <w:spacing w:after="100"/>
        <w:ind w:left="432" w:hanging="432"/>
      </w:pPr>
      <w:r>
        <w:rPr>
          <w:rFonts w:ascii="DejaVu Sans" w:hAnsi="DejaVu Sans"/>
          <w:b/>
          <w:color w:val="A8792A"/>
          <w:sz w:val="17"/>
        </w:rPr>
        <w:t xml:space="preserve">169. </w:t>
      </w:r>
      <w:r>
        <w:t>European authors Bosman, Snelgrave, Dalzel, Norris, Barbot, and others wrote from commercial, diplomatic, military, or abolition-debate positions. Their access and interests belong in every citation.</w:t>
      </w:r>
    </w:p>
    <w:p>
      <w:pPr>
        <w:spacing w:after="100"/>
        <w:ind w:left="432" w:hanging="432"/>
      </w:pPr>
      <w:r>
        <w:rPr>
          <w:rFonts w:ascii="DejaVu Sans" w:hAnsi="DejaVu Sans"/>
          <w:b/>
          <w:color w:val="A8792A"/>
          <w:sz w:val="17"/>
        </w:rPr>
        <w:t xml:space="preserve">170. </w:t>
      </w:r>
      <w:r>
        <w:t>Dahomey’s kpojito, palace women, and women’s military and administrative roles require office-specific study and should not be reduced to the exoticizing label “Amazons.”</w:t>
      </w:r>
    </w:p>
    <w:p>
      <w:pPr>
        <w:spacing w:after="100"/>
        <w:ind w:left="432" w:hanging="432"/>
      </w:pPr>
      <w:r>
        <w:rPr>
          <w:rFonts w:ascii="DejaVu Sans" w:hAnsi="DejaVu Sans"/>
          <w:b/>
          <w:color w:val="A8792A"/>
          <w:sz w:val="17"/>
        </w:rPr>
        <w:t xml:space="preserve">171. </w:t>
      </w:r>
      <w:r>
        <w:t>Oyo constitutional descriptions combine oral histories recorded at different dates, nineteenth-century observation, and later synthesis. Institutions must be dated rather than frozen.</w:t>
      </w:r>
    </w:p>
    <w:p>
      <w:pPr>
        <w:spacing w:after="100"/>
        <w:ind w:left="432" w:hanging="432"/>
      </w:pPr>
      <w:r>
        <w:rPr>
          <w:rFonts w:ascii="DejaVu Sans" w:hAnsi="DejaVu Sans"/>
          <w:b/>
          <w:color w:val="A8792A"/>
          <w:sz w:val="17"/>
        </w:rPr>
        <w:t xml:space="preserve">172. </w:t>
      </w:r>
      <w:r>
        <w:t>The 1897 British invasion of Benin generated military, intelligence, photographic, auction, museum, and restitution records. Object provenance is evidence of both Edo making and colonial violence.</w:t>
      </w:r>
    </w:p>
    <w:p>
      <w:pPr>
        <w:spacing w:after="100"/>
        <w:ind w:left="432" w:hanging="432"/>
      </w:pPr>
      <w:r>
        <w:rPr>
          <w:rFonts w:ascii="DejaVu Sans" w:hAnsi="DejaVu Sans"/>
          <w:b/>
          <w:color w:val="A8792A"/>
          <w:sz w:val="17"/>
        </w:rPr>
        <w:t xml:space="preserve">173. </w:t>
      </w:r>
      <w:r>
        <w:t>Eko is the Awori Yoruba name of Lagos and “Lagos” can also name island, port, colony, city, or shipping region. Store the source term and entity type.</w:t>
      </w:r>
    </w:p>
    <w:p>
      <w:pPr>
        <w:spacing w:after="100"/>
        <w:ind w:left="432" w:hanging="432"/>
      </w:pPr>
      <w:r>
        <w:rPr>
          <w:rFonts w:ascii="DejaVu Sans" w:hAnsi="DejaVu Sans"/>
          <w:b/>
          <w:color w:val="A8792A"/>
          <w:sz w:val="17"/>
        </w:rPr>
        <w:t xml:space="preserve">174. </w:t>
      </w:r>
      <w:r>
        <w:t>Igbo-Ukwu archaeology reveals early metalworking and exchange. A direct institutional identity with later Nri must be demonstrated, not assumed from geography.</w:t>
      </w:r>
    </w:p>
    <w:p>
      <w:pPr>
        <w:spacing w:after="100"/>
        <w:ind w:left="432" w:hanging="432"/>
      </w:pPr>
      <w:r>
        <w:rPr>
          <w:rFonts w:ascii="DejaVu Sans" w:hAnsi="DejaVu Sans"/>
          <w:b/>
          <w:color w:val="A8792A"/>
          <w:sz w:val="17"/>
        </w:rPr>
        <w:t xml:space="preserve">175. </w:t>
      </w:r>
      <w:r>
        <w:t>The Nri image is interpretive, combines institutions across time, and uses generalized visual motifs. The ground design is not a transcription of a sacred or restricted sign.</w:t>
      </w:r>
    </w:p>
    <w:p>
      <w:pPr>
        <w:spacing w:after="100"/>
        <w:ind w:left="432" w:hanging="432"/>
      </w:pPr>
      <w:r>
        <w:rPr>
          <w:rFonts w:ascii="DejaVu Sans" w:hAnsi="DejaVu Sans"/>
          <w:b/>
          <w:color w:val="A8792A"/>
          <w:sz w:val="17"/>
        </w:rPr>
        <w:t xml:space="preserve">176. </w:t>
      </w:r>
      <w:r>
        <w:t>British accounts of the Aro expedition portrayed a monolithic conspiracy in order to justify conquest. Node-level oral, archaeological, and local histories are necessary counter-archives.</w:t>
      </w:r>
    </w:p>
    <w:p>
      <w:pPr>
        <w:spacing w:after="100"/>
        <w:ind w:left="432" w:hanging="432"/>
      </w:pPr>
      <w:r>
        <w:rPr>
          <w:rFonts w:ascii="DejaVu Sans" w:hAnsi="DejaVu Sans"/>
          <w:b/>
          <w:color w:val="A8792A"/>
          <w:sz w:val="17"/>
        </w:rPr>
        <w:t xml:space="preserve">177. </w:t>
      </w:r>
      <w:r>
        <w:t>A Bonny canoe house is a corporate political-economic institution, not a biological family and not a single legal status.</w:t>
      </w:r>
    </w:p>
    <w:p>
      <w:pPr>
        <w:spacing w:after="100"/>
        <w:ind w:left="432" w:hanging="432"/>
      </w:pPr>
      <w:r>
        <w:rPr>
          <w:rFonts w:ascii="DejaVu Sans" w:hAnsi="DejaVu Sans"/>
          <w:b/>
          <w:color w:val="A8792A"/>
          <w:sz w:val="17"/>
        </w:rPr>
        <w:t xml:space="preserve">178. </w:t>
      </w:r>
      <w:r>
        <w:t>Diaspora labels such as Coromantee, Arada, Whydah, Nagô, Lucumí, Eboe, and Bonny may preserve valuable affiliation. None automatically selects the historical polity of the same or related name.</w:t>
      </w:r>
    </w:p>
    <w:p>
      <w:pPr>
        <w:spacing w:after="100"/>
        <w:ind w:left="432" w:hanging="432"/>
      </w:pPr>
      <w:r>
        <w:rPr>
          <w:rFonts w:ascii="DejaVu Sans" w:hAnsi="DejaVu Sans"/>
          <w:b/>
          <w:color w:val="A8792A"/>
          <w:sz w:val="17"/>
        </w:rPr>
        <w:t xml:space="preserve">179. </w:t>
      </w:r>
      <w:r>
        <w:t>An evidence shelf must distinguish contemporary African-authored, contemporary external, later oral, later written, material, archaeological, linguistic, and diaspora sources; dates and mediation differ.</w:t>
      </w:r>
    </w:p>
    <w:p>
      <w:pPr>
        <w:spacing w:after="100"/>
        <w:ind w:left="432" w:hanging="432"/>
      </w:pPr>
      <w:r>
        <w:rPr>
          <w:rFonts w:ascii="DejaVu Sans" w:hAnsi="DejaVu Sans"/>
          <w:b/>
          <w:color w:val="A8792A"/>
          <w:sz w:val="17"/>
        </w:rPr>
        <w:t xml:space="preserve">180. </w:t>
      </w:r>
      <w:r>
        <w:t>Living continuity is not evidence that sovereignty was never ruptured. Political defeat, conquest, exile, annexation, dispersal, and cultural survival can all be true at once.</w:t>
      </w:r>
    </w:p>
    <w:p>
      <w:pPr>
        <w:pStyle w:val="Heading1"/>
      </w:pPr>
      <w:r>
        <w:t>Part XXX — Sources and gateways added in Edition 0.9</w:t>
      </w:r>
    </w:p>
    <w:p>
      <w:pPr>
        <w:spacing w:after="80"/>
        <w:ind w:left="403" w:hanging="403"/>
      </w:pPr>
      <w:r>
        <w:rPr>
          <w:rFonts w:ascii="DejaVu Sans" w:hAnsi="DejaVu Sans"/>
          <w:b/>
          <w:color w:val="A8792A"/>
          <w:sz w:val="17"/>
        </w:rPr>
        <w:t xml:space="preserve">UNESCO-GHA-IV  </w:t>
      </w:r>
      <w:r>
        <w:rPr>
          <w:sz w:val="18"/>
        </w:rPr>
        <w:t>UNESCO. General History of Africa IV: Africa from the Twelfth to the Sixteenth Century. https://unesdoc.unesco.org/</w:t>
      </w:r>
      <w:r>
        <w:rPr>
          <w:i/>
          <w:color w:val="6B675F"/>
        </w:rPr>
        <w:t xml:space="preserve">  Continental synthesis and bibliographies; descend to chapter and cited evidence.</w:t>
      </w:r>
    </w:p>
    <w:p>
      <w:pPr>
        <w:spacing w:after="80"/>
        <w:ind w:left="403" w:hanging="403"/>
      </w:pPr>
      <w:r>
        <w:rPr>
          <w:rFonts w:ascii="DejaVu Sans" w:hAnsi="DejaVu Sans"/>
          <w:b/>
          <w:color w:val="A8792A"/>
          <w:sz w:val="17"/>
        </w:rPr>
        <w:t xml:space="preserve">UNESCO-GHA-V  </w:t>
      </w:r>
      <w:r>
        <w:rPr>
          <w:sz w:val="18"/>
        </w:rPr>
        <w:t>UNESCO. General History of Africa V: Africa from the Sixteenth to the Eighteenth Century. https://unesdoc.unesco.org/</w:t>
      </w:r>
      <w:r>
        <w:rPr>
          <w:i/>
          <w:color w:val="6B675F"/>
        </w:rPr>
        <w:t xml:space="preserve">  Regional syntheses for Senegambia, Gold Coast, Slave Coast, and interior polities.</w:t>
      </w:r>
    </w:p>
    <w:p>
      <w:pPr>
        <w:spacing w:after="80"/>
        <w:ind w:left="403" w:hanging="403"/>
      </w:pPr>
      <w:r>
        <w:rPr>
          <w:rFonts w:ascii="DejaVu Sans" w:hAnsi="DejaVu Sans"/>
          <w:b/>
          <w:color w:val="A8792A"/>
          <w:sz w:val="17"/>
        </w:rPr>
        <w:t xml:space="preserve">UNESCO-GHA-VI  </w:t>
      </w:r>
      <w:r>
        <w:rPr>
          <w:sz w:val="18"/>
        </w:rPr>
        <w:t>UNESCO. General History of Africa VI: Africa in the Nineteenth Century until the 1880s. https://unesdoc.unesco.org/</w:t>
      </w:r>
      <w:r>
        <w:rPr>
          <w:i/>
          <w:color w:val="6B675F"/>
        </w:rPr>
        <w:t xml:space="preserve">  Nineteenth-century political change and bibliographic routing.</w:t>
      </w:r>
    </w:p>
    <w:p>
      <w:pPr>
        <w:spacing w:after="80"/>
        <w:ind w:left="403" w:hanging="403"/>
      </w:pPr>
      <w:r>
        <w:rPr>
          <w:rFonts w:ascii="DejaVu Sans" w:hAnsi="DejaVu Sans"/>
          <w:b/>
          <w:color w:val="A8792A"/>
          <w:sz w:val="17"/>
        </w:rPr>
        <w:t xml:space="preserve">LOC-BOWDICH  </w:t>
      </w:r>
      <w:r>
        <w:rPr>
          <w:sz w:val="18"/>
        </w:rPr>
        <w:t>Library of Congress. Thomas Edward Bowdich, Mission from Cape Coast Castle to Ashantee (1819), catalog item 05014610. https://www.loc.gov/item/05014610/</w:t>
      </w:r>
      <w:r>
        <w:rPr>
          <w:i/>
          <w:color w:val="6B675F"/>
        </w:rPr>
        <w:t xml:space="preserve">  Digitized-copy gateway; diplomatic and racial framing requires criticism.</w:t>
      </w:r>
    </w:p>
    <w:p>
      <w:pPr>
        <w:spacing w:after="80"/>
        <w:ind w:left="403" w:hanging="403"/>
      </w:pPr>
      <w:r>
        <w:rPr>
          <w:rFonts w:ascii="DejaVu Sans" w:hAnsi="DejaVu Sans"/>
          <w:b/>
          <w:color w:val="A8792A"/>
          <w:sz w:val="17"/>
        </w:rPr>
        <w:t xml:space="preserve">IA-BOSMAN-1705  </w:t>
      </w:r>
      <w:r>
        <w:rPr>
          <w:sz w:val="18"/>
        </w:rPr>
        <w:t>Internet Archive. Willem Bosman, A New and Accurate Description of the Coast of Guinea (1705). https://archive.org/details/bim_eighteenth-century_nauwkerige-beschryving-_bosman-willem_1705</w:t>
      </w:r>
      <w:r>
        <w:rPr>
          <w:i/>
          <w:color w:val="6B675F"/>
        </w:rPr>
        <w:t xml:space="preserve">  Scan of a company official’s account; textual and copy history required.</w:t>
      </w:r>
    </w:p>
    <w:p>
      <w:pPr>
        <w:spacing w:after="80"/>
        <w:ind w:left="403" w:hanging="403"/>
      </w:pPr>
      <w:r>
        <w:rPr>
          <w:rFonts w:ascii="DejaVu Sans" w:hAnsi="DejaVu Sans"/>
          <w:b/>
          <w:color w:val="A8792A"/>
          <w:sz w:val="17"/>
        </w:rPr>
        <w:t xml:space="preserve">LOC-FORBES-DAHOMEY  </w:t>
      </w:r>
      <w:r>
        <w:rPr>
          <w:sz w:val="18"/>
        </w:rPr>
        <w:t>Library of Congress. Frederick E. Forbes, Dahomey and the Dahomans (1851). https://www.loc.gov/resource/gdclccn.05014405v1/</w:t>
      </w:r>
      <w:r>
        <w:rPr>
          <w:i/>
          <w:color w:val="6B675F"/>
        </w:rPr>
        <w:t xml:space="preserve">  Page images of mission narrative; cite volume and page.</w:t>
      </w:r>
    </w:p>
    <w:p>
      <w:pPr>
        <w:spacing w:after="80"/>
        <w:ind w:left="403" w:hanging="403"/>
      </w:pPr>
      <w:r>
        <w:rPr>
          <w:rFonts w:ascii="DejaVu Sans" w:hAnsi="DejaVu Sans"/>
          <w:b/>
          <w:color w:val="A8792A"/>
          <w:sz w:val="17"/>
        </w:rPr>
        <w:t xml:space="preserve">MET-GUINEA-1600  </w:t>
      </w:r>
      <w:r>
        <w:rPr>
          <w:sz w:val="18"/>
        </w:rPr>
        <w:t>Metropolitan Museum of Art. “Guinea Coast, 1600–1800 A.D.” https://www.metmuseum.org/toah/ht/09/afg.html</w:t>
      </w:r>
      <w:r>
        <w:rPr>
          <w:i/>
          <w:color w:val="6B675F"/>
        </w:rPr>
        <w:t xml:space="preserve">  Curatorial chronology and object bibliography gateway.</w:t>
      </w:r>
    </w:p>
    <w:p>
      <w:pPr>
        <w:spacing w:after="80"/>
        <w:ind w:left="403" w:hanging="403"/>
      </w:pPr>
      <w:r>
        <w:rPr>
          <w:rFonts w:ascii="DejaVu Sans" w:hAnsi="DejaVu Sans"/>
          <w:b/>
          <w:color w:val="A8792A"/>
          <w:sz w:val="17"/>
        </w:rPr>
        <w:t xml:space="preserve">MET-ASANTE-RULER  </w:t>
      </w:r>
      <w:r>
        <w:rPr>
          <w:sz w:val="18"/>
        </w:rPr>
        <w:t>Metropolitan Museum of Art. Seated ruler with sword, object 1980.429. https://www.metmuseum.org/art/collection/search/314225</w:t>
      </w:r>
      <w:r>
        <w:rPr>
          <w:i/>
          <w:color w:val="6B675F"/>
        </w:rPr>
        <w:t xml:space="preserve">  Object-level evidence for Akan court representation; provenance and interpretation remain open.</w:t>
      </w:r>
    </w:p>
    <w:p>
      <w:pPr>
        <w:spacing w:after="80"/>
        <w:ind w:left="403" w:hanging="403"/>
      </w:pPr>
      <w:r>
        <w:rPr>
          <w:rFonts w:ascii="DejaVu Sans" w:hAnsi="DejaVu Sans"/>
          <w:b/>
          <w:color w:val="A8792A"/>
          <w:sz w:val="17"/>
        </w:rPr>
        <w:t xml:space="preserve">BM-BENIN-PLAQUE  </w:t>
      </w:r>
      <w:r>
        <w:rPr>
          <w:sz w:val="18"/>
        </w:rPr>
        <w:t>British Museum. Benin plaque, object Af1898,0115.65. https://www.britishmuseum.org/collection/object/E_Af1898-0115-65</w:t>
      </w:r>
      <w:r>
        <w:rPr>
          <w:i/>
          <w:color w:val="6B675F"/>
        </w:rPr>
        <w:t xml:space="preserve">  Catalog and acquisition history; require Edo interpretation and restitution context.</w:t>
      </w:r>
    </w:p>
    <w:p>
      <w:pPr>
        <w:spacing w:after="80"/>
        <w:ind w:left="403" w:hanging="403"/>
      </w:pPr>
      <w:r>
        <w:rPr>
          <w:rFonts w:ascii="DejaVu Sans" w:hAnsi="DejaVu Sans"/>
          <w:b/>
          <w:color w:val="A8792A"/>
          <w:sz w:val="17"/>
        </w:rPr>
        <w:t xml:space="preserve">LOC-OMAR  </w:t>
      </w:r>
      <w:r>
        <w:rPr>
          <w:sz w:val="18"/>
        </w:rPr>
        <w:t>Library of Congress. Omar ibn Said Collection. https://www.loc.gov/collections/omar-ibn-said-collection/</w:t>
      </w:r>
      <w:r>
        <w:rPr>
          <w:i/>
          <w:color w:val="6B675F"/>
        </w:rPr>
        <w:t xml:space="preserve">  African-authored Arabic manuscript and related provenance; Futa Toro intellectual history and a life under U.S. slavery.</w:t>
      </w:r>
    </w:p>
    <w:p>
      <w:pPr>
        <w:spacing w:after="80"/>
        <w:ind w:left="403" w:hanging="403"/>
      </w:pPr>
      <w:r>
        <w:rPr>
          <w:rFonts w:ascii="DejaVu Sans" w:hAnsi="DejaVu Sans"/>
          <w:b/>
          <w:color w:val="A8792A"/>
          <w:sz w:val="17"/>
        </w:rPr>
        <w:t xml:space="preserve">SLAVEVOYAGES-WA  </w:t>
      </w:r>
      <w:r>
        <w:rPr>
          <w:sz w:val="18"/>
        </w:rPr>
        <w:t>SlaveVoyages. https://www.slavevoyages.org/</w:t>
      </w:r>
      <w:r>
        <w:rPr>
          <w:i/>
          <w:color w:val="6B675F"/>
        </w:rPr>
        <w:t xml:space="preserve">  Voyage and people discovery; embarkation region is not political citizenship.</w:t>
      </w:r>
    </w:p>
    <w:p>
      <w:pPr>
        <w:spacing w:after="80"/>
        <w:ind w:left="403" w:hanging="403"/>
      </w:pPr>
      <w:r>
        <w:rPr>
          <w:rFonts w:ascii="DejaVu Sans" w:hAnsi="DejaVu Sans"/>
          <w:b/>
          <w:color w:val="A8792A"/>
          <w:sz w:val="17"/>
        </w:rPr>
        <w:t xml:space="preserve">EAP-WA  </w:t>
      </w:r>
      <w:r>
        <w:rPr>
          <w:sz w:val="18"/>
        </w:rPr>
        <w:t>British Library Endangered Archives Programme. https://eap.bl.uk/</w:t>
      </w:r>
      <w:r>
        <w:rPr>
          <w:i/>
          <w:color w:val="6B675F"/>
        </w:rPr>
        <w:t xml:space="preserve">  Digitized African-held collections; cite partner institution, project, file, image, language, and rights.</w:t>
      </w:r>
    </w:p>
    <w:p>
      <w:pPr>
        <w:pStyle w:val="Heading2"/>
      </w:pPr>
      <w:r>
        <w:t>Visual additions in Edition 0.9</w:t>
      </w:r>
    </w:p>
    <w:tbl>
      <w:tblPr>
        <w:tblW w:type="dxa" w:w="9360"/>
        <w:jc w:val="left"/>
        <w:tblLayout w:type="fixed"/>
        <w:tblLook w:firstColumn="1" w:firstRow="1" w:lastColumn="0" w:lastRow="0" w:noHBand="0" w:noVBand="1" w:val="04A0"/>
        <w:tblInd w:w="120" w:type="dxa"/>
      </w:tblPr>
      <w:tblGrid>
        <w:gridCol w:w="1700"/>
        <w:gridCol w:w="3850"/>
        <w:gridCol w:w="381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2"/>
              </w:rPr>
              <w:t>ID</w:t>
            </w:r>
          </w:p>
        </w:tc>
        <w:tc>
          <w:tcPr>
            <w:tcW w:type="dxa" w:w="3850"/>
            <w:tcMar>
              <w:top w:w="80" w:type="dxa"/>
              <w:start w:w="120" w:type="dxa"/>
              <w:bottom w:w="80" w:type="dxa"/>
              <w:end w:w="120" w:type="dxa"/>
            </w:tcMar>
            <w:shd w:fill="A8792A"/>
            <w:vAlign w:val="center"/>
          </w:tcPr>
          <w:p>
            <w:pPr>
              <w:spacing w:after="0"/>
            </w:pPr>
            <w:r>
              <w:rPr>
                <w:rFonts w:ascii="DejaVu Sans" w:hAnsi="DejaVu Sans"/>
                <w:b/>
                <w:color w:val="FFFFFF"/>
                <w:sz w:val="12"/>
              </w:rPr>
              <w:t>Filename</w:t>
            </w:r>
          </w:p>
        </w:tc>
        <w:tc>
          <w:tcPr>
            <w:tcW w:type="dxa" w:w="3810"/>
            <w:tcMar>
              <w:top w:w="80" w:type="dxa"/>
              <w:start w:w="120" w:type="dxa"/>
              <w:bottom w:w="80" w:type="dxa"/>
              <w:end w:w="120" w:type="dxa"/>
            </w:tcMar>
            <w:shd w:fill="A8792A"/>
            <w:vAlign w:val="center"/>
          </w:tcPr>
          <w:p>
            <w:pPr>
              <w:spacing w:after="0"/>
            </w:pPr>
            <w:r>
              <w:rPr>
                <w:rFonts w:ascii="DejaVu Sans" w:hAnsi="DejaVu Sans"/>
                <w:b/>
                <w:color w:val="FFFFFF"/>
                <w:sz w:val="12"/>
              </w:rPr>
              <w:t>Provenance / limit</w:t>
            </w:r>
          </w:p>
        </w:tc>
      </w:tr>
      <w:tr>
        <w:trPr>
          <w:cantSplit w:val="true"/>
        </w:trPr>
        <w:tc>
          <w:tcPr>
            <w:tcW w:type="dxa" w:w="1700"/>
            <w:vAlign w:val="top"/>
          </w:tcPr>
          <w:p>
            <w:pPr>
              <w:spacing w:after="0" w:line="247" w:lineRule="auto"/>
            </w:pPr>
            <w:r>
              <w:rPr>
                <w:rFonts w:ascii="DejaVu Sans" w:hAnsi="DejaVu Sans"/>
                <w:b/>
                <w:color w:val="253B5B"/>
                <w:sz w:val="12"/>
              </w:rPr>
              <w:t>IMG-WAALO-001</w:t>
            </w:r>
          </w:p>
        </w:tc>
        <w:tc>
          <w:tcPr>
            <w:tcW w:type="dxa" w:w="3850"/>
            <w:vAlign w:val="top"/>
          </w:tcPr>
          <w:p>
            <w:pPr>
              <w:spacing w:after="0" w:line="247" w:lineRule="auto"/>
            </w:pPr>
            <w:r>
              <w:rPr>
                <w:rFonts w:ascii="Bitstream Charter" w:hAnsi="Bitstream Charter"/>
                <w:sz w:val="12"/>
              </w:rPr>
              <w:t>image_Waalo_Lingeer-river-council_interpretive_2026-09-04.png</w:t>
            </w:r>
          </w:p>
        </w:tc>
        <w:tc>
          <w:tcPr>
            <w:tcW w:type="dxa" w:w="3810"/>
            <w:vAlign w:val="top"/>
          </w:tcPr>
          <w:p>
            <w:pPr>
              <w:spacing w:after="0" w:line="247" w:lineRule="auto"/>
            </w:pPr>
            <w:r>
              <w:rPr>
                <w:rFonts w:ascii="Bitstream Charter" w:hAnsi="Bitstream Charter"/>
                <w:sz w:val="12"/>
              </w:rPr>
              <w:t>Original AI-assisted interpretive reconstruction; composite, not a named ruler, date, or council.</w:t>
            </w:r>
          </w:p>
        </w:tc>
      </w:tr>
      <w:tr>
        <w:trPr>
          <w:cantSplit w:val="true"/>
        </w:trPr>
        <w:tc>
          <w:tcPr>
            <w:tcW w:type="dxa" w:w="1700"/>
            <w:shd w:fill="FAF8F3"/>
            <w:vAlign w:val="top"/>
          </w:tcPr>
          <w:p>
            <w:pPr>
              <w:spacing w:after="0" w:line="247" w:lineRule="auto"/>
            </w:pPr>
            <w:r>
              <w:rPr>
                <w:rFonts w:ascii="DejaVu Sans" w:hAnsi="DejaVu Sans"/>
                <w:b/>
                <w:color w:val="253B5B"/>
                <w:sz w:val="12"/>
              </w:rPr>
              <w:t>IMG-NRI-001</w:t>
            </w:r>
          </w:p>
        </w:tc>
        <w:tc>
          <w:tcPr>
            <w:tcW w:type="dxa" w:w="3850"/>
            <w:shd w:fill="FAF8F3"/>
            <w:vAlign w:val="top"/>
          </w:tcPr>
          <w:p>
            <w:pPr>
              <w:spacing w:after="0" w:line="247" w:lineRule="auto"/>
            </w:pPr>
            <w:r>
              <w:rPr>
                <w:rFonts w:ascii="Bitstream Charter" w:hAnsi="Bitstream Charter"/>
                <w:sz w:val="12"/>
              </w:rPr>
              <w:t>image_Nri_ritual-civic-network_interpretive_2026-09-04.png</w:t>
            </w:r>
          </w:p>
        </w:tc>
        <w:tc>
          <w:tcPr>
            <w:tcW w:type="dxa" w:w="3810"/>
            <w:shd w:fill="FAF8F3"/>
            <w:vAlign w:val="top"/>
          </w:tcPr>
          <w:p>
            <w:pPr>
              <w:spacing w:after="0" w:line="247" w:lineRule="auto"/>
            </w:pPr>
            <w:r>
              <w:rPr>
                <w:rFonts w:ascii="Bitstream Charter" w:hAnsi="Bitstream Charter"/>
                <w:sz w:val="12"/>
              </w:rPr>
              <w:t>Original AI-assisted interpretive reconstruction; composite; no sacred sign or named ceremony claimed.</w:t>
            </w:r>
          </w:p>
        </w:tc>
      </w:tr>
      <w:tr>
        <w:trPr>
          <w:cantSplit w:val="true"/>
        </w:trPr>
        <w:tc>
          <w:tcPr>
            <w:tcW w:type="dxa" w:w="1700"/>
            <w:vAlign w:val="top"/>
          </w:tcPr>
          <w:p>
            <w:pPr>
              <w:spacing w:after="0" w:line="247" w:lineRule="auto"/>
            </w:pPr>
            <w:r>
              <w:rPr>
                <w:rFonts w:ascii="DejaVu Sans" w:hAnsi="DejaVu Sans"/>
                <w:b/>
                <w:color w:val="253B5B"/>
                <w:sz w:val="12"/>
              </w:rPr>
              <w:t>DGM-INST-001</w:t>
            </w:r>
          </w:p>
        </w:tc>
        <w:tc>
          <w:tcPr>
            <w:tcW w:type="dxa" w:w="3850"/>
            <w:vAlign w:val="top"/>
          </w:tcPr>
          <w:p>
            <w:pPr>
              <w:spacing w:after="0" w:line="247" w:lineRule="auto"/>
            </w:pPr>
            <w:r>
              <w:rPr>
                <w:rFonts w:ascii="Bitstream Charter" w:hAnsi="Bitstream Charter"/>
                <w:sz w:val="12"/>
              </w:rPr>
              <w:t>diagram_Jolof-Empire_institutions_v0-9_2026-09-04.png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DGM-INST-002</w:t>
            </w:r>
          </w:p>
        </w:tc>
        <w:tc>
          <w:tcPr>
            <w:tcW w:type="dxa" w:w="3850"/>
            <w:shd w:fill="FAF8F3"/>
            <w:vAlign w:val="top"/>
          </w:tcPr>
          <w:p>
            <w:pPr>
              <w:spacing w:after="0" w:line="247" w:lineRule="auto"/>
            </w:pPr>
            <w:r>
              <w:rPr>
                <w:rFonts w:ascii="Bitstream Charter" w:hAnsi="Bitstream Charter"/>
                <w:sz w:val="12"/>
              </w:rPr>
              <w:t>diagram_Waalo_institutions_v0-9_2026-09-04.png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DGM-INST-003</w:t>
            </w:r>
          </w:p>
        </w:tc>
        <w:tc>
          <w:tcPr>
            <w:tcW w:type="dxa" w:w="3850"/>
            <w:vAlign w:val="top"/>
          </w:tcPr>
          <w:p>
            <w:pPr>
              <w:spacing w:after="0" w:line="247" w:lineRule="auto"/>
            </w:pPr>
            <w:r>
              <w:rPr>
                <w:rFonts w:ascii="Bitstream Charter" w:hAnsi="Bitstream Charter"/>
                <w:sz w:val="12"/>
              </w:rPr>
              <w:t>diagram_Cayor_institutions_v0-9_2026-09-04.png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DGM-INST-004</w:t>
            </w:r>
          </w:p>
        </w:tc>
        <w:tc>
          <w:tcPr>
            <w:tcW w:type="dxa" w:w="3850"/>
            <w:shd w:fill="FAF8F3"/>
            <w:vAlign w:val="top"/>
          </w:tcPr>
          <w:p>
            <w:pPr>
              <w:spacing w:after="0" w:line="247" w:lineRule="auto"/>
            </w:pPr>
            <w:r>
              <w:rPr>
                <w:rFonts w:ascii="Bitstream Charter" w:hAnsi="Bitstream Charter"/>
                <w:sz w:val="12"/>
              </w:rPr>
              <w:t>diagram_Baol_institutions_v0-9_2026-09-04.png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DGM-INST-005</w:t>
            </w:r>
          </w:p>
        </w:tc>
        <w:tc>
          <w:tcPr>
            <w:tcW w:type="dxa" w:w="3850"/>
            <w:vAlign w:val="top"/>
          </w:tcPr>
          <w:p>
            <w:pPr>
              <w:spacing w:after="0" w:line="247" w:lineRule="auto"/>
            </w:pPr>
            <w:r>
              <w:rPr>
                <w:rFonts w:ascii="Bitstream Charter" w:hAnsi="Bitstream Charter"/>
                <w:sz w:val="12"/>
              </w:rPr>
              <w:t>diagram_Futa-Toro---Denianke-state_institutions_v0-9_2026-09-04.png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DGM-INST-006</w:t>
            </w:r>
          </w:p>
        </w:tc>
        <w:tc>
          <w:tcPr>
            <w:tcW w:type="dxa" w:w="3850"/>
            <w:shd w:fill="FAF8F3"/>
            <w:vAlign w:val="top"/>
          </w:tcPr>
          <w:p>
            <w:pPr>
              <w:spacing w:after="0" w:line="247" w:lineRule="auto"/>
            </w:pPr>
            <w:r>
              <w:rPr>
                <w:rFonts w:ascii="Bitstream Charter" w:hAnsi="Bitstream Charter"/>
                <w:sz w:val="12"/>
              </w:rPr>
              <w:t>diagram_Futa-Toro---Almamate_institutions_v0-9_2026-09-04.png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DGM-INST-007</w:t>
            </w:r>
          </w:p>
        </w:tc>
        <w:tc>
          <w:tcPr>
            <w:tcW w:type="dxa" w:w="3850"/>
            <w:vAlign w:val="top"/>
          </w:tcPr>
          <w:p>
            <w:pPr>
              <w:spacing w:after="0" w:line="247" w:lineRule="auto"/>
            </w:pPr>
            <w:r>
              <w:rPr>
                <w:rFonts w:ascii="Bitstream Charter" w:hAnsi="Bitstream Charter"/>
                <w:sz w:val="12"/>
              </w:rPr>
              <w:t>diagram_Futa-Jallon_institutions_v0-9_2026-09-04.png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DGM-INST-008</w:t>
            </w:r>
          </w:p>
        </w:tc>
        <w:tc>
          <w:tcPr>
            <w:tcW w:type="dxa" w:w="3850"/>
            <w:shd w:fill="FAF8F3"/>
            <w:vAlign w:val="top"/>
          </w:tcPr>
          <w:p>
            <w:pPr>
              <w:spacing w:after="0" w:line="247" w:lineRule="auto"/>
            </w:pPr>
            <w:r>
              <w:rPr>
                <w:rFonts w:ascii="Bitstream Charter" w:hAnsi="Bitstream Charter"/>
                <w:sz w:val="12"/>
              </w:rPr>
              <w:t>diagram_Kaabu_institutions_v0-9_2026-09-04.png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DGM-INST-009</w:t>
            </w:r>
          </w:p>
        </w:tc>
        <w:tc>
          <w:tcPr>
            <w:tcW w:type="dxa" w:w="3850"/>
            <w:vAlign w:val="top"/>
          </w:tcPr>
          <w:p>
            <w:pPr>
              <w:spacing w:after="0" w:line="247" w:lineRule="auto"/>
            </w:pPr>
            <w:r>
              <w:rPr>
                <w:rFonts w:ascii="Bitstream Charter" w:hAnsi="Bitstream Charter"/>
                <w:sz w:val="12"/>
              </w:rPr>
              <w:t>diagram_Asante-Union_institutions_v0-9_2026-09-04.png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DGM-INST-010</w:t>
            </w:r>
          </w:p>
        </w:tc>
        <w:tc>
          <w:tcPr>
            <w:tcW w:type="dxa" w:w="3850"/>
            <w:shd w:fill="FAF8F3"/>
            <w:vAlign w:val="top"/>
          </w:tcPr>
          <w:p>
            <w:pPr>
              <w:spacing w:after="0" w:line="247" w:lineRule="auto"/>
            </w:pPr>
            <w:r>
              <w:rPr>
                <w:rFonts w:ascii="Bitstream Charter" w:hAnsi="Bitstream Charter"/>
                <w:sz w:val="12"/>
              </w:rPr>
              <w:t>diagram_Denkyira_institutions_v0-9_2026-09-04.png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DGM-INST-011</w:t>
            </w:r>
          </w:p>
        </w:tc>
        <w:tc>
          <w:tcPr>
            <w:tcW w:type="dxa" w:w="3850"/>
            <w:vAlign w:val="top"/>
          </w:tcPr>
          <w:p>
            <w:pPr>
              <w:spacing w:after="0" w:line="247" w:lineRule="auto"/>
            </w:pPr>
            <w:r>
              <w:rPr>
                <w:rFonts w:ascii="Bitstream Charter" w:hAnsi="Bitstream Charter"/>
                <w:sz w:val="12"/>
              </w:rPr>
              <w:t>diagram_Akwamu_institutions_v0-9_2026-09-04.png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DGM-INST-012</w:t>
            </w:r>
          </w:p>
        </w:tc>
        <w:tc>
          <w:tcPr>
            <w:tcW w:type="dxa" w:w="3850"/>
            <w:shd w:fill="FAF8F3"/>
            <w:vAlign w:val="top"/>
          </w:tcPr>
          <w:p>
            <w:pPr>
              <w:spacing w:after="0" w:line="247" w:lineRule="auto"/>
            </w:pPr>
            <w:r>
              <w:rPr>
                <w:rFonts w:ascii="Bitstream Charter" w:hAnsi="Bitstream Charter"/>
                <w:sz w:val="12"/>
              </w:rPr>
              <w:t>diagram_Fante-states---Mankessim-council_institutions_v0-9_2026-09-04.png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DGM-INST-013</w:t>
            </w:r>
          </w:p>
        </w:tc>
        <w:tc>
          <w:tcPr>
            <w:tcW w:type="dxa" w:w="3850"/>
            <w:vAlign w:val="top"/>
          </w:tcPr>
          <w:p>
            <w:pPr>
              <w:spacing w:after="0" w:line="247" w:lineRule="auto"/>
            </w:pPr>
            <w:r>
              <w:rPr>
                <w:rFonts w:ascii="Bitstream Charter" w:hAnsi="Bitstream Charter"/>
                <w:sz w:val="12"/>
              </w:rPr>
              <w:t>diagram_Allada---Great-Ardra_institutions_v0-9_2026-09-04.png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DGM-INST-014</w:t>
            </w:r>
          </w:p>
        </w:tc>
        <w:tc>
          <w:tcPr>
            <w:tcW w:type="dxa" w:w="3850"/>
            <w:shd w:fill="FAF8F3"/>
            <w:vAlign w:val="top"/>
          </w:tcPr>
          <w:p>
            <w:pPr>
              <w:spacing w:after="0" w:line="247" w:lineRule="auto"/>
            </w:pPr>
            <w:r>
              <w:rPr>
                <w:rFonts w:ascii="Bitstream Charter" w:hAnsi="Bitstream Charter"/>
                <w:sz w:val="12"/>
              </w:rPr>
              <w:t>diagram_Hueda---Whydah_institutions_v0-9_2026-09-04.png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DGM-INST-015</w:t>
            </w:r>
          </w:p>
        </w:tc>
        <w:tc>
          <w:tcPr>
            <w:tcW w:type="dxa" w:w="3850"/>
            <w:vAlign w:val="top"/>
          </w:tcPr>
          <w:p>
            <w:pPr>
              <w:spacing w:after="0" w:line="247" w:lineRule="auto"/>
            </w:pPr>
            <w:r>
              <w:rPr>
                <w:rFonts w:ascii="Bitstream Charter" w:hAnsi="Bitstream Charter"/>
                <w:sz w:val="12"/>
              </w:rPr>
              <w:t>diagram_Dahomey_institutions_v0-9_2026-09-04.png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DGM-INST-016</w:t>
            </w:r>
          </w:p>
        </w:tc>
        <w:tc>
          <w:tcPr>
            <w:tcW w:type="dxa" w:w="3850"/>
            <w:shd w:fill="FAF8F3"/>
            <w:vAlign w:val="top"/>
          </w:tcPr>
          <w:p>
            <w:pPr>
              <w:spacing w:after="0" w:line="247" w:lineRule="auto"/>
            </w:pPr>
            <w:r>
              <w:rPr>
                <w:rFonts w:ascii="Bitstream Charter" w:hAnsi="Bitstream Charter"/>
                <w:sz w:val="12"/>
              </w:rPr>
              <w:t>diagram_Oyo-Empire_institutions_v0-9_2026-09-04.png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DGM-INST-017</w:t>
            </w:r>
          </w:p>
        </w:tc>
        <w:tc>
          <w:tcPr>
            <w:tcW w:type="dxa" w:w="3850"/>
            <w:vAlign w:val="top"/>
          </w:tcPr>
          <w:p>
            <w:pPr>
              <w:spacing w:after="0" w:line="247" w:lineRule="auto"/>
            </w:pPr>
            <w:r>
              <w:rPr>
                <w:rFonts w:ascii="Bitstream Charter" w:hAnsi="Bitstream Charter"/>
                <w:sz w:val="12"/>
              </w:rPr>
              <w:t>diagram_Benin---Edo_institutions_v0-9_2026-09-04.png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DGM-INST-018</w:t>
            </w:r>
          </w:p>
        </w:tc>
        <w:tc>
          <w:tcPr>
            <w:tcW w:type="dxa" w:w="3850"/>
            <w:shd w:fill="FAF8F3"/>
            <w:vAlign w:val="top"/>
          </w:tcPr>
          <w:p>
            <w:pPr>
              <w:spacing w:after="0" w:line="247" w:lineRule="auto"/>
            </w:pPr>
            <w:r>
              <w:rPr>
                <w:rFonts w:ascii="Bitstream Charter" w:hAnsi="Bitstream Charter"/>
                <w:sz w:val="12"/>
              </w:rPr>
              <w:t>diagram_Eko---Lagos_institutions_v0-9_2026-09-04.png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DGM-INST-019</w:t>
            </w:r>
          </w:p>
        </w:tc>
        <w:tc>
          <w:tcPr>
            <w:tcW w:type="dxa" w:w="3850"/>
            <w:vAlign w:val="top"/>
          </w:tcPr>
          <w:p>
            <w:pPr>
              <w:spacing w:after="0" w:line="247" w:lineRule="auto"/>
            </w:pPr>
            <w:r>
              <w:rPr>
                <w:rFonts w:ascii="Bitstream Charter" w:hAnsi="Bitstream Charter"/>
                <w:sz w:val="12"/>
              </w:rPr>
              <w:t>diagram_Nri_institutions_v0-9_2026-09-04.png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DGM-INST-020</w:t>
            </w:r>
          </w:p>
        </w:tc>
        <w:tc>
          <w:tcPr>
            <w:tcW w:type="dxa" w:w="3850"/>
            <w:shd w:fill="FAF8F3"/>
            <w:vAlign w:val="top"/>
          </w:tcPr>
          <w:p>
            <w:pPr>
              <w:spacing w:after="0" w:line="247" w:lineRule="auto"/>
            </w:pPr>
            <w:r>
              <w:rPr>
                <w:rFonts w:ascii="Bitstream Charter" w:hAnsi="Bitstream Charter"/>
                <w:sz w:val="12"/>
              </w:rPr>
              <w:t>diagram_Aro-Confederacy_institutions_v0-9_2026-09-04.png</w:t>
            </w:r>
          </w:p>
        </w:tc>
        <w:tc>
          <w:tcPr>
            <w:tcW w:type="dxa" w:w="3810"/>
            <w:shd w:fill="FAF8F3"/>
            <w:vAlign w:val="top"/>
          </w:tcPr>
          <w:p>
            <w:pPr>
              <w:spacing w:after="0" w:line="247" w:lineRule="auto"/>
            </w:pPr>
            <w:r>
              <w:rPr>
                <w:rFonts w:ascii="Bitstream Charter" w:hAnsi="Bitstream Charter"/>
                <w:sz w:val="12"/>
              </w:rPr>
              <w:t>Original editorial working institution map; relationships to research, not a fixed hierarchy.</w:t>
            </w:r>
          </w:p>
        </w:tc>
      </w:tr>
      <w:tr>
        <w:trPr>
          <w:cantSplit w:val="true"/>
        </w:trPr>
        <w:tc>
          <w:tcPr>
            <w:tcW w:type="dxa" w:w="1700"/>
            <w:vAlign w:val="top"/>
          </w:tcPr>
          <w:p>
            <w:pPr>
              <w:spacing w:after="0" w:line="247" w:lineRule="auto"/>
            </w:pPr>
            <w:r>
              <w:rPr>
                <w:rFonts w:ascii="DejaVu Sans" w:hAnsi="DejaVu Sans"/>
                <w:b/>
                <w:color w:val="253B5B"/>
                <w:sz w:val="12"/>
              </w:rPr>
              <w:t>DGM-INST-021</w:t>
            </w:r>
          </w:p>
        </w:tc>
        <w:tc>
          <w:tcPr>
            <w:tcW w:type="dxa" w:w="3850"/>
            <w:vAlign w:val="top"/>
          </w:tcPr>
          <w:p>
            <w:pPr>
              <w:spacing w:after="0" w:line="247" w:lineRule="auto"/>
            </w:pPr>
            <w:r>
              <w:rPr>
                <w:rFonts w:ascii="Bitstream Charter" w:hAnsi="Bitstream Charter"/>
                <w:sz w:val="12"/>
              </w:rPr>
              <w:t>diagram_Bonny---Ibani_institutions_v0-9_2026-09-04.png</w:t>
            </w:r>
          </w:p>
        </w:tc>
        <w:tc>
          <w:tcPr>
            <w:tcW w:type="dxa" w:w="3810"/>
            <w:vAlign w:val="top"/>
          </w:tcPr>
          <w:p>
            <w:pPr>
              <w:spacing w:after="0" w:line="247" w:lineRule="auto"/>
            </w:pPr>
            <w:r>
              <w:rPr>
                <w:rFonts w:ascii="Bitstream Charter" w:hAnsi="Bitstream Charter"/>
                <w:sz w:val="12"/>
              </w:rPr>
              <w:t>Original editorial working institution map; relationships to research, not a fixed hierarchy.</w:t>
            </w:r>
          </w:p>
        </w:tc>
      </w:tr>
    </w:tbl>
    <w:p>
      <w:pPr>
        <w:pStyle w:val="Heading1"/>
      </w:pPr>
      <w:r>
        <w:t>Part XXXI — Deep-dossier audit</w:t>
      </w:r>
    </w:p>
    <w:tbl>
      <w:tblPr>
        <w:tblW w:type="dxa" w:w="9360"/>
        <w:jc w:val="left"/>
        <w:tblLayout w:type="fixed"/>
        <w:tblLook w:firstColumn="1" w:firstRow="1" w:lastColumn="0" w:lastRow="0" w:noHBand="0" w:noVBand="1" w:val="04A0"/>
        <w:tblInd w:w="120" w:type="dxa"/>
      </w:tblPr>
      <w:tblGrid>
        <w:gridCol w:w="1820"/>
        <w:gridCol w:w="1150"/>
        <w:gridCol w:w="1050"/>
        <w:gridCol w:w="1390"/>
        <w:gridCol w:w="980"/>
        <w:gridCol w:w="1500"/>
        <w:gridCol w:w="1470"/>
      </w:tblGrid>
      <w:tr>
        <w:trPr>
          <w:tblHeader w:val="true"/>
        </w:trPr>
        <w:tc>
          <w:tcPr>
            <w:tcW w:type="dxa" w:w="1820"/>
            <w:tcMar>
              <w:top w:w="80" w:type="dxa"/>
              <w:start w:w="120" w:type="dxa"/>
              <w:bottom w:w="80" w:type="dxa"/>
              <w:end w:w="120" w:type="dxa"/>
            </w:tcMar>
            <w:shd w:fill="253B5B"/>
            <w:vAlign w:val="center"/>
          </w:tcPr>
          <w:p>
            <w:pPr>
              <w:spacing w:after="0"/>
            </w:pPr>
            <w:r>
              <w:rPr>
                <w:rFonts w:ascii="DejaVu Sans" w:hAnsi="DejaVu Sans"/>
                <w:b/>
                <w:color w:val="FFFFFF"/>
                <w:sz w:val="11"/>
              </w:rPr>
              <w:t>Named polity</w:t>
            </w:r>
          </w:p>
        </w:tc>
        <w:tc>
          <w:tcPr>
            <w:tcW w:type="dxa" w:w="1150"/>
            <w:tcMar>
              <w:top w:w="80" w:type="dxa"/>
              <w:start w:w="120" w:type="dxa"/>
              <w:bottom w:w="80" w:type="dxa"/>
              <w:end w:w="120" w:type="dxa"/>
            </w:tcMar>
            <w:shd w:fill="253B5B"/>
            <w:vAlign w:val="center"/>
          </w:tcPr>
          <w:p>
            <w:pPr>
              <w:spacing w:after="0"/>
            </w:pPr>
            <w:r>
              <w:rPr>
                <w:rFonts w:ascii="DejaVu Sans" w:hAnsi="DejaVu Sans"/>
                <w:b/>
                <w:color w:val="FFFFFF"/>
                <w:sz w:val="11"/>
              </w:rPr>
              <w:t>Entity class</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1"/>
              </w:rPr>
              <w:t>Constitution</w:t>
            </w:r>
          </w:p>
        </w:tc>
        <w:tc>
          <w:tcPr>
            <w:tcW w:type="dxa" w:w="1390"/>
            <w:tcMar>
              <w:top w:w="80" w:type="dxa"/>
              <w:start w:w="120" w:type="dxa"/>
              <w:bottom w:w="80" w:type="dxa"/>
              <w:end w:w="120" w:type="dxa"/>
            </w:tcMar>
            <w:shd w:fill="253B5B"/>
            <w:vAlign w:val="center"/>
          </w:tcPr>
          <w:p>
            <w:pPr>
              <w:spacing w:after="0"/>
            </w:pPr>
            <w:r>
              <w:rPr>
                <w:rFonts w:ascii="DejaVu Sans" w:hAnsi="DejaVu Sans"/>
                <w:b/>
                <w:color w:val="FFFFFF"/>
                <w:sz w:val="11"/>
              </w:rPr>
              <w:t>Culture/economy</w:t>
            </w:r>
          </w:p>
        </w:tc>
        <w:tc>
          <w:tcPr>
            <w:tcW w:type="dxa" w:w="980"/>
            <w:tcMar>
              <w:top w:w="80" w:type="dxa"/>
              <w:start w:w="120" w:type="dxa"/>
              <w:bottom w:w="80" w:type="dxa"/>
              <w:end w:w="120" w:type="dxa"/>
            </w:tcMar>
            <w:shd w:fill="253B5B"/>
            <w:vAlign w:val="center"/>
          </w:tcPr>
          <w:p>
            <w:pPr>
              <w:spacing w:after="0"/>
            </w:pPr>
            <w:r>
              <w:rPr>
                <w:rFonts w:ascii="DejaVu Sans" w:hAnsi="DejaVu Sans"/>
                <w:b/>
                <w:color w:val="FFFFFF"/>
                <w:sz w:val="11"/>
              </w:rPr>
              <w:t>Rupture</w:t>
            </w:r>
          </w:p>
        </w:tc>
        <w:tc>
          <w:tcPr>
            <w:tcW w:type="dxa" w:w="1500"/>
            <w:tcMar>
              <w:top w:w="80" w:type="dxa"/>
              <w:start w:w="120" w:type="dxa"/>
              <w:bottom w:w="80" w:type="dxa"/>
              <w:end w:w="120" w:type="dxa"/>
            </w:tcMar>
            <w:shd w:fill="253B5B"/>
            <w:vAlign w:val="center"/>
          </w:tcPr>
          <w:p>
            <w:pPr>
              <w:spacing w:after="0"/>
            </w:pPr>
            <w:r>
              <w:rPr>
                <w:rFonts w:ascii="DejaVu Sans" w:hAnsi="DejaVu Sans"/>
                <w:b/>
                <w:color w:val="FFFFFF"/>
                <w:sz w:val="11"/>
              </w:rPr>
              <w:t>Evidence shelf</w:t>
            </w:r>
          </w:p>
        </w:tc>
        <w:tc>
          <w:tcPr>
            <w:tcW w:type="dxa" w:w="1470"/>
            <w:tcMar>
              <w:top w:w="80" w:type="dxa"/>
              <w:start w:w="120" w:type="dxa"/>
              <w:bottom w:w="80" w:type="dxa"/>
              <w:end w:w="120" w:type="dxa"/>
            </w:tcMar>
            <w:shd w:fill="253B5B"/>
            <w:vAlign w:val="center"/>
          </w:tcPr>
          <w:p>
            <w:pPr>
              <w:spacing w:after="0"/>
            </w:pPr>
            <w:r>
              <w:rPr>
                <w:rFonts w:ascii="DejaVu Sans" w:hAnsi="DejaVu Sans"/>
                <w:b/>
                <w:color w:val="FFFFFF"/>
                <w:sz w:val="11"/>
              </w:rPr>
              <w:t>Community review</w:t>
            </w:r>
          </w:p>
        </w:tc>
      </w:tr>
      <w:tr>
        <w:trPr>
          <w:cantSplit w:val="true"/>
        </w:trPr>
        <w:tc>
          <w:tcPr>
            <w:tcW w:type="dxa" w:w="1820"/>
            <w:vAlign w:val="top"/>
          </w:tcPr>
          <w:p>
            <w:pPr>
              <w:spacing w:after="0" w:line="247" w:lineRule="auto"/>
            </w:pPr>
            <w:r>
              <w:rPr>
                <w:rFonts w:ascii="DejaVu Sans" w:hAnsi="DejaVu Sans"/>
                <w:b/>
                <w:color w:val="253B5B"/>
                <w:sz w:val="11"/>
              </w:rPr>
              <w:t>Jolof Empire</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Waalo</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Cayor</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Baol</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Futa Toro — Denianke state</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Futa Toro — Almamate</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Futa Jallon</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Kaabu</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Asante Union</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Denkyira</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Akwamu</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Fante states / Mankessim council</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Allada / Great Ardra</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Hueda / Whydah</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Dahomey</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Oyo Empire</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Benin / Edo</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Eko / Lagos</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Nri</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Aro Confederacy</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Bonny / Ibani</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bl>
    <w:p>
      <w:pPr>
        <w:pStyle w:val="Heading2"/>
      </w:pPr>
      <w:r>
        <w:t>Version 0.9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0.9</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Deep nation atlas I: 21 paired dossiers; 21 institution diagrams; two cultural paintings; comparative constitution index; 25 notes; 12 gateways; registry existence-evidence ledger.</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1.0-alpha adds twenty-eight notes, fourteen source gateways, eighteen paired-dossier audits, eighteen institution-diagram records, and two cultural-art provenance records for West-Central Africa.</w:t>
      </w:r>
    </w:p>
    <w:p>
      <w:pPr>
        <w:pStyle w:val="Heading1"/>
      </w:pPr>
      <w:r>
        <w:t>Part XXXII — Footnotes added in Edition 1.0-alpha</w:t>
      </w:r>
    </w:p>
    <w:p>
      <w:pPr>
        <w:spacing w:after="100"/>
        <w:ind w:left="432" w:hanging="432"/>
      </w:pPr>
      <w:r>
        <w:rPr>
          <w:rFonts w:ascii="DejaVu Sans" w:hAnsi="DejaVu Sans"/>
          <w:b/>
          <w:color w:val="A8792A"/>
          <w:sz w:val="17"/>
        </w:rPr>
        <w:t xml:space="preserve">181. </w:t>
      </w:r>
      <w:r>
        <w:t>West-Central Africa is not equivalent to the modern states named Congo and Angola. Every use of Kongo/Congo, Angola, Mbundu, Benguela, Cabinda, Loango, or Congo River must be typed as polity, people, language, port, colony, region, ruler title, ship label, or later nation-state.</w:t>
      </w:r>
    </w:p>
    <w:p>
      <w:pPr>
        <w:spacing w:after="100"/>
        <w:ind w:left="432" w:hanging="432"/>
      </w:pPr>
      <w:r>
        <w:rPr>
          <w:rFonts w:ascii="DejaVu Sans" w:hAnsi="DejaVu Sans"/>
          <w:b/>
          <w:color w:val="A8792A"/>
          <w:sz w:val="17"/>
        </w:rPr>
        <w:t xml:space="preserve">182. </w:t>
      </w:r>
      <w:r>
        <w:t>The Kongo council image is an interpretive composite. It is not a portrait of a named manikongo, a transcription of one court, or evidence for every object and garment shown.</w:t>
      </w:r>
    </w:p>
    <w:p>
      <w:pPr>
        <w:spacing w:after="100"/>
        <w:ind w:left="432" w:hanging="432"/>
      </w:pPr>
      <w:r>
        <w:rPr>
          <w:rFonts w:ascii="DejaVu Sans" w:hAnsi="DejaVu Sans"/>
          <w:b/>
          <w:color w:val="A8792A"/>
          <w:sz w:val="17"/>
        </w:rPr>
        <w:t xml:space="preserve">183. </w:t>
      </w:r>
      <w:r>
        <w:t>Kongo-authored letters are indispensable state archives, but surviving copies, translations, scribal production, royal voice, and archival arrangement require diplomatic and textual criticism.</w:t>
      </w:r>
    </w:p>
    <w:p>
      <w:pPr>
        <w:spacing w:after="100"/>
        <w:ind w:left="432" w:hanging="432"/>
      </w:pPr>
      <w:r>
        <w:rPr>
          <w:rFonts w:ascii="DejaVu Sans" w:hAnsi="DejaVu Sans"/>
          <w:b/>
          <w:color w:val="A8792A"/>
          <w:sz w:val="17"/>
        </w:rPr>
        <w:t xml:space="preserve">184. </w:t>
      </w:r>
      <w:r>
        <w:t>The battle of Mbwila in 1665 killed King António I and senior leaders; political fragmentation and civil war followed, but neither Kongo polity nor Kongo people disappeared in one event.</w:t>
      </w:r>
    </w:p>
    <w:p>
      <w:pPr>
        <w:spacing w:after="100"/>
        <w:ind w:left="432" w:hanging="432"/>
      </w:pPr>
      <w:r>
        <w:rPr>
          <w:rFonts w:ascii="DejaVu Sans" w:hAnsi="DejaVu Sans"/>
          <w:b/>
          <w:color w:val="A8792A"/>
          <w:sz w:val="17"/>
        </w:rPr>
        <w:t xml:space="preserve">185. </w:t>
      </w:r>
      <w:r>
        <w:t>Soyo was at different times a Kongo province, a kingmaker, and an effectively independent Atlantic kingdom. Its constitutional relation to Kongo must be dated.</w:t>
      </w:r>
    </w:p>
    <w:p>
      <w:pPr>
        <w:spacing w:after="100"/>
        <w:ind w:left="432" w:hanging="432"/>
      </w:pPr>
      <w:r>
        <w:rPr>
          <w:rFonts w:ascii="DejaVu Sans" w:hAnsi="DejaVu Sans"/>
          <w:b/>
          <w:color w:val="A8792A"/>
          <w:sz w:val="17"/>
        </w:rPr>
        <w:t xml:space="preserve">186. </w:t>
      </w:r>
      <w:r>
        <w:t>Loango, Kakongo, and Ngoyo are separate named polities. Cultural proximity and European grouping do not authorize merger.</w:t>
      </w:r>
    </w:p>
    <w:p>
      <w:pPr>
        <w:spacing w:after="100"/>
        <w:ind w:left="432" w:hanging="432"/>
      </w:pPr>
      <w:r>
        <w:rPr>
          <w:rFonts w:ascii="DejaVu Sans" w:hAnsi="DejaVu Sans"/>
          <w:b/>
          <w:color w:val="A8792A"/>
          <w:sz w:val="17"/>
        </w:rPr>
        <w:t xml:space="preserve">187. </w:t>
      </w:r>
      <w:r>
        <w:t>A Loango, Cabinda, Congo, Angola, Luanda, or Benguela label in an Atlantic record may name embarkation or a European trading geography. It cannot alone prove birth or citizenship.</w:t>
      </w:r>
    </w:p>
    <w:p>
      <w:pPr>
        <w:spacing w:after="100"/>
        <w:ind w:left="432" w:hanging="432"/>
      </w:pPr>
      <w:r>
        <w:rPr>
          <w:rFonts w:ascii="DejaVu Sans" w:hAnsi="DejaVu Sans"/>
          <w:b/>
          <w:color w:val="A8792A"/>
          <w:sz w:val="17"/>
        </w:rPr>
        <w:t xml:space="preserve">188. </w:t>
      </w:r>
      <w:r>
        <w:t>Proyart compiled mission memoirs; Battell reached print through Samuel Purchas; Cavazzi’s work exists in manuscript and edited forms. For each, distinguish observation, informant report, compiler, editor, engraving, translation, and later quotation.</w:t>
      </w:r>
    </w:p>
    <w:p>
      <w:pPr>
        <w:spacing w:after="100"/>
        <w:ind w:left="432" w:hanging="432"/>
      </w:pPr>
      <w:r>
        <w:rPr>
          <w:rFonts w:ascii="DejaVu Sans" w:hAnsi="DejaVu Sans"/>
          <w:b/>
          <w:color w:val="A8792A"/>
          <w:sz w:val="17"/>
        </w:rPr>
        <w:t xml:space="preserve">189. </w:t>
      </w:r>
      <w:r>
        <w:t>Tio/Teke and Anziku nomenclature changes by observer, language, and period. Names should be preserved as source assertions rather than silently harmonized.</w:t>
      </w:r>
    </w:p>
    <w:p>
      <w:pPr>
        <w:spacing w:after="100"/>
        <w:ind w:left="432" w:hanging="432"/>
      </w:pPr>
      <w:r>
        <w:rPr>
          <w:rFonts w:ascii="DejaVu Sans" w:hAnsi="DejaVu Sans"/>
          <w:b/>
          <w:color w:val="A8792A"/>
          <w:sz w:val="17"/>
        </w:rPr>
        <w:t xml:space="preserve">190. </w:t>
      </w:r>
      <w:r>
        <w:t>Portuguese “vassal” could describe a claimed legal relation that the African ruler understood, accepted, limited, or rejected differently. Treaty originals and translations are required.</w:t>
      </w:r>
    </w:p>
    <w:p>
      <w:pPr>
        <w:spacing w:after="100"/>
        <w:ind w:left="432" w:hanging="432"/>
      </w:pPr>
      <w:r>
        <w:rPr>
          <w:rFonts w:ascii="DejaVu Sans" w:hAnsi="DejaVu Sans"/>
          <w:b/>
          <w:color w:val="A8792A"/>
          <w:sz w:val="17"/>
        </w:rPr>
        <w:t xml:space="preserve">191. </w:t>
      </w:r>
      <w:r>
        <w:t>Njinga Mbande was ruler of Ndongo and later Matamba within changing coalitions. Titles, baptismal names, gendered descriptions, and hostile missionary narratives require source-specific handling.</w:t>
      </w:r>
    </w:p>
    <w:p>
      <w:pPr>
        <w:spacing w:after="100"/>
        <w:ind w:left="432" w:hanging="432"/>
      </w:pPr>
      <w:r>
        <w:rPr>
          <w:rFonts w:ascii="DejaVu Sans" w:hAnsi="DejaVu Sans"/>
          <w:b/>
          <w:color w:val="A8792A"/>
          <w:sz w:val="17"/>
        </w:rPr>
        <w:t xml:space="preserve">192. </w:t>
      </w:r>
      <w:r>
        <w:t>Matamba existed before Njinga’s accession. A biography-centered account must not erase earlier rulers, resident communities, councillors, farmers, traders, and later dynasties.</w:t>
      </w:r>
    </w:p>
    <w:p>
      <w:pPr>
        <w:spacing w:after="100"/>
        <w:ind w:left="432" w:hanging="432"/>
      </w:pPr>
      <w:r>
        <w:rPr>
          <w:rFonts w:ascii="DejaVu Sans" w:hAnsi="DejaVu Sans"/>
          <w:b/>
          <w:color w:val="A8792A"/>
          <w:sz w:val="17"/>
        </w:rPr>
        <w:t xml:space="preserve">193. </w:t>
      </w:r>
      <w:r>
        <w:t>Imbangala names mobile formations and later communities in different periods. “Jaga” is an unstable outsider label and must never be applied without the wording, date, author, and context of the source.</w:t>
      </w:r>
    </w:p>
    <w:p>
      <w:pPr>
        <w:spacing w:after="100"/>
        <w:ind w:left="432" w:hanging="432"/>
      </w:pPr>
      <w:r>
        <w:rPr>
          <w:rFonts w:ascii="DejaVu Sans" w:hAnsi="DejaVu Sans"/>
          <w:b/>
          <w:color w:val="A8792A"/>
          <w:sz w:val="17"/>
        </w:rPr>
        <w:t xml:space="preserve">194. </w:t>
      </w:r>
      <w:r>
        <w:t>Kilombo describes historically changing military-social institutions in Central Africa. Brazilian quilombo has connected linguistic history, but similarity does not make every Brazilian maroon community an institutional copy.</w:t>
      </w:r>
    </w:p>
    <w:p>
      <w:pPr>
        <w:spacing w:after="100"/>
        <w:ind w:left="432" w:hanging="432"/>
      </w:pPr>
      <w:r>
        <w:rPr>
          <w:rFonts w:ascii="DejaVu Sans" w:hAnsi="DejaVu Sans"/>
          <w:b/>
          <w:color w:val="A8792A"/>
          <w:sz w:val="17"/>
        </w:rPr>
        <w:t xml:space="preserve">195. </w:t>
      </w:r>
      <w:r>
        <w:t>Libolo contains multiple named sobados. The working registry retains the larger country while opening child records; future item-level evidence may promote several without duplicating persons or citations.</w:t>
      </w:r>
    </w:p>
    <w:p>
      <w:pPr>
        <w:spacing w:after="100"/>
        <w:ind w:left="432" w:hanging="432"/>
      </w:pPr>
      <w:r>
        <w:rPr>
          <w:rFonts w:ascii="DejaVu Sans" w:hAnsi="DejaVu Sans"/>
          <w:b/>
          <w:color w:val="A8792A"/>
          <w:sz w:val="17"/>
        </w:rPr>
        <w:t xml:space="preserve">196. </w:t>
      </w:r>
      <w:r>
        <w:t>Bailundu, Bihe, and Wambu were distinct Ovimbundu kingdoms. Umbundu language-cultural identity is not one precolonial state.</w:t>
      </w:r>
    </w:p>
    <w:p>
      <w:pPr>
        <w:spacing w:after="100"/>
        <w:ind w:left="432" w:hanging="432"/>
      </w:pPr>
      <w:r>
        <w:rPr>
          <w:rFonts w:ascii="DejaVu Sans" w:hAnsi="DejaVu Sans"/>
          <w:b/>
          <w:color w:val="A8792A"/>
          <w:sz w:val="17"/>
        </w:rPr>
        <w:t xml:space="preserve">197. </w:t>
      </w:r>
      <w:r>
        <w:t>Caravan porters were not an anonymous transport technology. Contracts, coercion, desertion, self-employment, trade, kin groups, songs, route knowledge, illness, death, and return all require evidence.</w:t>
      </w:r>
    </w:p>
    <w:p>
      <w:pPr>
        <w:spacing w:after="100"/>
        <w:ind w:left="432" w:hanging="432"/>
      </w:pPr>
      <w:r>
        <w:rPr>
          <w:rFonts w:ascii="DejaVu Sans" w:hAnsi="DejaVu Sans"/>
          <w:b/>
          <w:color w:val="A8792A"/>
          <w:sz w:val="17"/>
        </w:rPr>
        <w:t xml:space="preserve">198. </w:t>
      </w:r>
      <w:r>
        <w:t>Atlantic slave export, nineteenth-century caravan slavery, colonial contract labor, and forced labor interacted but are not legally or historically identical. Record the governing regime and date.</w:t>
      </w:r>
    </w:p>
    <w:p>
      <w:pPr>
        <w:spacing w:after="100"/>
        <w:ind w:left="432" w:hanging="432"/>
      </w:pPr>
      <w:r>
        <w:rPr>
          <w:rFonts w:ascii="DejaVu Sans" w:hAnsi="DejaVu Sans"/>
          <w:b/>
          <w:color w:val="A8792A"/>
          <w:sz w:val="17"/>
        </w:rPr>
        <w:t xml:space="preserve">199. </w:t>
      </w:r>
      <w:r>
        <w:t>Lunda “empire” should be mapped as changing investiture, tribute, kinship, route, and diplomatic relations. A single filled polygon overstates direct rule.</w:t>
      </w:r>
    </w:p>
    <w:p>
      <w:pPr>
        <w:spacing w:after="100"/>
        <w:ind w:left="432" w:hanging="432"/>
      </w:pPr>
      <w:r>
        <w:rPr>
          <w:rFonts w:ascii="DejaVu Sans" w:hAnsi="DejaVu Sans"/>
          <w:b/>
          <w:color w:val="A8792A"/>
          <w:sz w:val="17"/>
        </w:rPr>
        <w:t xml:space="preserve">200. </w:t>
      </w:r>
      <w:r>
        <w:t>Kazembe-Lunda originated through Lunda expansion but developed an autonomous court. Institutional descent is not permanent provincial subordination.</w:t>
      </w:r>
    </w:p>
    <w:p>
      <w:pPr>
        <w:spacing w:after="100"/>
        <w:ind w:left="432" w:hanging="432"/>
      </w:pPr>
      <w:r>
        <w:rPr>
          <w:rFonts w:ascii="DejaVu Sans" w:hAnsi="DejaVu Sans"/>
          <w:b/>
          <w:color w:val="A8792A"/>
          <w:sz w:val="17"/>
        </w:rPr>
        <w:t xml:space="preserve">201. </w:t>
      </w:r>
      <w:r>
        <w:t>The Luba council image is interpretive. Its lukasa is a generalized memory-board form, not a copy or disclosure of a specific restricted history.</w:t>
      </w:r>
    </w:p>
    <w:p>
      <w:pPr>
        <w:spacing w:after="100"/>
        <w:ind w:left="432" w:hanging="432"/>
      </w:pPr>
      <w:r>
        <w:rPr>
          <w:rFonts w:ascii="DejaVu Sans" w:hAnsi="DejaVu Sans"/>
          <w:b/>
          <w:color w:val="A8792A"/>
          <w:sz w:val="17"/>
        </w:rPr>
        <w:t xml:space="preserve">202. </w:t>
      </w:r>
      <w:r>
        <w:t>Lukasa boards are activated through trained interpretation; catalog photographs alone do not reveal the political narratives held by beads, shells, pins, form, touch, and performance.</w:t>
      </w:r>
    </w:p>
    <w:p>
      <w:pPr>
        <w:spacing w:after="100"/>
        <w:ind w:left="432" w:hanging="432"/>
      </w:pPr>
      <w:r>
        <w:rPr>
          <w:rFonts w:ascii="DejaVu Sans" w:hAnsi="DejaVu Sans"/>
          <w:b/>
          <w:color w:val="A8792A"/>
          <w:sz w:val="17"/>
        </w:rPr>
        <w:t xml:space="preserve">203. </w:t>
      </w:r>
      <w:r>
        <w:t>Luba, Lunda, Kanyok, and Kuba histories reach U.S. ancestry only through demonstrable person-and-route chains. Geographic possibility is not genealogical proof.</w:t>
      </w:r>
    </w:p>
    <w:p>
      <w:pPr>
        <w:spacing w:after="100"/>
        <w:ind w:left="432" w:hanging="432"/>
      </w:pPr>
      <w:r>
        <w:rPr>
          <w:rFonts w:ascii="DejaVu Sans" w:hAnsi="DejaVu Sans"/>
          <w:b/>
          <w:color w:val="A8792A"/>
          <w:sz w:val="17"/>
        </w:rPr>
        <w:t xml:space="preserve">204. </w:t>
      </w:r>
      <w:r>
        <w:t>Museum object provenance must include maker or community when known, collector, field date and place, method of acquisition, intermediaries, export, dealers, donors, accession, deaccession, restitution claims, rights, and knowledge restrictions.</w:t>
      </w:r>
    </w:p>
    <w:p>
      <w:pPr>
        <w:spacing w:after="100"/>
        <w:ind w:left="432" w:hanging="432"/>
      </w:pPr>
      <w:r>
        <w:rPr>
          <w:rFonts w:ascii="DejaVu Sans" w:hAnsi="DejaVu Sans"/>
          <w:b/>
          <w:color w:val="A8792A"/>
          <w:sz w:val="17"/>
        </w:rPr>
        <w:t xml:space="preserve">205. </w:t>
      </w:r>
      <w:r>
        <w:t>Minkisi are institutions and technologies of healing, oath, protection, justice, and power. “Fetish” is retained only inside a quoted or indexed historical source term.</w:t>
      </w:r>
    </w:p>
    <w:p>
      <w:pPr>
        <w:spacing w:after="100"/>
        <w:ind w:left="432" w:hanging="432"/>
      </w:pPr>
      <w:r>
        <w:rPr>
          <w:rFonts w:ascii="DejaVu Sans" w:hAnsi="DejaVu Sans"/>
          <w:b/>
          <w:color w:val="A8792A"/>
          <w:sz w:val="17"/>
        </w:rPr>
        <w:t xml:space="preserve">206. </w:t>
      </w:r>
      <w:r>
        <w:t>Mbanza Kongo is a living city and heritage landscape. Archaeology, church, cemetery, settlement, and royal histories require Angolan and Kongo community leadership.</w:t>
      </w:r>
    </w:p>
    <w:p>
      <w:pPr>
        <w:spacing w:after="100"/>
        <w:ind w:left="432" w:hanging="432"/>
      </w:pPr>
      <w:r>
        <w:rPr>
          <w:rFonts w:ascii="DejaVu Sans" w:hAnsi="DejaVu Sans"/>
          <w:b/>
          <w:color w:val="A8792A"/>
          <w:sz w:val="17"/>
        </w:rPr>
        <w:t xml:space="preserve">207. </w:t>
      </w:r>
      <w:r>
        <w:t>The registry must distinguish a named polity destroyed or subordinated by slave-trade-era violence from a living people whose descendants, institutions, and rights continue.</w:t>
      </w:r>
    </w:p>
    <w:p>
      <w:pPr>
        <w:spacing w:after="100"/>
        <w:ind w:left="432" w:hanging="432"/>
      </w:pPr>
      <w:r>
        <w:rPr>
          <w:rFonts w:ascii="DejaVu Sans" w:hAnsi="DejaVu Sans"/>
          <w:b/>
          <w:color w:val="A8792A"/>
          <w:sz w:val="17"/>
        </w:rPr>
        <w:t xml:space="preserve">208. </w:t>
      </w:r>
      <w:r>
        <w:t>This edition’s source lists are acquisition gateways, not exhaustive bibliographies. Every cited compilation must be descended into the manuscripts, editions, objects, oral performances, and archival units it names.</w:t>
      </w:r>
    </w:p>
    <w:p>
      <w:pPr>
        <w:pStyle w:val="Heading1"/>
      </w:pPr>
      <w:r>
        <w:t>Part XXXIII — Sources and gateways added in Edition 1.0-alpha</w:t>
      </w:r>
    </w:p>
    <w:p>
      <w:pPr>
        <w:spacing w:after="80"/>
        <w:ind w:left="403" w:hanging="403"/>
      </w:pPr>
      <w:r>
        <w:rPr>
          <w:rFonts w:ascii="DejaVu Sans" w:hAnsi="DejaVu Sans"/>
          <w:b/>
          <w:color w:val="A8792A"/>
          <w:sz w:val="17"/>
        </w:rPr>
        <w:t xml:space="preserve">MET-CA-1400  </w:t>
      </w:r>
      <w:r>
        <w:rPr>
          <w:sz w:val="18"/>
        </w:rPr>
        <w:t>Metropolitan Museum of Art. “Central Africa, 1400–1600 A.D.” https://www.metmuseum.org/toah/ht/08/afc</w:t>
      </w:r>
      <w:r>
        <w:rPr>
          <w:i/>
          <w:color w:val="6B675F"/>
        </w:rPr>
        <w:t xml:space="preserve">  Curatorial chronology and object gateway; use its bibliography and test political generalizations.</w:t>
      </w:r>
    </w:p>
    <w:p>
      <w:pPr>
        <w:spacing w:after="80"/>
        <w:ind w:left="403" w:hanging="403"/>
      </w:pPr>
      <w:r>
        <w:rPr>
          <w:rFonts w:ascii="DejaVu Sans" w:hAnsi="DejaVu Sans"/>
          <w:b/>
          <w:color w:val="A8792A"/>
          <w:sz w:val="17"/>
        </w:rPr>
        <w:t xml:space="preserve">MET-CA-1600  </w:t>
      </w:r>
      <w:r>
        <w:rPr>
          <w:sz w:val="18"/>
        </w:rPr>
        <w:t>Metropolitan Museum of Art. “Central Africa, 1600–1800 A.D.” https://www.metmuseum.org/toah/ht/09/afc</w:t>
      </w:r>
      <w:r>
        <w:rPr>
          <w:i/>
          <w:color w:val="6B675F"/>
        </w:rPr>
        <w:t xml:space="preserve">  Chronology gateway for Kongo, Ndongo, Matamba, Luba, Lunda, and Kuba; descend to cited scholarship and objects.</w:t>
      </w:r>
    </w:p>
    <w:p>
      <w:pPr>
        <w:spacing w:after="80"/>
        <w:ind w:left="403" w:hanging="403"/>
      </w:pPr>
      <w:r>
        <w:rPr>
          <w:rFonts w:ascii="DejaVu Sans" w:hAnsi="DejaVu Sans"/>
          <w:b/>
          <w:color w:val="A8792A"/>
          <w:sz w:val="17"/>
        </w:rPr>
        <w:t xml:space="preserve">IA-CAVAZZI-1690  </w:t>
      </w:r>
      <w:r>
        <w:rPr>
          <w:sz w:val="18"/>
        </w:rPr>
        <w:t>Internet Archive / John Carter Brown Library. Giovanni Antonio Cavazzi, Istorica descrittione de’ tre regni Congo, Matamba, et Angola (1690 edition). https://archive.org/details/istoricadescritt00cava_0</w:t>
      </w:r>
      <w:r>
        <w:rPr>
          <w:i/>
          <w:color w:val="6B675F"/>
        </w:rPr>
        <w:t xml:space="preserve">  High-resolution scan with plates; missionary authorship, informants, editing, and image production require criticism.</w:t>
      </w:r>
    </w:p>
    <w:p>
      <w:pPr>
        <w:spacing w:after="80"/>
        <w:ind w:left="403" w:hanging="403"/>
      </w:pPr>
      <w:r>
        <w:rPr>
          <w:rFonts w:ascii="DejaVu Sans" w:hAnsi="DejaVu Sans"/>
          <w:b/>
          <w:color w:val="A8792A"/>
          <w:sz w:val="17"/>
        </w:rPr>
        <w:t xml:space="preserve">GALLICA-LOANGO  </w:t>
      </w:r>
      <w:r>
        <w:rPr>
          <w:sz w:val="18"/>
        </w:rPr>
        <w:t>Bibliothèque nationale de France, Gallica. Abbé Proyart, Histoire de Loango, Kakongo, et autres royaumes d’Afrique. https://gallica.bnf.fr/ark:/12148/bpt6k104398b</w:t>
      </w:r>
      <w:r>
        <w:rPr>
          <w:i/>
          <w:color w:val="6B675F"/>
        </w:rPr>
        <w:t xml:space="preserve">  Digitized compiled mission history; cite scan page, edition, compiler, and underlying memoir where recoverable.</w:t>
      </w:r>
    </w:p>
    <w:p>
      <w:pPr>
        <w:spacing w:after="80"/>
        <w:ind w:left="403" w:hanging="403"/>
      </w:pPr>
      <w:r>
        <w:rPr>
          <w:rFonts w:ascii="DejaVu Sans" w:hAnsi="DejaVu Sans"/>
          <w:b/>
          <w:color w:val="A8792A"/>
          <w:sz w:val="17"/>
        </w:rPr>
        <w:t xml:space="preserve">GALLICA-MISSION-LOANGO  </w:t>
      </w:r>
      <w:r>
        <w:rPr>
          <w:sz w:val="18"/>
        </w:rPr>
        <w:t>Bibliothèque nationale de France, Gallica. Mission de Loango: mémoire sur l’établissement d’une mission dans les royaumes de Loango, Kakongo. https://gallica.bnf.fr/ark:/12148/bpt6k6211353f</w:t>
      </w:r>
      <w:r>
        <w:rPr>
          <w:i/>
          <w:color w:val="6B675F"/>
        </w:rPr>
        <w:t xml:space="preserve">  Digitized mission text and institutional gateway.</w:t>
      </w:r>
    </w:p>
    <w:p>
      <w:pPr>
        <w:spacing w:after="80"/>
        <w:ind w:left="403" w:hanging="403"/>
      </w:pPr>
      <w:r>
        <w:rPr>
          <w:rFonts w:ascii="DejaVu Sans" w:hAnsi="DejaVu Sans"/>
          <w:b/>
          <w:color w:val="A8792A"/>
          <w:sz w:val="17"/>
        </w:rPr>
        <w:t xml:space="preserve">BATTELL  </w:t>
      </w:r>
      <w:r>
        <w:rPr>
          <w:sz w:val="18"/>
        </w:rPr>
        <w:t>Project Gutenberg. Andrew Battell, The Strange Adventures of Andrew Battell, edited from Purchas by E. G. Ravenstein. https://www.gutenberg.org/files/41282/41282-h/41282-h.htm</w:t>
      </w:r>
      <w:r>
        <w:rPr>
          <w:i/>
          <w:color w:val="6B675F"/>
        </w:rPr>
        <w:t xml:space="preserve">  Searchable later edition of early testimony; verify against Purchas and edition apparatus.</w:t>
      </w:r>
    </w:p>
    <w:p>
      <w:pPr>
        <w:spacing w:after="80"/>
        <w:ind w:left="403" w:hanging="403"/>
      </w:pPr>
      <w:r>
        <w:rPr>
          <w:rFonts w:ascii="DejaVu Sans" w:hAnsi="DejaVu Sans"/>
          <w:b/>
          <w:color w:val="A8792A"/>
          <w:sz w:val="17"/>
        </w:rPr>
        <w:t xml:space="preserve">MET-KONGO-NKISI  </w:t>
      </w:r>
      <w:r>
        <w:rPr>
          <w:sz w:val="18"/>
        </w:rPr>
        <w:t>Metropolitan Museum of Art. Kongo artist and nganga, Nkisi (Power Figure), object 1979.206.127. https://www.metmuseum.org/art/collection/search/312342</w:t>
      </w:r>
      <w:r>
        <w:rPr>
          <w:i/>
          <w:color w:val="6B675F"/>
        </w:rPr>
        <w:t xml:space="preserve">  Object gateway for collaborative artist–nganga practice; provenance and community interpretation remain essential.</w:t>
      </w:r>
    </w:p>
    <w:p>
      <w:pPr>
        <w:spacing w:after="80"/>
        <w:ind w:left="403" w:hanging="403"/>
      </w:pPr>
      <w:r>
        <w:rPr>
          <w:rFonts w:ascii="DejaVu Sans" w:hAnsi="DejaVu Sans"/>
          <w:b/>
          <w:color w:val="A8792A"/>
          <w:sz w:val="17"/>
        </w:rPr>
        <w:t xml:space="preserve">MET-KONGO-MANGAAKA  </w:t>
      </w:r>
      <w:r>
        <w:rPr>
          <w:sz w:val="18"/>
        </w:rPr>
        <w:t>Metropolitan Museum of Art. Yombe-Kongo artist and nganga, Mangaaka Power Figure, object 2008.30. https://www.metmuseum.org/art/collection/search/320053</w:t>
      </w:r>
      <w:r>
        <w:rPr>
          <w:i/>
          <w:color w:val="6B675F"/>
        </w:rPr>
        <w:t xml:space="preserve">  Open-access object record linking material form to jurisprudence; do not generalize one object across all Kongo periods.</w:t>
      </w:r>
    </w:p>
    <w:p>
      <w:pPr>
        <w:spacing w:after="80"/>
        <w:ind w:left="403" w:hanging="403"/>
      </w:pPr>
      <w:r>
        <w:rPr>
          <w:rFonts w:ascii="DejaVu Sans" w:hAnsi="DejaVu Sans"/>
          <w:b/>
          <w:color w:val="A8792A"/>
          <w:sz w:val="17"/>
        </w:rPr>
        <w:t xml:space="preserve">MET-KUBA-NDOP  </w:t>
      </w:r>
      <w:r>
        <w:rPr>
          <w:sz w:val="18"/>
        </w:rPr>
        <w:t>Metropolitan Museum of Art. Bitete, Seated Male (Ndop), object 1981.399. https://www.metmuseum.org/art/collection/search/314090</w:t>
      </w:r>
      <w:r>
        <w:rPr>
          <w:i/>
          <w:color w:val="6B675F"/>
        </w:rPr>
        <w:t xml:space="preserve">  Object record for Kuba royal representation; require sitter, sculptor, reign, collection, and community review.</w:t>
      </w:r>
    </w:p>
    <w:p>
      <w:pPr>
        <w:spacing w:after="80"/>
        <w:ind w:left="403" w:hanging="403"/>
      </w:pPr>
      <w:r>
        <w:rPr>
          <w:rFonts w:ascii="DejaVu Sans" w:hAnsi="DejaVu Sans"/>
          <w:b/>
          <w:color w:val="A8792A"/>
          <w:sz w:val="17"/>
        </w:rPr>
        <w:t xml:space="preserve">SLAVEVOYAGES-WCA  </w:t>
      </w:r>
      <w:r>
        <w:rPr>
          <w:sz w:val="18"/>
        </w:rPr>
        <w:t>SlaveVoyages. Trans-Atlantic Slave Trade Database. https://www.slavevoyages.org/</w:t>
      </w:r>
      <w:r>
        <w:rPr>
          <w:i/>
          <w:color w:val="6B675F"/>
        </w:rPr>
        <w:t xml:space="preserve">  Voyage-level gateway for West-Central African embarkation; region and port never equal political citizenship.</w:t>
      </w:r>
    </w:p>
    <w:p>
      <w:pPr>
        <w:spacing w:after="80"/>
        <w:ind w:left="403" w:hanging="403"/>
      </w:pPr>
      <w:r>
        <w:rPr>
          <w:rFonts w:ascii="DejaVu Sans" w:hAnsi="DejaVu Sans"/>
          <w:b/>
          <w:color w:val="A8792A"/>
          <w:sz w:val="17"/>
        </w:rPr>
        <w:t xml:space="preserve">UNESCO-GHA-V  </w:t>
      </w:r>
      <w:r>
        <w:rPr>
          <w:sz w:val="18"/>
        </w:rPr>
        <w:t>UNESCO. General History of Africa V: Africa from the Sixteenth to the Eighteenth Century. https://unesdoc.unesco.org/</w:t>
      </w:r>
      <w:r>
        <w:rPr>
          <w:i/>
          <w:color w:val="6B675F"/>
        </w:rPr>
        <w:t xml:space="preserve">  Regional synthesis and bibliographic router; descend to chapters and their sources.</w:t>
      </w:r>
    </w:p>
    <w:p>
      <w:pPr>
        <w:spacing w:after="80"/>
        <w:ind w:left="403" w:hanging="403"/>
      </w:pPr>
      <w:r>
        <w:rPr>
          <w:rFonts w:ascii="DejaVu Sans" w:hAnsi="DejaVu Sans"/>
          <w:b/>
          <w:color w:val="A8792A"/>
          <w:sz w:val="17"/>
        </w:rPr>
        <w:t xml:space="preserve">UNESCO-GHA-VI  </w:t>
      </w:r>
      <w:r>
        <w:rPr>
          <w:sz w:val="18"/>
        </w:rPr>
        <w:t>UNESCO. General History of Africa VI: Africa in the Nineteenth Century until the 1880s. https://unesdoc.unesco.org/</w:t>
      </w:r>
      <w:r>
        <w:rPr>
          <w:i/>
          <w:color w:val="6B675F"/>
        </w:rPr>
        <w:t xml:space="preserve">  Nineteenth-century state, trade, and colonial-transition gateway.</w:t>
      </w:r>
    </w:p>
    <w:p>
      <w:pPr>
        <w:spacing w:after="80"/>
        <w:ind w:left="403" w:hanging="403"/>
      </w:pPr>
      <w:r>
        <w:rPr>
          <w:rFonts w:ascii="DejaVu Sans" w:hAnsi="DejaVu Sans"/>
          <w:b/>
          <w:color w:val="A8792A"/>
          <w:sz w:val="17"/>
        </w:rPr>
        <w:t xml:space="preserve">LOC-CONGO-AFFAIRS  </w:t>
      </w:r>
      <w:r>
        <w:rPr>
          <w:sz w:val="18"/>
        </w:rPr>
        <w:t>Library of Congress. Affairs in the Kongo. https://www.loc.gov/resource/gdcmassbookdig.affairsinkongo00unit/</w:t>
      </w:r>
      <w:r>
        <w:rPr>
          <w:i/>
          <w:color w:val="6B675F"/>
        </w:rPr>
        <w:t xml:space="preserve">  Digitized later U.S. publication; useful for reception and colonial-era evidence, not a substitute for early Kongo archives.</w:t>
      </w:r>
    </w:p>
    <w:p>
      <w:pPr>
        <w:spacing w:after="80"/>
        <w:ind w:left="403" w:hanging="403"/>
      </w:pPr>
      <w:r>
        <w:rPr>
          <w:rFonts w:ascii="DejaVu Sans" w:hAnsi="DejaVu Sans"/>
          <w:b/>
          <w:color w:val="A8792A"/>
          <w:sz w:val="17"/>
        </w:rPr>
        <w:t xml:space="preserve">LOC-CONGO-IRON  </w:t>
      </w:r>
      <w:r>
        <w:rPr>
          <w:sz w:val="18"/>
        </w:rPr>
        <w:t>Library of Congress. “Congolese natives forging iron spearheads,” photograph record. https://www.loc.gov/resource/cph.3b31385/</w:t>
      </w:r>
      <w:r>
        <w:rPr>
          <w:i/>
          <w:color w:val="6B675F"/>
        </w:rPr>
        <w:t xml:space="preserve">  Visual record requiring date, maker, original caption, location, and colonial framing.</w:t>
      </w:r>
    </w:p>
    <w:p>
      <w:pPr>
        <w:pStyle w:val="Heading2"/>
      </w:pPr>
      <w:r>
        <w:t>Visual additions in Edition 1.0-alpha</w:t>
      </w:r>
    </w:p>
    <w:tbl>
      <w:tblPr>
        <w:tblW w:type="dxa" w:w="9360"/>
        <w:jc w:val="left"/>
        <w:tblLayout w:type="fixed"/>
        <w:tblLook w:firstColumn="1" w:firstRow="1" w:lastColumn="0" w:lastRow="0" w:noHBand="0" w:noVBand="1" w:val="04A0"/>
        <w:tblInd w:w="120" w:type="dxa"/>
      </w:tblPr>
      <w:tblGrid>
        <w:gridCol w:w="1700"/>
        <w:gridCol w:w="3850"/>
        <w:gridCol w:w="381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2"/>
              </w:rPr>
              <w:t>ID</w:t>
            </w:r>
          </w:p>
        </w:tc>
        <w:tc>
          <w:tcPr>
            <w:tcW w:type="dxa" w:w="3850"/>
            <w:tcMar>
              <w:top w:w="80" w:type="dxa"/>
              <w:start w:w="120" w:type="dxa"/>
              <w:bottom w:w="80" w:type="dxa"/>
              <w:end w:w="120" w:type="dxa"/>
            </w:tcMar>
            <w:shd w:fill="A8792A"/>
            <w:vAlign w:val="center"/>
          </w:tcPr>
          <w:p>
            <w:pPr>
              <w:spacing w:after="0"/>
            </w:pPr>
            <w:r>
              <w:rPr>
                <w:rFonts w:ascii="DejaVu Sans" w:hAnsi="DejaVu Sans"/>
                <w:b/>
                <w:color w:val="FFFFFF"/>
                <w:sz w:val="12"/>
              </w:rPr>
              <w:t>Filename</w:t>
            </w:r>
          </w:p>
        </w:tc>
        <w:tc>
          <w:tcPr>
            <w:tcW w:type="dxa" w:w="3810"/>
            <w:tcMar>
              <w:top w:w="80" w:type="dxa"/>
              <w:start w:w="120" w:type="dxa"/>
              <w:bottom w:w="80" w:type="dxa"/>
              <w:end w:w="120" w:type="dxa"/>
            </w:tcMar>
            <w:shd w:fill="A8792A"/>
            <w:vAlign w:val="center"/>
          </w:tcPr>
          <w:p>
            <w:pPr>
              <w:spacing w:after="0"/>
            </w:pPr>
            <w:r>
              <w:rPr>
                <w:rFonts w:ascii="DejaVu Sans" w:hAnsi="DejaVu Sans"/>
                <w:b/>
                <w:color w:val="FFFFFF"/>
                <w:sz w:val="12"/>
              </w:rPr>
              <w:t>Provenance / limit</w:t>
            </w:r>
          </w:p>
        </w:tc>
      </w:tr>
      <w:tr>
        <w:trPr>
          <w:cantSplit w:val="true"/>
        </w:trPr>
        <w:tc>
          <w:tcPr>
            <w:tcW w:type="dxa" w:w="1700"/>
            <w:vAlign w:val="top"/>
          </w:tcPr>
          <w:p>
            <w:pPr>
              <w:spacing w:after="0" w:line="247" w:lineRule="auto"/>
            </w:pPr>
            <w:r>
              <w:rPr>
                <w:rFonts w:ascii="DejaVu Sans" w:hAnsi="DejaVu Sans"/>
                <w:b/>
                <w:color w:val="253B5B"/>
                <w:sz w:val="12"/>
              </w:rPr>
              <w:t>IMG-KONGO-001</w:t>
            </w:r>
          </w:p>
        </w:tc>
        <w:tc>
          <w:tcPr>
            <w:tcW w:type="dxa" w:w="3850"/>
            <w:vAlign w:val="top"/>
          </w:tcPr>
          <w:p>
            <w:pPr>
              <w:spacing w:after="0" w:line="247" w:lineRule="auto"/>
            </w:pPr>
            <w:r>
              <w:rPr>
                <w:rFonts w:ascii="Bitstream Charter" w:hAnsi="Bitstream Charter"/>
                <w:sz w:val="12"/>
              </w:rPr>
              <w:t>image_Kongo_Mbanza-Kongo_council_interpretive_2026-09-04.png</w:t>
            </w:r>
          </w:p>
        </w:tc>
        <w:tc>
          <w:tcPr>
            <w:tcW w:type="dxa" w:w="3810"/>
            <w:vAlign w:val="top"/>
          </w:tcPr>
          <w:p>
            <w:pPr>
              <w:spacing w:after="0" w:line="247" w:lineRule="auto"/>
            </w:pPr>
            <w:r>
              <w:rPr>
                <w:rFonts w:ascii="Bitstream Charter" w:hAnsi="Bitstream Charter"/>
                <w:sz w:val="12"/>
              </w:rPr>
              <w:t>Original AI-assisted interpretive reconstruction; composite; no named ruler, session, year, or exact object assemblage claimed.</w:t>
            </w:r>
          </w:p>
        </w:tc>
      </w:tr>
      <w:tr>
        <w:trPr>
          <w:cantSplit w:val="true"/>
        </w:trPr>
        <w:tc>
          <w:tcPr>
            <w:tcW w:type="dxa" w:w="1700"/>
            <w:shd w:fill="FAF8F3"/>
            <w:vAlign w:val="top"/>
          </w:tcPr>
          <w:p>
            <w:pPr>
              <w:spacing w:after="0" w:line="247" w:lineRule="auto"/>
            </w:pPr>
            <w:r>
              <w:rPr>
                <w:rFonts w:ascii="DejaVu Sans" w:hAnsi="DejaVu Sans"/>
                <w:b/>
                <w:color w:val="253B5B"/>
                <w:sz w:val="12"/>
              </w:rPr>
              <w:t>IMG-LUBA-001</w:t>
            </w:r>
          </w:p>
        </w:tc>
        <w:tc>
          <w:tcPr>
            <w:tcW w:type="dxa" w:w="3850"/>
            <w:shd w:fill="FAF8F3"/>
            <w:vAlign w:val="top"/>
          </w:tcPr>
          <w:p>
            <w:pPr>
              <w:spacing w:after="0" w:line="247" w:lineRule="auto"/>
            </w:pPr>
            <w:r>
              <w:rPr>
                <w:rFonts w:ascii="Bitstream Charter" w:hAnsi="Bitstream Charter"/>
                <w:sz w:val="12"/>
              </w:rPr>
              <w:t>image_Luba_lukasa-memory-council_interpretive_2026-09-04.png</w:t>
            </w:r>
          </w:p>
        </w:tc>
        <w:tc>
          <w:tcPr>
            <w:tcW w:type="dxa" w:w="3810"/>
            <w:shd w:fill="FAF8F3"/>
            <w:vAlign w:val="top"/>
          </w:tcPr>
          <w:p>
            <w:pPr>
              <w:spacing w:after="0" w:line="247" w:lineRule="auto"/>
            </w:pPr>
            <w:r>
              <w:rPr>
                <w:rFonts w:ascii="Bitstream Charter" w:hAnsi="Bitstream Charter"/>
                <w:sz w:val="12"/>
              </w:rPr>
              <w:t>Original AI-assisted interpretive reconstruction; generalized memory-board form; no restricted narrative or named ceremony claimed.</w:t>
            </w:r>
          </w:p>
        </w:tc>
      </w:tr>
      <w:tr>
        <w:trPr>
          <w:cantSplit w:val="true"/>
        </w:trPr>
        <w:tc>
          <w:tcPr>
            <w:tcW w:type="dxa" w:w="1700"/>
            <w:vAlign w:val="top"/>
          </w:tcPr>
          <w:p>
            <w:pPr>
              <w:spacing w:after="0" w:line="247" w:lineRule="auto"/>
            </w:pPr>
            <w:r>
              <w:rPr>
                <w:rFonts w:ascii="DejaVu Sans" w:hAnsi="DejaVu Sans"/>
                <w:b/>
                <w:color w:val="253B5B"/>
                <w:sz w:val="12"/>
              </w:rPr>
              <w:t>DGM-WCA-001</w:t>
            </w:r>
          </w:p>
        </w:tc>
        <w:tc>
          <w:tcPr>
            <w:tcW w:type="dxa" w:w="3850"/>
            <w:vAlign w:val="top"/>
          </w:tcPr>
          <w:p>
            <w:pPr>
              <w:spacing w:after="0" w:line="247" w:lineRule="auto"/>
            </w:pPr>
            <w:r>
              <w:rPr>
                <w:rFonts w:ascii="Bitstream Charter" w:hAnsi="Bitstream Charter"/>
                <w:sz w:val="12"/>
              </w:rPr>
              <w:t>diagram_Kingdom-of-Kongo_institutions_v1-0-alpha_2026-09-04.png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DGM-WCA-002</w:t>
            </w:r>
          </w:p>
        </w:tc>
        <w:tc>
          <w:tcPr>
            <w:tcW w:type="dxa" w:w="3850"/>
            <w:shd w:fill="FAF8F3"/>
            <w:vAlign w:val="top"/>
          </w:tcPr>
          <w:p>
            <w:pPr>
              <w:spacing w:after="0" w:line="247" w:lineRule="auto"/>
            </w:pPr>
            <w:r>
              <w:rPr>
                <w:rFonts w:ascii="Bitstream Charter" w:hAnsi="Bitstream Charter"/>
                <w:sz w:val="12"/>
              </w:rPr>
              <w:t>diagram_Soyo_institutions_v1-0-alpha_2026-09-04.png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DGM-WCA-003</w:t>
            </w:r>
          </w:p>
        </w:tc>
        <w:tc>
          <w:tcPr>
            <w:tcW w:type="dxa" w:w="3850"/>
            <w:vAlign w:val="top"/>
          </w:tcPr>
          <w:p>
            <w:pPr>
              <w:spacing w:after="0" w:line="247" w:lineRule="auto"/>
            </w:pPr>
            <w:r>
              <w:rPr>
                <w:rFonts w:ascii="Bitstream Charter" w:hAnsi="Bitstream Charter"/>
                <w:sz w:val="12"/>
              </w:rPr>
              <w:t>diagram_Loango_institutions_v1-0-alpha_2026-09-04.png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DGM-WCA-004</w:t>
            </w:r>
          </w:p>
        </w:tc>
        <w:tc>
          <w:tcPr>
            <w:tcW w:type="dxa" w:w="3850"/>
            <w:shd w:fill="FAF8F3"/>
            <w:vAlign w:val="top"/>
          </w:tcPr>
          <w:p>
            <w:pPr>
              <w:spacing w:after="0" w:line="247" w:lineRule="auto"/>
            </w:pPr>
            <w:r>
              <w:rPr>
                <w:rFonts w:ascii="Bitstream Charter" w:hAnsi="Bitstream Charter"/>
                <w:sz w:val="12"/>
              </w:rPr>
              <w:t>diagram_Kakongo_institutions_v1-0-alpha_2026-09-04.png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DGM-WCA-005</w:t>
            </w:r>
          </w:p>
        </w:tc>
        <w:tc>
          <w:tcPr>
            <w:tcW w:type="dxa" w:w="3850"/>
            <w:vAlign w:val="top"/>
          </w:tcPr>
          <w:p>
            <w:pPr>
              <w:spacing w:after="0" w:line="247" w:lineRule="auto"/>
            </w:pPr>
            <w:r>
              <w:rPr>
                <w:rFonts w:ascii="Bitstream Charter" w:hAnsi="Bitstream Charter"/>
                <w:sz w:val="12"/>
              </w:rPr>
              <w:t>diagram_Ngoyo_institutions_v1-0-alpha_2026-09-04.png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DGM-WCA-006</w:t>
            </w:r>
          </w:p>
        </w:tc>
        <w:tc>
          <w:tcPr>
            <w:tcW w:type="dxa" w:w="3850"/>
            <w:shd w:fill="FAF8F3"/>
            <w:vAlign w:val="top"/>
          </w:tcPr>
          <w:p>
            <w:pPr>
              <w:spacing w:after="0" w:line="247" w:lineRule="auto"/>
            </w:pPr>
            <w:r>
              <w:rPr>
                <w:rFonts w:ascii="Bitstream Charter" w:hAnsi="Bitstream Charter"/>
                <w:sz w:val="12"/>
              </w:rPr>
              <w:t>diagram_Tio---Teke-Kingdom_institutions_v1-0-alpha_2026-09-04.png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DGM-WCA-007</w:t>
            </w:r>
          </w:p>
        </w:tc>
        <w:tc>
          <w:tcPr>
            <w:tcW w:type="dxa" w:w="3850"/>
            <w:vAlign w:val="top"/>
          </w:tcPr>
          <w:p>
            <w:pPr>
              <w:spacing w:after="0" w:line="247" w:lineRule="auto"/>
            </w:pPr>
            <w:r>
              <w:rPr>
                <w:rFonts w:ascii="Bitstream Charter" w:hAnsi="Bitstream Charter"/>
                <w:sz w:val="12"/>
              </w:rPr>
              <w:t>diagram_Ndongo_institutions_v1-0-alpha_2026-09-04.png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DGM-WCA-008</w:t>
            </w:r>
          </w:p>
        </w:tc>
        <w:tc>
          <w:tcPr>
            <w:tcW w:type="dxa" w:w="3850"/>
            <w:shd w:fill="FAF8F3"/>
            <w:vAlign w:val="top"/>
          </w:tcPr>
          <w:p>
            <w:pPr>
              <w:spacing w:after="0" w:line="247" w:lineRule="auto"/>
            </w:pPr>
            <w:r>
              <w:rPr>
                <w:rFonts w:ascii="Bitstream Charter" w:hAnsi="Bitstream Charter"/>
                <w:sz w:val="12"/>
              </w:rPr>
              <w:t>diagram_Matamba_institutions_v1-0-alpha_2026-09-04.png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DGM-WCA-009</w:t>
            </w:r>
          </w:p>
        </w:tc>
        <w:tc>
          <w:tcPr>
            <w:tcW w:type="dxa" w:w="3850"/>
            <w:vAlign w:val="top"/>
          </w:tcPr>
          <w:p>
            <w:pPr>
              <w:spacing w:after="0" w:line="247" w:lineRule="auto"/>
            </w:pPr>
            <w:r>
              <w:rPr>
                <w:rFonts w:ascii="Bitstream Charter" w:hAnsi="Bitstream Charter"/>
                <w:sz w:val="12"/>
              </w:rPr>
              <w:t>diagram_Kasanje_institutions_v1-0-alpha_2026-09-04.png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DGM-WCA-010</w:t>
            </w:r>
          </w:p>
        </w:tc>
        <w:tc>
          <w:tcPr>
            <w:tcW w:type="dxa" w:w="3850"/>
            <w:shd w:fill="FAF8F3"/>
            <w:vAlign w:val="top"/>
          </w:tcPr>
          <w:p>
            <w:pPr>
              <w:spacing w:after="0" w:line="247" w:lineRule="auto"/>
            </w:pPr>
            <w:r>
              <w:rPr>
                <w:rFonts w:ascii="Bitstream Charter" w:hAnsi="Bitstream Charter"/>
                <w:sz w:val="12"/>
              </w:rPr>
              <w:t>diagram_Libolo_institutions_v1-0-alpha_2026-09-04.png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DGM-WCA-011</w:t>
            </w:r>
          </w:p>
        </w:tc>
        <w:tc>
          <w:tcPr>
            <w:tcW w:type="dxa" w:w="3850"/>
            <w:vAlign w:val="top"/>
          </w:tcPr>
          <w:p>
            <w:pPr>
              <w:spacing w:after="0" w:line="247" w:lineRule="auto"/>
            </w:pPr>
            <w:r>
              <w:rPr>
                <w:rFonts w:ascii="Bitstream Charter" w:hAnsi="Bitstream Charter"/>
                <w:sz w:val="12"/>
              </w:rPr>
              <w:t>diagram_Bailundu---Mbailundu_institutions_v1-0-alpha_2026-09-04.png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DGM-WCA-012</w:t>
            </w:r>
          </w:p>
        </w:tc>
        <w:tc>
          <w:tcPr>
            <w:tcW w:type="dxa" w:w="3850"/>
            <w:shd w:fill="FAF8F3"/>
            <w:vAlign w:val="top"/>
          </w:tcPr>
          <w:p>
            <w:pPr>
              <w:spacing w:after="0" w:line="247" w:lineRule="auto"/>
            </w:pPr>
            <w:r>
              <w:rPr>
                <w:rFonts w:ascii="Bitstream Charter" w:hAnsi="Bitstream Charter"/>
                <w:sz w:val="12"/>
              </w:rPr>
              <w:t>diagram_Bihe---Viye_institutions_v1-0-alpha_2026-09-04.png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DGM-WCA-013</w:t>
            </w:r>
          </w:p>
        </w:tc>
        <w:tc>
          <w:tcPr>
            <w:tcW w:type="dxa" w:w="3850"/>
            <w:vAlign w:val="top"/>
          </w:tcPr>
          <w:p>
            <w:pPr>
              <w:spacing w:after="0" w:line="247" w:lineRule="auto"/>
            </w:pPr>
            <w:r>
              <w:rPr>
                <w:rFonts w:ascii="Bitstream Charter" w:hAnsi="Bitstream Charter"/>
                <w:sz w:val="12"/>
              </w:rPr>
              <w:t>diagram_Wambu---Huambo_institutions_v1-0-alpha_2026-09-04.png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DGM-WCA-014</w:t>
            </w:r>
          </w:p>
        </w:tc>
        <w:tc>
          <w:tcPr>
            <w:tcW w:type="dxa" w:w="3850"/>
            <w:shd w:fill="FAF8F3"/>
            <w:vAlign w:val="top"/>
          </w:tcPr>
          <w:p>
            <w:pPr>
              <w:spacing w:after="0" w:line="247" w:lineRule="auto"/>
            </w:pPr>
            <w:r>
              <w:rPr>
                <w:rFonts w:ascii="Bitstream Charter" w:hAnsi="Bitstream Charter"/>
                <w:sz w:val="12"/>
              </w:rPr>
              <w:t>diagram_Lunda-Empire---Ruund-state_institutions_v1-0-alpha_2026-09-04.png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DGM-WCA-015</w:t>
            </w:r>
          </w:p>
        </w:tc>
        <w:tc>
          <w:tcPr>
            <w:tcW w:type="dxa" w:w="3850"/>
            <w:vAlign w:val="top"/>
          </w:tcPr>
          <w:p>
            <w:pPr>
              <w:spacing w:after="0" w:line="247" w:lineRule="auto"/>
            </w:pPr>
            <w:r>
              <w:rPr>
                <w:rFonts w:ascii="Bitstream Charter" w:hAnsi="Bitstream Charter"/>
                <w:sz w:val="12"/>
              </w:rPr>
              <w:t>diagram_Kazembe-Lunda_institutions_v1-0-alpha_2026-09-04.png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DGM-WCA-016</w:t>
            </w:r>
          </w:p>
        </w:tc>
        <w:tc>
          <w:tcPr>
            <w:tcW w:type="dxa" w:w="3850"/>
            <w:shd w:fill="FAF8F3"/>
            <w:vAlign w:val="top"/>
          </w:tcPr>
          <w:p>
            <w:pPr>
              <w:spacing w:after="0" w:line="247" w:lineRule="auto"/>
            </w:pPr>
            <w:r>
              <w:rPr>
                <w:rFonts w:ascii="Bitstream Charter" w:hAnsi="Bitstream Charter"/>
                <w:sz w:val="12"/>
              </w:rPr>
              <w:t>diagram_Luba-Kingdom_institutions_v1-0-alpha_2026-09-04.png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DGM-WCA-017</w:t>
            </w:r>
          </w:p>
        </w:tc>
        <w:tc>
          <w:tcPr>
            <w:tcW w:type="dxa" w:w="3850"/>
            <w:vAlign w:val="top"/>
          </w:tcPr>
          <w:p>
            <w:pPr>
              <w:spacing w:after="0" w:line="247" w:lineRule="auto"/>
            </w:pPr>
            <w:r>
              <w:rPr>
                <w:rFonts w:ascii="Bitstream Charter" w:hAnsi="Bitstream Charter"/>
                <w:sz w:val="12"/>
              </w:rPr>
              <w:t>diagram_Kanyok-Kingdom_institutions_v1-0-alpha_2026-09-04.png</w:t>
            </w:r>
          </w:p>
        </w:tc>
        <w:tc>
          <w:tcPr>
            <w:tcW w:type="dxa" w:w="3810"/>
            <w:vAlign w:val="top"/>
          </w:tcPr>
          <w:p>
            <w:pPr>
              <w:spacing w:after="0" w:line="247" w:lineRule="auto"/>
            </w:pPr>
            <w:r>
              <w:rPr>
                <w:rFonts w:ascii="Bitstream Charter" w:hAnsi="Bitstream Charter"/>
                <w:sz w:val="12"/>
              </w:rPr>
              <w:t>Original editorial working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DGM-WCA-018</w:t>
            </w:r>
          </w:p>
        </w:tc>
        <w:tc>
          <w:tcPr>
            <w:tcW w:type="dxa" w:w="3850"/>
            <w:shd w:fill="FAF8F3"/>
            <w:vAlign w:val="top"/>
          </w:tcPr>
          <w:p>
            <w:pPr>
              <w:spacing w:after="0" w:line="247" w:lineRule="auto"/>
            </w:pPr>
            <w:r>
              <w:rPr>
                <w:rFonts w:ascii="Bitstream Charter" w:hAnsi="Bitstream Charter"/>
                <w:sz w:val="12"/>
              </w:rPr>
              <w:t>diagram_Kuba-Kingdom_institutions_v1-0-alpha_2026-09-04.png</w:t>
            </w:r>
          </w:p>
        </w:tc>
        <w:tc>
          <w:tcPr>
            <w:tcW w:type="dxa" w:w="3810"/>
            <w:shd w:fill="FAF8F3"/>
            <w:vAlign w:val="top"/>
          </w:tcPr>
          <w:p>
            <w:pPr>
              <w:spacing w:after="0" w:line="247" w:lineRule="auto"/>
            </w:pPr>
            <w:r>
              <w:rPr>
                <w:rFonts w:ascii="Bitstream Charter" w:hAnsi="Bitstream Charter"/>
                <w:sz w:val="12"/>
              </w:rPr>
              <w:t>Original editorial working map; evidence targets, not a fixed hierarchy.</w:t>
            </w:r>
          </w:p>
        </w:tc>
      </w:tr>
    </w:tbl>
    <w:p>
      <w:pPr>
        <w:pStyle w:val="Heading1"/>
      </w:pPr>
      <w:r>
        <w:t>Part XXXIV — West-Central deep-dossier audit</w:t>
      </w:r>
    </w:p>
    <w:tbl>
      <w:tblPr>
        <w:tblW w:type="dxa" w:w="9360"/>
        <w:jc w:val="left"/>
        <w:tblLayout w:type="fixed"/>
        <w:tblLook w:firstColumn="1" w:firstRow="1" w:lastColumn="0" w:lastRow="0" w:noHBand="0" w:noVBand="1" w:val="04A0"/>
        <w:tblInd w:w="120" w:type="dxa"/>
      </w:tblPr>
      <w:tblGrid>
        <w:gridCol w:w="1820"/>
        <w:gridCol w:w="1150"/>
        <w:gridCol w:w="1050"/>
        <w:gridCol w:w="1390"/>
        <w:gridCol w:w="980"/>
        <w:gridCol w:w="1500"/>
        <w:gridCol w:w="1470"/>
      </w:tblGrid>
      <w:tr>
        <w:trPr>
          <w:tblHeader w:val="true"/>
        </w:trPr>
        <w:tc>
          <w:tcPr>
            <w:tcW w:type="dxa" w:w="1820"/>
            <w:tcMar>
              <w:top w:w="80" w:type="dxa"/>
              <w:start w:w="120" w:type="dxa"/>
              <w:bottom w:w="80" w:type="dxa"/>
              <w:end w:w="120" w:type="dxa"/>
            </w:tcMar>
            <w:shd w:fill="253B5B"/>
            <w:vAlign w:val="center"/>
          </w:tcPr>
          <w:p>
            <w:pPr>
              <w:spacing w:after="0"/>
            </w:pPr>
            <w:r>
              <w:rPr>
                <w:rFonts w:ascii="DejaVu Sans" w:hAnsi="DejaVu Sans"/>
                <w:b/>
                <w:color w:val="FFFFFF"/>
                <w:sz w:val="11"/>
              </w:rPr>
              <w:t>Named polity</w:t>
            </w:r>
          </w:p>
        </w:tc>
        <w:tc>
          <w:tcPr>
            <w:tcW w:type="dxa" w:w="1150"/>
            <w:tcMar>
              <w:top w:w="80" w:type="dxa"/>
              <w:start w:w="120" w:type="dxa"/>
              <w:bottom w:w="80" w:type="dxa"/>
              <w:end w:w="120" w:type="dxa"/>
            </w:tcMar>
            <w:shd w:fill="253B5B"/>
            <w:vAlign w:val="center"/>
          </w:tcPr>
          <w:p>
            <w:pPr>
              <w:spacing w:after="0"/>
            </w:pPr>
            <w:r>
              <w:rPr>
                <w:rFonts w:ascii="DejaVu Sans" w:hAnsi="DejaVu Sans"/>
                <w:b/>
                <w:color w:val="FFFFFF"/>
                <w:sz w:val="11"/>
              </w:rPr>
              <w:t>Entity class</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1"/>
              </w:rPr>
              <w:t>Constitution</w:t>
            </w:r>
          </w:p>
        </w:tc>
        <w:tc>
          <w:tcPr>
            <w:tcW w:type="dxa" w:w="1390"/>
            <w:tcMar>
              <w:top w:w="80" w:type="dxa"/>
              <w:start w:w="120" w:type="dxa"/>
              <w:bottom w:w="80" w:type="dxa"/>
              <w:end w:w="120" w:type="dxa"/>
            </w:tcMar>
            <w:shd w:fill="253B5B"/>
            <w:vAlign w:val="center"/>
          </w:tcPr>
          <w:p>
            <w:pPr>
              <w:spacing w:after="0"/>
            </w:pPr>
            <w:r>
              <w:rPr>
                <w:rFonts w:ascii="DejaVu Sans" w:hAnsi="DejaVu Sans"/>
                <w:b/>
                <w:color w:val="FFFFFF"/>
                <w:sz w:val="11"/>
              </w:rPr>
              <w:t>Culture/economy</w:t>
            </w:r>
          </w:p>
        </w:tc>
        <w:tc>
          <w:tcPr>
            <w:tcW w:type="dxa" w:w="980"/>
            <w:tcMar>
              <w:top w:w="80" w:type="dxa"/>
              <w:start w:w="120" w:type="dxa"/>
              <w:bottom w:w="80" w:type="dxa"/>
              <w:end w:w="120" w:type="dxa"/>
            </w:tcMar>
            <w:shd w:fill="253B5B"/>
            <w:vAlign w:val="center"/>
          </w:tcPr>
          <w:p>
            <w:pPr>
              <w:spacing w:after="0"/>
            </w:pPr>
            <w:r>
              <w:rPr>
                <w:rFonts w:ascii="DejaVu Sans" w:hAnsi="DejaVu Sans"/>
                <w:b/>
                <w:color w:val="FFFFFF"/>
                <w:sz w:val="11"/>
              </w:rPr>
              <w:t>Rupture</w:t>
            </w:r>
          </w:p>
        </w:tc>
        <w:tc>
          <w:tcPr>
            <w:tcW w:type="dxa" w:w="1500"/>
            <w:tcMar>
              <w:top w:w="80" w:type="dxa"/>
              <w:start w:w="120" w:type="dxa"/>
              <w:bottom w:w="80" w:type="dxa"/>
              <w:end w:w="120" w:type="dxa"/>
            </w:tcMar>
            <w:shd w:fill="253B5B"/>
            <w:vAlign w:val="center"/>
          </w:tcPr>
          <w:p>
            <w:pPr>
              <w:spacing w:after="0"/>
            </w:pPr>
            <w:r>
              <w:rPr>
                <w:rFonts w:ascii="DejaVu Sans" w:hAnsi="DejaVu Sans"/>
                <w:b/>
                <w:color w:val="FFFFFF"/>
                <w:sz w:val="11"/>
              </w:rPr>
              <w:t>Evidence shelf</w:t>
            </w:r>
          </w:p>
        </w:tc>
        <w:tc>
          <w:tcPr>
            <w:tcW w:type="dxa" w:w="1470"/>
            <w:tcMar>
              <w:top w:w="80" w:type="dxa"/>
              <w:start w:w="120" w:type="dxa"/>
              <w:bottom w:w="80" w:type="dxa"/>
              <w:end w:w="120" w:type="dxa"/>
            </w:tcMar>
            <w:shd w:fill="253B5B"/>
            <w:vAlign w:val="center"/>
          </w:tcPr>
          <w:p>
            <w:pPr>
              <w:spacing w:after="0"/>
            </w:pPr>
            <w:r>
              <w:rPr>
                <w:rFonts w:ascii="DejaVu Sans" w:hAnsi="DejaVu Sans"/>
                <w:b/>
                <w:color w:val="FFFFFF"/>
                <w:sz w:val="11"/>
              </w:rPr>
              <w:t>Community review</w:t>
            </w:r>
          </w:p>
        </w:tc>
      </w:tr>
      <w:tr>
        <w:trPr>
          <w:cantSplit w:val="true"/>
        </w:trPr>
        <w:tc>
          <w:tcPr>
            <w:tcW w:type="dxa" w:w="1820"/>
            <w:vAlign w:val="top"/>
          </w:tcPr>
          <w:p>
            <w:pPr>
              <w:spacing w:after="0" w:line="247" w:lineRule="auto"/>
            </w:pPr>
            <w:r>
              <w:rPr>
                <w:rFonts w:ascii="DejaVu Sans" w:hAnsi="DejaVu Sans"/>
                <w:b/>
                <w:color w:val="253B5B"/>
                <w:sz w:val="11"/>
              </w:rPr>
              <w:t>Kingdom of Kongo</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Soyo</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Loango</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Kakongo</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Ngoyo</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Tio / Teke Kingdom</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Ndongo</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Matamba</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Kasanje</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Libolo</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Bailundu / Mbailundu</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Bihe / Viye</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Wambu / Huambo</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Lunda Empire / Ruund state</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Kazembe-Lunda</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Luba Kingdom</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Kanyok Kingdom</w:t>
            </w:r>
          </w:p>
        </w:tc>
        <w:tc>
          <w:tcPr>
            <w:tcW w:type="dxa" w:w="1150"/>
            <w:vAlign w:val="top"/>
          </w:tcPr>
          <w:p>
            <w:pPr>
              <w:spacing w:after="0" w:line="247" w:lineRule="auto"/>
            </w:pPr>
            <w:r>
              <w:rPr>
                <w:rFonts w:ascii="Bitstream Charter" w:hAnsi="Bitstream Charter"/>
                <w:sz w:val="11"/>
              </w:rPr>
              <w:t>NAMED POLITY</w:t>
            </w:r>
          </w:p>
        </w:tc>
        <w:tc>
          <w:tcPr>
            <w:tcW w:type="dxa" w:w="1050"/>
            <w:vAlign w:val="top"/>
          </w:tcPr>
          <w:p>
            <w:pPr>
              <w:spacing w:after="0" w:line="247" w:lineRule="auto"/>
            </w:pPr>
            <w:r>
              <w:rPr>
                <w:rFonts w:ascii="Bitstream Charter" w:hAnsi="Bitstream Charter"/>
                <w:sz w:val="11"/>
              </w:rPr>
              <w:t>DRAFT</w:t>
            </w:r>
          </w:p>
        </w:tc>
        <w:tc>
          <w:tcPr>
            <w:tcW w:type="dxa" w:w="1390"/>
            <w:vAlign w:val="top"/>
          </w:tcPr>
          <w:p>
            <w:pPr>
              <w:spacing w:after="0" w:line="247" w:lineRule="auto"/>
            </w:pPr>
            <w:r>
              <w:rPr>
                <w:rFonts w:ascii="Bitstream Charter" w:hAnsi="Bitstream Charter"/>
                <w:sz w:val="11"/>
              </w:rPr>
              <w:t>DRAFT</w:t>
            </w:r>
          </w:p>
        </w:tc>
        <w:tc>
          <w:tcPr>
            <w:tcW w:type="dxa" w:w="980"/>
            <w:vAlign w:val="top"/>
          </w:tcPr>
          <w:p>
            <w:pPr>
              <w:spacing w:after="0" w:line="247" w:lineRule="auto"/>
            </w:pPr>
            <w:r>
              <w:rPr>
                <w:rFonts w:ascii="Bitstream Charter" w:hAnsi="Bitstream Charter"/>
                <w:sz w:val="11"/>
              </w:rPr>
              <w:t>DRAFT</w:t>
            </w:r>
          </w:p>
        </w:tc>
        <w:tc>
          <w:tcPr>
            <w:tcW w:type="dxa" w:w="1500"/>
            <w:vAlign w:val="top"/>
          </w:tcPr>
          <w:p>
            <w:pPr>
              <w:spacing w:after="0" w:line="247" w:lineRule="auto"/>
            </w:pPr>
            <w:r>
              <w:rPr>
                <w:rFonts w:ascii="Bitstream Charter" w:hAnsi="Bitstream Charter"/>
                <w:sz w:val="11"/>
              </w:rPr>
              <w:t>GATEWAYS ONLY</w:t>
            </w:r>
          </w:p>
        </w:tc>
        <w:tc>
          <w:tcPr>
            <w:tcW w:type="dxa" w:w="147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Kuba Kingdom</w:t>
            </w:r>
          </w:p>
        </w:tc>
        <w:tc>
          <w:tcPr>
            <w:tcW w:type="dxa" w:w="1150"/>
            <w:shd w:fill="FAF8F3"/>
            <w:vAlign w:val="top"/>
          </w:tcPr>
          <w:p>
            <w:pPr>
              <w:spacing w:after="0" w:line="247" w:lineRule="auto"/>
            </w:pPr>
            <w:r>
              <w:rPr>
                <w:rFonts w:ascii="Bitstream Charter" w:hAnsi="Bitstream Charter"/>
                <w:sz w:val="11"/>
              </w:rPr>
              <w:t>NAMED POLITY</w:t>
            </w:r>
          </w:p>
        </w:tc>
        <w:tc>
          <w:tcPr>
            <w:tcW w:type="dxa" w:w="1050"/>
            <w:shd w:fill="FAF8F3"/>
            <w:vAlign w:val="top"/>
          </w:tcPr>
          <w:p>
            <w:pPr>
              <w:spacing w:after="0" w:line="247" w:lineRule="auto"/>
            </w:pPr>
            <w:r>
              <w:rPr>
                <w:rFonts w:ascii="Bitstream Charter" w:hAnsi="Bitstream Charter"/>
                <w:sz w:val="11"/>
              </w:rPr>
              <w:t>DRAFT</w:t>
            </w:r>
          </w:p>
        </w:tc>
        <w:tc>
          <w:tcPr>
            <w:tcW w:type="dxa" w:w="1390"/>
            <w:shd w:fill="FAF8F3"/>
            <w:vAlign w:val="top"/>
          </w:tcPr>
          <w:p>
            <w:pPr>
              <w:spacing w:after="0" w:line="247" w:lineRule="auto"/>
            </w:pPr>
            <w:r>
              <w:rPr>
                <w:rFonts w:ascii="Bitstream Charter" w:hAnsi="Bitstream Charter"/>
                <w:sz w:val="11"/>
              </w:rPr>
              <w:t>DRAFT</w:t>
            </w:r>
          </w:p>
        </w:tc>
        <w:tc>
          <w:tcPr>
            <w:tcW w:type="dxa" w:w="980"/>
            <w:shd w:fill="FAF8F3"/>
            <w:vAlign w:val="top"/>
          </w:tcPr>
          <w:p>
            <w:pPr>
              <w:spacing w:after="0" w:line="247" w:lineRule="auto"/>
            </w:pPr>
            <w:r>
              <w:rPr>
                <w:rFonts w:ascii="Bitstream Charter" w:hAnsi="Bitstream Charter"/>
                <w:sz w:val="11"/>
              </w:rPr>
              <w:t>DRAFT</w:t>
            </w:r>
          </w:p>
        </w:tc>
        <w:tc>
          <w:tcPr>
            <w:tcW w:type="dxa" w:w="1500"/>
            <w:shd w:fill="FAF8F3"/>
            <w:vAlign w:val="top"/>
          </w:tcPr>
          <w:p>
            <w:pPr>
              <w:spacing w:after="0" w:line="247" w:lineRule="auto"/>
            </w:pPr>
            <w:r>
              <w:rPr>
                <w:rFonts w:ascii="Bitstream Charter" w:hAnsi="Bitstream Charter"/>
                <w:sz w:val="11"/>
              </w:rPr>
              <w:t>GATEWAYS ONLY</w:t>
            </w:r>
          </w:p>
        </w:tc>
        <w:tc>
          <w:tcPr>
            <w:tcW w:type="dxa" w:w="1470"/>
            <w:shd w:fill="FAF8F3"/>
            <w:vAlign w:val="top"/>
          </w:tcPr>
          <w:p>
            <w:pPr>
              <w:spacing w:after="0" w:line="247" w:lineRule="auto"/>
            </w:pPr>
            <w:r>
              <w:rPr>
                <w:rFonts w:ascii="Bitstream Charter" w:hAnsi="Bitstream Charter"/>
                <w:sz w:val="11"/>
              </w:rPr>
              <w:t>OPEN</w:t>
            </w:r>
          </w:p>
        </w:tc>
      </w:tr>
    </w:tbl>
    <w:p>
      <w:pPr>
        <w:pStyle w:val="Heading2"/>
      </w:pPr>
      <w:r>
        <w:t>Version 1.0-alpha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1.0-alpha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West-Central deep atlas: 18 paired dossiers; 18 institution maps; two cultural paintings; entity-label matrix; 28 notes; 14 gateways; registry proof ledger and nonoverlap controls.</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1.1-alpha adds twenty-four notes, twelve gateways, fifteen paired-dossier audits, fifteen institution-diagram records, and two cultural-art provenance records.</w:t>
      </w:r>
    </w:p>
    <w:p>
      <w:pPr>
        <w:pStyle w:val="Heading1"/>
      </w:pPr>
      <w:r>
        <w:t>Part XXXV — Footnotes added in Edition 1.1-alpha</w:t>
      </w:r>
    </w:p>
    <w:p>
      <w:pPr>
        <w:spacing w:after="100"/>
        <w:ind w:left="432" w:hanging="432"/>
      </w:pPr>
      <w:r>
        <w:rPr>
          <w:rFonts w:ascii="DejaVu Sans" w:hAnsi="DejaVu Sans"/>
          <w:b/>
          <w:color w:val="A8792A"/>
          <w:sz w:val="17"/>
        </w:rPr>
        <w:t xml:space="preserve">209. </w:t>
      </w:r>
      <w:r>
        <w:t>Indian Ocean, Cape, Atlantic, island, and internal routes must be stored separately. Presence in a source region does not itself establish ancestry among American Descendants of Slaves.</w:t>
      </w:r>
    </w:p>
    <w:p>
      <w:pPr>
        <w:spacing w:after="100"/>
        <w:ind w:left="432" w:hanging="432"/>
      </w:pPr>
      <w:r>
        <w:rPr>
          <w:rFonts w:ascii="DejaVu Sans" w:hAnsi="DejaVu Sans"/>
          <w:b/>
          <w:color w:val="A8792A"/>
          <w:sz w:val="17"/>
        </w:rPr>
        <w:t xml:space="preserve">210. </w:t>
      </w:r>
      <w:r>
        <w:t>The Mutapa illustration is interpretive and combines court, production, farming, trade, and stone architecture across a broad period. It is not an exact reconstruction of a named capital or ruler.</w:t>
      </w:r>
    </w:p>
    <w:p>
      <w:pPr>
        <w:spacing w:after="100"/>
        <w:ind w:left="432" w:hanging="432"/>
      </w:pPr>
      <w:r>
        <w:rPr>
          <w:rFonts w:ascii="DejaVu Sans" w:hAnsi="DejaVu Sans"/>
          <w:b/>
          <w:color w:val="A8792A"/>
          <w:sz w:val="17"/>
        </w:rPr>
        <w:t xml:space="preserve">211. </w:t>
      </w:r>
      <w:r>
        <w:t>Great Zimbabwe precedes the Mutapa state. Political succession, migration, memory, and architectural influence are research questions, not permission to merge every Shona polity.</w:t>
      </w:r>
    </w:p>
    <w:p>
      <w:pPr>
        <w:spacing w:after="100"/>
        <w:ind w:left="432" w:hanging="432"/>
      </w:pPr>
      <w:r>
        <w:rPr>
          <w:rFonts w:ascii="DejaVu Sans" w:hAnsi="DejaVu Sans"/>
          <w:b/>
          <w:color w:val="A8792A"/>
          <w:sz w:val="17"/>
        </w:rPr>
        <w:t xml:space="preserve">212. </w:t>
      </w:r>
      <w:r>
        <w:t>Portuguese spellings such as Monomotapa and titles treated as names must remain visible in the source layer while the narrative uses locally grounded forms.</w:t>
      </w:r>
    </w:p>
    <w:p>
      <w:pPr>
        <w:spacing w:after="100"/>
        <w:ind w:left="432" w:hanging="432"/>
      </w:pPr>
      <w:r>
        <w:rPr>
          <w:rFonts w:ascii="DejaVu Sans" w:hAnsi="DejaVu Sans"/>
          <w:b/>
          <w:color w:val="A8792A"/>
          <w:sz w:val="17"/>
        </w:rPr>
        <w:t xml:space="preserve">213. </w:t>
      </w:r>
      <w:r>
        <w:t>Torwa and Rozvi are separate named states. Rozvi displacement of Torwa rule does not authorize combining evidence under the victor.</w:t>
      </w:r>
    </w:p>
    <w:p>
      <w:pPr>
        <w:spacing w:after="100"/>
        <w:ind w:left="432" w:hanging="432"/>
      </w:pPr>
      <w:r>
        <w:rPr>
          <w:rFonts w:ascii="DejaVu Sans" w:hAnsi="DejaVu Sans"/>
          <w:b/>
          <w:color w:val="A8792A"/>
          <w:sz w:val="17"/>
        </w:rPr>
        <w:t xml:space="preserve">214. </w:t>
      </w:r>
      <w:r>
        <w:t>Theal’s Records of South-Eastern Africa is a translated editorial compilation. Each extract must be traced to the original archive, language, date, and document where possible.</w:t>
      </w:r>
    </w:p>
    <w:p>
      <w:pPr>
        <w:spacing w:after="100"/>
        <w:ind w:left="432" w:hanging="432"/>
      </w:pPr>
      <w:r>
        <w:rPr>
          <w:rFonts w:ascii="DejaVu Sans" w:hAnsi="DejaVu Sans"/>
          <w:b/>
          <w:color w:val="A8792A"/>
          <w:sz w:val="17"/>
        </w:rPr>
        <w:t xml:space="preserve">215. </w:t>
      </w:r>
      <w:r>
        <w:t>Maravi describes a confederated political world; Kalonga, Lundu, and Undi are not interchangeable offices or permanent provinces.</w:t>
      </w:r>
    </w:p>
    <w:p>
      <w:pPr>
        <w:spacing w:after="100"/>
        <w:ind w:left="432" w:hanging="432"/>
      </w:pPr>
      <w:r>
        <w:rPr>
          <w:rFonts w:ascii="DejaVu Sans" w:hAnsi="DejaVu Sans"/>
          <w:b/>
          <w:color w:val="A8792A"/>
          <w:sz w:val="17"/>
        </w:rPr>
        <w:t xml:space="preserve">216. </w:t>
      </w:r>
      <w:r>
        <w:t>Matrilineal descent does not imply that every woman held the same political power. Record named offices, succession authority, land and lineage roles, market power, and household status.</w:t>
      </w:r>
    </w:p>
    <w:p>
      <w:pPr>
        <w:spacing w:after="100"/>
        <w:ind w:left="432" w:hanging="432"/>
      </w:pPr>
      <w:r>
        <w:rPr>
          <w:rFonts w:ascii="DejaVu Sans" w:hAnsi="DejaVu Sans"/>
          <w:b/>
          <w:color w:val="A8792A"/>
          <w:sz w:val="17"/>
        </w:rPr>
        <w:t xml:space="preserve">217. </w:t>
      </w:r>
      <w:r>
        <w:t>Initiation, masked performance, royal relics, spirit mediumship, divination, and manuscripts can contain restricted knowledge. Community authority outranks a researcher’s desire for completeness.</w:t>
      </w:r>
    </w:p>
    <w:p>
      <w:pPr>
        <w:spacing w:after="100"/>
        <w:ind w:left="432" w:hanging="432"/>
      </w:pPr>
      <w:r>
        <w:rPr>
          <w:rFonts w:ascii="DejaVu Sans" w:hAnsi="DejaVu Sans"/>
          <w:b/>
          <w:color w:val="A8792A"/>
          <w:sz w:val="17"/>
        </w:rPr>
        <w:t xml:space="preserve">218. </w:t>
      </w:r>
      <w:r>
        <w:t>Kilwa’s imported ceramics, coins, and architecture evidence African-directed Indian Ocean exchange. They do not make Swahili civilization a foreign colony.</w:t>
      </w:r>
    </w:p>
    <w:p>
      <w:pPr>
        <w:spacing w:after="100"/>
        <w:ind w:left="432" w:hanging="432"/>
      </w:pPr>
      <w:r>
        <w:rPr>
          <w:rFonts w:ascii="DejaVu Sans" w:hAnsi="DejaVu Sans"/>
          <w:b/>
          <w:color w:val="A8792A"/>
          <w:sz w:val="17"/>
        </w:rPr>
        <w:t xml:space="preserve">219. </w:t>
      </w:r>
      <w:r>
        <w:t>Mombasa under the Mazrui, Mombasa under Zanzibar, and colonial Mombasa are separate political phases even when urban, family, and religious continuities cross them.</w:t>
      </w:r>
    </w:p>
    <w:p>
      <w:pPr>
        <w:spacing w:after="100"/>
        <w:ind w:left="432" w:hanging="432"/>
      </w:pPr>
      <w:r>
        <w:rPr>
          <w:rFonts w:ascii="DejaVu Sans" w:hAnsi="DejaVu Sans"/>
          <w:b/>
          <w:color w:val="A8792A"/>
          <w:sz w:val="17"/>
        </w:rPr>
        <w:t xml:space="preserve">220. </w:t>
      </w:r>
      <w:r>
        <w:t>Yao names a people and language-cultural field containing many named polities. The registry should create child polity records instead of inventing one timeless Yao state.</w:t>
      </w:r>
    </w:p>
    <w:p>
      <w:pPr>
        <w:spacing w:after="100"/>
        <w:ind w:left="432" w:hanging="432"/>
      </w:pPr>
      <w:r>
        <w:rPr>
          <w:rFonts w:ascii="DejaVu Sans" w:hAnsi="DejaVu Sans"/>
          <w:b/>
          <w:color w:val="A8792A"/>
          <w:sz w:val="17"/>
        </w:rPr>
        <w:t xml:space="preserve">221. </w:t>
      </w:r>
      <w:r>
        <w:t>Makua and Lomwe likewise contain numerous political communities. A colonial ethnolinguistic map is a research lead, not sovereignty evidence.</w:t>
      </w:r>
    </w:p>
    <w:p>
      <w:pPr>
        <w:spacing w:after="100"/>
        <w:ind w:left="432" w:hanging="432"/>
      </w:pPr>
      <w:r>
        <w:rPr>
          <w:rFonts w:ascii="DejaVu Sans" w:hAnsi="DejaVu Sans"/>
          <w:b/>
          <w:color w:val="A8792A"/>
          <w:sz w:val="17"/>
        </w:rPr>
        <w:t xml:space="preserve">222. </w:t>
      </w:r>
      <w:r>
        <w:t>The Madagascar assembly illustration is an interpretive composite of east-coast and highland exchange worlds; it is not a portrait of Ratsimilaho, a named ruler, or a documented council.</w:t>
      </w:r>
    </w:p>
    <w:p>
      <w:pPr>
        <w:spacing w:after="100"/>
        <w:ind w:left="432" w:hanging="432"/>
      </w:pPr>
      <w:r>
        <w:rPr>
          <w:rFonts w:ascii="DejaVu Sans" w:hAnsi="DejaVu Sans"/>
          <w:b/>
          <w:color w:val="A8792A"/>
          <w:sz w:val="17"/>
        </w:rPr>
        <w:t xml:space="preserve">223. </w:t>
      </w:r>
      <w:r>
        <w:t>Merina is one Malagasy political history, not a synonym for Madagascar. Conquests of Sakalava, Betsimisaraka, and other polities must be narrated from those communities as well.</w:t>
      </w:r>
    </w:p>
    <w:p>
      <w:pPr>
        <w:spacing w:after="100"/>
        <w:ind w:left="432" w:hanging="432"/>
      </w:pPr>
      <w:r>
        <w:rPr>
          <w:rFonts w:ascii="DejaVu Sans" w:hAnsi="DejaVu Sans"/>
          <w:b/>
          <w:color w:val="A8792A"/>
          <w:sz w:val="17"/>
        </w:rPr>
        <w:t xml:space="preserve">224. </w:t>
      </w:r>
      <w:r>
        <w:t>Malagasy status terms including andriana, hova, and andevo require date, region, legal context, speaker, and local scholarship; English “noble,” “commoner,” and “slave” are only provisional glosses.</w:t>
      </w:r>
    </w:p>
    <w:p>
      <w:pPr>
        <w:spacing w:after="100"/>
        <w:ind w:left="432" w:hanging="432"/>
      </w:pPr>
      <w:r>
        <w:rPr>
          <w:rFonts w:ascii="DejaVu Sans" w:hAnsi="DejaVu Sans"/>
          <w:b/>
          <w:color w:val="A8792A"/>
          <w:sz w:val="17"/>
        </w:rPr>
        <w:t xml:space="preserve">225. </w:t>
      </w:r>
      <w:r>
        <w:t>Menabe and Boina are separate Sakalava kingdoms. “Sakalava” in a foreign record may instead denote language, broad region, political allegiance, or assigned identity.</w:t>
      </w:r>
    </w:p>
    <w:p>
      <w:pPr>
        <w:spacing w:after="100"/>
        <w:ind w:left="432" w:hanging="432"/>
      </w:pPr>
      <w:r>
        <w:rPr>
          <w:rFonts w:ascii="DejaVu Sans" w:hAnsi="DejaVu Sans"/>
          <w:b/>
          <w:color w:val="A8792A"/>
          <w:sz w:val="17"/>
        </w:rPr>
        <w:t xml:space="preserve">226. </w:t>
      </w:r>
      <w:r>
        <w:t>Mascarene destinations—especially Réunion and Mauritius—are central to Malagasy captive histories. Movement onward to an Atlantic or U.S. jurisdiction must be evidenced rather than presumed.</w:t>
      </w:r>
    </w:p>
    <w:p>
      <w:pPr>
        <w:spacing w:after="100"/>
        <w:ind w:left="432" w:hanging="432"/>
      </w:pPr>
      <w:r>
        <w:rPr>
          <w:rFonts w:ascii="DejaVu Sans" w:hAnsi="DejaVu Sans"/>
          <w:b/>
          <w:color w:val="A8792A"/>
          <w:sz w:val="17"/>
        </w:rPr>
        <w:t xml:space="preserve">227. </w:t>
      </w:r>
      <w:r>
        <w:t>Betsimisaraka confederation did not abolish local political identities. The registry should attach evidence to the smallest named political unit supported by the source.</w:t>
      </w:r>
    </w:p>
    <w:p>
      <w:pPr>
        <w:spacing w:after="100"/>
        <w:ind w:left="432" w:hanging="432"/>
      </w:pPr>
      <w:r>
        <w:rPr>
          <w:rFonts w:ascii="DejaVu Sans" w:hAnsi="DejaVu Sans"/>
          <w:b/>
          <w:color w:val="A8792A"/>
          <w:sz w:val="17"/>
        </w:rPr>
        <w:t xml:space="preserve">228. </w:t>
      </w:r>
      <w:r>
        <w:t>European pirate narratives can preserve names and events but often romanticize violence and paternity. Genealogical claims require independent Malagasy and archival evidence.</w:t>
      </w:r>
    </w:p>
    <w:p>
      <w:pPr>
        <w:spacing w:after="100"/>
        <w:ind w:left="432" w:hanging="432"/>
      </w:pPr>
      <w:r>
        <w:rPr>
          <w:rFonts w:ascii="DejaVu Sans" w:hAnsi="DejaVu Sans"/>
          <w:b/>
          <w:color w:val="A8792A"/>
          <w:sz w:val="17"/>
        </w:rPr>
        <w:t xml:space="preserve">229. </w:t>
      </w:r>
      <w:r>
        <w:t>Sorabe manuscripts have material, linguistic, scribal, family, and custodial histories. A digital image is not a complete record and does not waive cultural rights.</w:t>
      </w:r>
    </w:p>
    <w:p>
      <w:pPr>
        <w:spacing w:after="100"/>
        <w:ind w:left="432" w:hanging="432"/>
      </w:pPr>
      <w:r>
        <w:rPr>
          <w:rFonts w:ascii="DejaVu Sans" w:hAnsi="DejaVu Sans"/>
          <w:b/>
          <w:color w:val="A8792A"/>
          <w:sz w:val="17"/>
        </w:rPr>
        <w:t xml:space="preserve">230. </w:t>
      </w:r>
      <w:r>
        <w:t>Legal export abolition did not automatically end slavery, pawnship, coerced caravan labor, plantation bondage, domestic dependency, colonial forced labor, or child seizure.</w:t>
      </w:r>
    </w:p>
    <w:p>
      <w:pPr>
        <w:spacing w:after="100"/>
        <w:ind w:left="432" w:hanging="432"/>
      </w:pPr>
      <w:r>
        <w:rPr>
          <w:rFonts w:ascii="DejaVu Sans" w:hAnsi="DejaVu Sans"/>
          <w:b/>
          <w:color w:val="A8792A"/>
          <w:sz w:val="17"/>
        </w:rPr>
        <w:t xml:space="preserve">231. </w:t>
      </w:r>
      <w:r>
        <w:t>For every ship or dhow record, store vessel, flag, owner, master, voyage dates, port sequence, cargo, number and identities of people, mortality, interception, adjudication, destination, and source image.</w:t>
      </w:r>
    </w:p>
    <w:p>
      <w:pPr>
        <w:spacing w:after="100"/>
        <w:ind w:left="432" w:hanging="432"/>
      </w:pPr>
      <w:r>
        <w:rPr>
          <w:rFonts w:ascii="DejaVu Sans" w:hAnsi="DejaVu Sans"/>
          <w:b/>
          <w:color w:val="A8792A"/>
          <w:sz w:val="17"/>
        </w:rPr>
        <w:t xml:space="preserve">232. </w:t>
      </w:r>
      <w:r>
        <w:t>For every polity, the final atlas needs a time-sliced map showing direct rule, tribute, alliance, raiding, trade, sacred landscape, migration, and uncertainty as different relations.</w:t>
      </w:r>
    </w:p>
    <w:p>
      <w:pPr>
        <w:pStyle w:val="Heading1"/>
      </w:pPr>
      <w:r>
        <w:t>Part XXXVI — Sources and gateways added in Edition 1.1-alpha</w:t>
      </w:r>
    </w:p>
    <w:p>
      <w:pPr>
        <w:spacing w:after="80"/>
        <w:ind w:left="403" w:hanging="403"/>
      </w:pPr>
      <w:r>
        <w:rPr>
          <w:rFonts w:ascii="DejaVu Sans" w:hAnsi="DejaVu Sans"/>
          <w:b/>
          <w:color w:val="A8792A"/>
          <w:sz w:val="17"/>
        </w:rPr>
        <w:t xml:space="preserve">THEAL-SE-AFRICA  </w:t>
      </w:r>
      <w:r>
        <w:rPr>
          <w:sz w:val="18"/>
        </w:rPr>
        <w:t>Internet Archive. George McCall Theal, Records of South-Eastern Africa, nine-volume series. Example vol. 2: https://archive.org/details/recordsofsouthea02theaiala</w:t>
      </w:r>
      <w:r>
        <w:rPr>
          <w:i/>
          <w:color w:val="6B675F"/>
        </w:rPr>
        <w:t xml:space="preserve">  Digitized translation/compilation gateway; descend to original Portuguese and other archival documents.</w:t>
      </w:r>
    </w:p>
    <w:p>
      <w:pPr>
        <w:spacing w:after="80"/>
        <w:ind w:left="403" w:hanging="403"/>
      </w:pPr>
      <w:r>
        <w:rPr>
          <w:rFonts w:ascii="DejaVu Sans" w:hAnsi="DejaVu Sans"/>
          <w:b/>
          <w:color w:val="A8792A"/>
          <w:sz w:val="17"/>
        </w:rPr>
        <w:t xml:space="preserve">KILWA-WHC  </w:t>
      </w:r>
      <w:r>
        <w:rPr>
          <w:sz w:val="18"/>
        </w:rPr>
        <w:t>UNESCO World Heritage Centre. Ruins of Kilwa Kisiwani and Ruins of Songo Mnara. https://whc.unesco.org/en/list/144</w:t>
      </w:r>
      <w:r>
        <w:rPr>
          <w:i/>
          <w:color w:val="6B675F"/>
        </w:rPr>
        <w:t xml:space="preserve">  Official site record and conservation gateway; use archaeological publications and Tanzanian custodians.</w:t>
      </w:r>
    </w:p>
    <w:p>
      <w:pPr>
        <w:spacing w:after="80"/>
        <w:ind w:left="403" w:hanging="403"/>
      </w:pPr>
      <w:r>
        <w:rPr>
          <w:rFonts w:ascii="DejaVu Sans" w:hAnsi="DejaVu Sans"/>
          <w:b/>
          <w:color w:val="A8792A"/>
          <w:sz w:val="17"/>
        </w:rPr>
        <w:t xml:space="preserve">KHAMI-WHC  </w:t>
      </w:r>
      <w:r>
        <w:rPr>
          <w:sz w:val="18"/>
        </w:rPr>
        <w:t>UNESCO World Heritage Centre. Khami Ruins National Monument. https://whc.unesco.org/en/list/365</w:t>
      </w:r>
      <w:r>
        <w:rPr>
          <w:i/>
          <w:color w:val="6B675F"/>
        </w:rPr>
        <w:t xml:space="preserve">  Official site and bibliography gateway for Torwa/Butua; site evidence does not supply a complete political chronology.</w:t>
      </w:r>
    </w:p>
    <w:p>
      <w:pPr>
        <w:spacing w:after="80"/>
        <w:ind w:left="403" w:hanging="403"/>
      </w:pPr>
      <w:r>
        <w:rPr>
          <w:rFonts w:ascii="DejaVu Sans" w:hAnsi="DejaVu Sans"/>
          <w:b/>
          <w:color w:val="A8792A"/>
          <w:sz w:val="17"/>
        </w:rPr>
        <w:t xml:space="preserve">GREAT-ZIMBABWE  </w:t>
      </w:r>
      <w:r>
        <w:rPr>
          <w:sz w:val="18"/>
        </w:rPr>
        <w:t>UNESCO World Heritage Centre. Great Zimbabwe National Monument. https://whc.unesco.org/en/list/364</w:t>
      </w:r>
      <w:r>
        <w:rPr>
          <w:i/>
          <w:color w:val="6B675F"/>
        </w:rPr>
        <w:t xml:space="preserve">  Archaeological and heritage gateway; distinguish Great Zimbabwe from later Mutapa and Rozvi states.</w:t>
      </w:r>
    </w:p>
    <w:p>
      <w:pPr>
        <w:spacing w:after="80"/>
        <w:ind w:left="403" w:hanging="403"/>
      </w:pPr>
      <w:r>
        <w:rPr>
          <w:rFonts w:ascii="DejaVu Sans" w:hAnsi="DejaVu Sans"/>
          <w:b/>
          <w:color w:val="A8792A"/>
          <w:sz w:val="17"/>
        </w:rPr>
        <w:t xml:space="preserve">MET-EA-1600  </w:t>
      </w:r>
      <w:r>
        <w:rPr>
          <w:sz w:val="18"/>
        </w:rPr>
        <w:t>Metropolitan Museum of Art. “Eastern Africa, 1600–1800 A.D.” https://www.metmuseum.org/toah/ht/09/afa.html</w:t>
      </w:r>
      <w:r>
        <w:rPr>
          <w:i/>
          <w:color w:val="6B675F"/>
        </w:rPr>
        <w:t xml:space="preserve">  Curatorial chronology for Swahili and interior political-artistic histories; descend to underlying sources.</w:t>
      </w:r>
    </w:p>
    <w:p>
      <w:pPr>
        <w:spacing w:after="80"/>
        <w:ind w:left="403" w:hanging="403"/>
      </w:pPr>
      <w:r>
        <w:rPr>
          <w:rFonts w:ascii="DejaVu Sans" w:hAnsi="DejaVu Sans"/>
          <w:b/>
          <w:color w:val="A8792A"/>
          <w:sz w:val="17"/>
        </w:rPr>
        <w:t xml:space="preserve">GALLICA-MADAGASCAR  </w:t>
      </w:r>
      <w:r>
        <w:rPr>
          <w:sz w:val="18"/>
        </w:rPr>
        <w:t>Bibliothèque nationale de France, Gallica. Étienne de Flacourt, Histoire de la grande isle Madagascar. https://gallica.bnf.fr/ark:/12148/bpt6k1047463</w:t>
      </w:r>
      <w:r>
        <w:rPr>
          <w:i/>
          <w:color w:val="6B675F"/>
        </w:rPr>
        <w:t xml:space="preserve">  Digitized early French text; corporate interest, violence, informants, editions, and images require criticism.</w:t>
      </w:r>
    </w:p>
    <w:p>
      <w:pPr>
        <w:spacing w:after="80"/>
        <w:ind w:left="403" w:hanging="403"/>
      </w:pPr>
      <w:r>
        <w:rPr>
          <w:rFonts w:ascii="DejaVu Sans" w:hAnsi="DejaVu Sans"/>
          <w:b/>
          <w:color w:val="A8792A"/>
          <w:sz w:val="17"/>
        </w:rPr>
        <w:t xml:space="preserve">GALLICA-SAKALAVA  </w:t>
      </w:r>
      <w:r>
        <w:rPr>
          <w:sz w:val="18"/>
        </w:rPr>
        <w:t>Bibliothèque nationale de France, Gallica. Joseph Aubry, “La tribu des Sakalava, organisation sociale, moeurs, coutumes et croyances.” https://gallica.bnf.fr/ark:/12148/bpt6k5784492r</w:t>
      </w:r>
      <w:r>
        <w:rPr>
          <w:i/>
          <w:color w:val="6B675F"/>
        </w:rPr>
        <w:t xml:space="preserve">  Colonial-era ethnographic text; use as a source to critique and compare with Sakalava knowledge.</w:t>
      </w:r>
    </w:p>
    <w:p>
      <w:pPr>
        <w:spacing w:after="80"/>
        <w:ind w:left="403" w:hanging="403"/>
      </w:pPr>
      <w:r>
        <w:rPr>
          <w:rFonts w:ascii="DejaVu Sans" w:hAnsi="DejaVu Sans"/>
          <w:b/>
          <w:color w:val="A8792A"/>
          <w:sz w:val="17"/>
        </w:rPr>
        <w:t xml:space="preserve">LOC-MADAGASCAR  </w:t>
      </w:r>
      <w:r>
        <w:rPr>
          <w:sz w:val="18"/>
        </w:rPr>
        <w:t>Library of Congress. Leguével de Lacombe, Voyage à Madagascar et aux îles Comores (1823–1830). https://www.loc.gov/item/05015919/</w:t>
      </w:r>
      <w:r>
        <w:rPr>
          <w:i/>
          <w:color w:val="6B675F"/>
        </w:rPr>
        <w:t xml:space="preserve">  Digitized travel narrative; route, informants, genre, edition, and colonial gaze require criticism.</w:t>
      </w:r>
    </w:p>
    <w:p>
      <w:pPr>
        <w:spacing w:after="80"/>
        <w:ind w:left="403" w:hanging="403"/>
      </w:pPr>
      <w:r>
        <w:rPr>
          <w:rFonts w:ascii="DejaVu Sans" w:hAnsi="DejaVu Sans"/>
          <w:b/>
          <w:color w:val="A8792A"/>
          <w:sz w:val="17"/>
        </w:rPr>
        <w:t xml:space="preserve">UNESCO-GHA-IV  </w:t>
      </w:r>
      <w:r>
        <w:rPr>
          <w:sz w:val="18"/>
        </w:rPr>
        <w:t>UNESCO. General History of Africa IV: Africa from the Twelfth to the Sixteenth Century. https://unesdoc.unesco.org/</w:t>
      </w:r>
      <w:r>
        <w:rPr>
          <w:i/>
          <w:color w:val="6B675F"/>
        </w:rPr>
        <w:t xml:space="preserve">  Regional synthesis and bibliography gateway.</w:t>
      </w:r>
    </w:p>
    <w:p>
      <w:pPr>
        <w:spacing w:after="80"/>
        <w:ind w:left="403" w:hanging="403"/>
      </w:pPr>
      <w:r>
        <w:rPr>
          <w:rFonts w:ascii="DejaVu Sans" w:hAnsi="DejaVu Sans"/>
          <w:b/>
          <w:color w:val="A8792A"/>
          <w:sz w:val="17"/>
        </w:rPr>
        <w:t xml:space="preserve">UNESCO-GHA-V  </w:t>
      </w:r>
      <w:r>
        <w:rPr>
          <w:sz w:val="18"/>
        </w:rPr>
        <w:t>UNESCO. General History of Africa V: Africa from the Sixteenth to the Eighteenth Century. https://unesdoc.unesco.org/</w:t>
      </w:r>
      <w:r>
        <w:rPr>
          <w:i/>
          <w:color w:val="6B675F"/>
        </w:rPr>
        <w:t xml:space="preserve">  Regional synthesis and bibliography gateway.</w:t>
      </w:r>
    </w:p>
    <w:p>
      <w:pPr>
        <w:spacing w:after="80"/>
        <w:ind w:left="403" w:hanging="403"/>
      </w:pPr>
      <w:r>
        <w:rPr>
          <w:rFonts w:ascii="DejaVu Sans" w:hAnsi="DejaVu Sans"/>
          <w:b/>
          <w:color w:val="A8792A"/>
          <w:sz w:val="17"/>
        </w:rPr>
        <w:t xml:space="preserve">UNESCO-GHA-VI  </w:t>
      </w:r>
      <w:r>
        <w:rPr>
          <w:sz w:val="18"/>
        </w:rPr>
        <w:t>UNESCO. General History of Africa VI: Africa in the Nineteenth Century until the 1880s. https://unesdoc.unesco.org/</w:t>
      </w:r>
      <w:r>
        <w:rPr>
          <w:i/>
          <w:color w:val="6B675F"/>
        </w:rPr>
        <w:t xml:space="preserve">  Regional synthesis and bibliography gateway.</w:t>
      </w:r>
    </w:p>
    <w:p>
      <w:pPr>
        <w:spacing w:after="80"/>
        <w:ind w:left="403" w:hanging="403"/>
      </w:pPr>
      <w:r>
        <w:rPr>
          <w:rFonts w:ascii="DejaVu Sans" w:hAnsi="DejaVu Sans"/>
          <w:b/>
          <w:color w:val="A8792A"/>
          <w:sz w:val="17"/>
        </w:rPr>
        <w:t xml:space="preserve">SLAVEVOYAGES-IO  </w:t>
      </w:r>
      <w:r>
        <w:rPr>
          <w:sz w:val="18"/>
        </w:rPr>
        <w:t>SlaveVoyages. Indian Ocean and Trans-Atlantic databases and resources. https://www.slavevoyages.org/</w:t>
      </w:r>
      <w:r>
        <w:rPr>
          <w:i/>
          <w:color w:val="6B675F"/>
        </w:rPr>
        <w:t xml:space="preserve">  Voyage gateway; database coverage and region labels require explicit limits.</w:t>
      </w:r>
    </w:p>
    <w:p>
      <w:pPr>
        <w:pStyle w:val="Heading2"/>
      </w:pPr>
      <w:r>
        <w:t>Visual additions in Edition 1.1-alpha</w:t>
      </w:r>
    </w:p>
    <w:tbl>
      <w:tblPr>
        <w:tblW w:type="dxa" w:w="9360"/>
        <w:jc w:val="left"/>
        <w:tblLayout w:type="fixed"/>
        <w:tblLook w:firstColumn="1" w:firstRow="1" w:lastColumn="0" w:lastRow="0" w:noHBand="0" w:noVBand="1" w:val="04A0"/>
        <w:tblInd w:w="120" w:type="dxa"/>
      </w:tblPr>
      <w:tblGrid>
        <w:gridCol w:w="1700"/>
        <w:gridCol w:w="3850"/>
        <w:gridCol w:w="381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2"/>
              </w:rPr>
              <w:t>ID</w:t>
            </w:r>
          </w:p>
        </w:tc>
        <w:tc>
          <w:tcPr>
            <w:tcW w:type="dxa" w:w="3850"/>
            <w:tcMar>
              <w:top w:w="80" w:type="dxa"/>
              <w:start w:w="120" w:type="dxa"/>
              <w:bottom w:w="80" w:type="dxa"/>
              <w:end w:w="120" w:type="dxa"/>
            </w:tcMar>
            <w:shd w:fill="A8792A"/>
            <w:vAlign w:val="center"/>
          </w:tcPr>
          <w:p>
            <w:pPr>
              <w:spacing w:after="0"/>
            </w:pPr>
            <w:r>
              <w:rPr>
                <w:rFonts w:ascii="DejaVu Sans" w:hAnsi="DejaVu Sans"/>
                <w:b/>
                <w:color w:val="FFFFFF"/>
                <w:sz w:val="12"/>
              </w:rPr>
              <w:t>Filename</w:t>
            </w:r>
          </w:p>
        </w:tc>
        <w:tc>
          <w:tcPr>
            <w:tcW w:type="dxa" w:w="3810"/>
            <w:tcMar>
              <w:top w:w="80" w:type="dxa"/>
              <w:start w:w="120" w:type="dxa"/>
              <w:bottom w:w="80" w:type="dxa"/>
              <w:end w:w="120" w:type="dxa"/>
            </w:tcMar>
            <w:shd w:fill="A8792A"/>
            <w:vAlign w:val="center"/>
          </w:tcPr>
          <w:p>
            <w:pPr>
              <w:spacing w:after="0"/>
            </w:pPr>
            <w:r>
              <w:rPr>
                <w:rFonts w:ascii="DejaVu Sans" w:hAnsi="DejaVu Sans"/>
                <w:b/>
                <w:color w:val="FFFFFF"/>
                <w:sz w:val="12"/>
              </w:rPr>
              <w:t>Provenance / limit</w:t>
            </w:r>
          </w:p>
        </w:tc>
      </w:tr>
      <w:tr>
        <w:trPr>
          <w:cantSplit w:val="true"/>
        </w:trPr>
        <w:tc>
          <w:tcPr>
            <w:tcW w:type="dxa" w:w="1700"/>
            <w:vAlign w:val="top"/>
          </w:tcPr>
          <w:p>
            <w:pPr>
              <w:spacing w:after="0" w:line="247" w:lineRule="auto"/>
            </w:pPr>
            <w:r>
              <w:rPr>
                <w:rFonts w:ascii="DejaVu Sans" w:hAnsi="DejaVu Sans"/>
                <w:b/>
                <w:color w:val="253B5B"/>
                <w:sz w:val="12"/>
              </w:rPr>
              <w:t>IMG-MUTAPA-001</w:t>
            </w:r>
          </w:p>
        </w:tc>
        <w:tc>
          <w:tcPr>
            <w:tcW w:type="dxa" w:w="3850"/>
            <w:vAlign w:val="top"/>
          </w:tcPr>
          <w:p>
            <w:pPr>
              <w:spacing w:after="0" w:line="247" w:lineRule="auto"/>
            </w:pPr>
            <w:r>
              <w:rPr>
                <w:rFonts w:ascii="Bitstream Charter" w:hAnsi="Bitstream Charter"/>
                <w:sz w:val="12"/>
              </w:rPr>
              <w:t>image_Mutapa_council-gold-country_interpretive_2026-09-04.png</w:t>
            </w:r>
          </w:p>
        </w:tc>
        <w:tc>
          <w:tcPr>
            <w:tcW w:type="dxa" w:w="3810"/>
            <w:vAlign w:val="top"/>
          </w:tcPr>
          <w:p>
            <w:pPr>
              <w:spacing w:after="0" w:line="247" w:lineRule="auto"/>
            </w:pPr>
            <w:r>
              <w:rPr>
                <w:rFonts w:ascii="Bitstream Charter" w:hAnsi="Bitstream Charter"/>
                <w:sz w:val="12"/>
              </w:rPr>
              <w:t>Original AI-assisted composite; not a named ruler, capital, council, site, or year.</w:t>
            </w:r>
          </w:p>
        </w:tc>
      </w:tr>
      <w:tr>
        <w:trPr>
          <w:cantSplit w:val="true"/>
        </w:trPr>
        <w:tc>
          <w:tcPr>
            <w:tcW w:type="dxa" w:w="1700"/>
            <w:shd w:fill="FAF8F3"/>
            <w:vAlign w:val="top"/>
          </w:tcPr>
          <w:p>
            <w:pPr>
              <w:spacing w:after="0" w:line="247" w:lineRule="auto"/>
            </w:pPr>
            <w:r>
              <w:rPr>
                <w:rFonts w:ascii="DejaVu Sans" w:hAnsi="DejaVu Sans"/>
                <w:b/>
                <w:color w:val="253B5B"/>
                <w:sz w:val="12"/>
              </w:rPr>
              <w:t>IMG-MADAGASCAR-001</w:t>
            </w:r>
          </w:p>
        </w:tc>
        <w:tc>
          <w:tcPr>
            <w:tcW w:type="dxa" w:w="3850"/>
            <w:shd w:fill="FAF8F3"/>
            <w:vAlign w:val="top"/>
          </w:tcPr>
          <w:p>
            <w:pPr>
              <w:spacing w:after="0" w:line="247" w:lineRule="auto"/>
            </w:pPr>
            <w:r>
              <w:rPr>
                <w:rFonts w:ascii="Bitstream Charter" w:hAnsi="Bitstream Charter"/>
                <w:sz w:val="12"/>
              </w:rPr>
              <w:t>image_Madagascar_coastal-highland-assembly_interpretive_2026-09-04.png</w:t>
            </w:r>
          </w:p>
        </w:tc>
        <w:tc>
          <w:tcPr>
            <w:tcW w:type="dxa" w:w="3810"/>
            <w:shd w:fill="FAF8F3"/>
            <w:vAlign w:val="top"/>
          </w:tcPr>
          <w:p>
            <w:pPr>
              <w:spacing w:after="0" w:line="247" w:lineRule="auto"/>
            </w:pPr>
            <w:r>
              <w:rPr>
                <w:rFonts w:ascii="Bitstream Charter" w:hAnsi="Bitstream Charter"/>
                <w:sz w:val="12"/>
              </w:rPr>
              <w:t>Original AI-assisted composite; evokes several exchange worlds; no named meeting or polity claimed.</w:t>
            </w:r>
          </w:p>
        </w:tc>
      </w:tr>
      <w:tr>
        <w:trPr>
          <w:cantSplit w:val="true"/>
        </w:trPr>
        <w:tc>
          <w:tcPr>
            <w:tcW w:type="dxa" w:w="1700"/>
            <w:vAlign w:val="top"/>
          </w:tcPr>
          <w:p>
            <w:pPr>
              <w:spacing w:after="0" w:line="247" w:lineRule="auto"/>
            </w:pPr>
            <w:r>
              <w:rPr>
                <w:rFonts w:ascii="DejaVu Sans" w:hAnsi="DejaVu Sans"/>
                <w:b/>
                <w:color w:val="253B5B"/>
                <w:sz w:val="12"/>
              </w:rPr>
              <w:t>DGM-SE-001</w:t>
            </w:r>
          </w:p>
        </w:tc>
        <w:tc>
          <w:tcPr>
            <w:tcW w:type="dxa" w:w="3850"/>
            <w:vAlign w:val="top"/>
          </w:tcPr>
          <w:p>
            <w:pPr>
              <w:spacing w:after="0" w:line="247" w:lineRule="auto"/>
            </w:pPr>
            <w:r>
              <w:rPr>
                <w:rFonts w:ascii="Bitstream Charter" w:hAnsi="Bitstream Charter"/>
                <w:sz w:val="12"/>
              </w:rPr>
              <w:t>diagram_Mutapa-state_institutions_v1-1-alpha_2026-09-04.png</w:t>
            </w:r>
          </w:p>
        </w:tc>
        <w:tc>
          <w:tcPr>
            <w:tcW w:type="dxa" w:w="3810"/>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DGM-SE-002</w:t>
            </w:r>
          </w:p>
        </w:tc>
        <w:tc>
          <w:tcPr>
            <w:tcW w:type="dxa" w:w="3850"/>
            <w:shd w:fill="FAF8F3"/>
            <w:vAlign w:val="top"/>
          </w:tcPr>
          <w:p>
            <w:pPr>
              <w:spacing w:after="0" w:line="247" w:lineRule="auto"/>
            </w:pPr>
            <w:r>
              <w:rPr>
                <w:rFonts w:ascii="Bitstream Charter" w:hAnsi="Bitstream Charter"/>
                <w:sz w:val="12"/>
              </w:rPr>
              <w:t>diagram_Torwa-state-of-Butua_institutions_v1-1-alpha_2026-09-04.png</w:t>
            </w:r>
          </w:p>
        </w:tc>
        <w:tc>
          <w:tcPr>
            <w:tcW w:type="dxa" w:w="3810"/>
            <w:shd w:fill="FAF8F3"/>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DGM-SE-003</w:t>
            </w:r>
          </w:p>
        </w:tc>
        <w:tc>
          <w:tcPr>
            <w:tcW w:type="dxa" w:w="3850"/>
            <w:vAlign w:val="top"/>
          </w:tcPr>
          <w:p>
            <w:pPr>
              <w:spacing w:after="0" w:line="247" w:lineRule="auto"/>
            </w:pPr>
            <w:r>
              <w:rPr>
                <w:rFonts w:ascii="Bitstream Charter" w:hAnsi="Bitstream Charter"/>
                <w:sz w:val="12"/>
              </w:rPr>
              <w:t>diagram_Rozvi-state_institutions_v1-1-alpha_2026-09-04.png</w:t>
            </w:r>
          </w:p>
        </w:tc>
        <w:tc>
          <w:tcPr>
            <w:tcW w:type="dxa" w:w="3810"/>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DGM-SE-004</w:t>
            </w:r>
          </w:p>
        </w:tc>
        <w:tc>
          <w:tcPr>
            <w:tcW w:type="dxa" w:w="3850"/>
            <w:shd w:fill="FAF8F3"/>
            <w:vAlign w:val="top"/>
          </w:tcPr>
          <w:p>
            <w:pPr>
              <w:spacing w:after="0" w:line="247" w:lineRule="auto"/>
            </w:pPr>
            <w:r>
              <w:rPr>
                <w:rFonts w:ascii="Bitstream Charter" w:hAnsi="Bitstream Charter"/>
                <w:sz w:val="12"/>
              </w:rPr>
              <w:t>diagram_Maravi---Kalonga-state_institutions_v1-1-alpha_2026-09-04.png</w:t>
            </w:r>
          </w:p>
        </w:tc>
        <w:tc>
          <w:tcPr>
            <w:tcW w:type="dxa" w:w="3810"/>
            <w:shd w:fill="FAF8F3"/>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DGM-SE-005</w:t>
            </w:r>
          </w:p>
        </w:tc>
        <w:tc>
          <w:tcPr>
            <w:tcW w:type="dxa" w:w="3850"/>
            <w:vAlign w:val="top"/>
          </w:tcPr>
          <w:p>
            <w:pPr>
              <w:spacing w:after="0" w:line="247" w:lineRule="auto"/>
            </w:pPr>
            <w:r>
              <w:rPr>
                <w:rFonts w:ascii="Bitstream Charter" w:hAnsi="Bitstream Charter"/>
                <w:sz w:val="12"/>
              </w:rPr>
              <w:t>diagram_Lundu-state_institutions_v1-1-alpha_2026-09-04.png</w:t>
            </w:r>
          </w:p>
        </w:tc>
        <w:tc>
          <w:tcPr>
            <w:tcW w:type="dxa" w:w="3810"/>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DGM-SE-006</w:t>
            </w:r>
          </w:p>
        </w:tc>
        <w:tc>
          <w:tcPr>
            <w:tcW w:type="dxa" w:w="3850"/>
            <w:shd w:fill="FAF8F3"/>
            <w:vAlign w:val="top"/>
          </w:tcPr>
          <w:p>
            <w:pPr>
              <w:spacing w:after="0" w:line="247" w:lineRule="auto"/>
            </w:pPr>
            <w:r>
              <w:rPr>
                <w:rFonts w:ascii="Bitstream Charter" w:hAnsi="Bitstream Charter"/>
                <w:sz w:val="12"/>
              </w:rPr>
              <w:t>diagram_Undi-polity_institutions_v1-1-alpha_2026-09-04.png</w:t>
            </w:r>
          </w:p>
        </w:tc>
        <w:tc>
          <w:tcPr>
            <w:tcW w:type="dxa" w:w="3810"/>
            <w:shd w:fill="FAF8F3"/>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DGM-SE-007</w:t>
            </w:r>
          </w:p>
        </w:tc>
        <w:tc>
          <w:tcPr>
            <w:tcW w:type="dxa" w:w="3850"/>
            <w:vAlign w:val="top"/>
          </w:tcPr>
          <w:p>
            <w:pPr>
              <w:spacing w:after="0" w:line="247" w:lineRule="auto"/>
            </w:pPr>
            <w:r>
              <w:rPr>
                <w:rFonts w:ascii="Bitstream Charter" w:hAnsi="Bitstream Charter"/>
                <w:sz w:val="12"/>
              </w:rPr>
              <w:t>diagram_Kilwa-Sultanate_institutions_v1-1-alpha_2026-09-04.png</w:t>
            </w:r>
          </w:p>
        </w:tc>
        <w:tc>
          <w:tcPr>
            <w:tcW w:type="dxa" w:w="3810"/>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DGM-SE-008</w:t>
            </w:r>
          </w:p>
        </w:tc>
        <w:tc>
          <w:tcPr>
            <w:tcW w:type="dxa" w:w="3850"/>
            <w:shd w:fill="FAF8F3"/>
            <w:vAlign w:val="top"/>
          </w:tcPr>
          <w:p>
            <w:pPr>
              <w:spacing w:after="0" w:line="247" w:lineRule="auto"/>
            </w:pPr>
            <w:r>
              <w:rPr>
                <w:rFonts w:ascii="Bitstream Charter" w:hAnsi="Bitstream Charter"/>
                <w:sz w:val="12"/>
              </w:rPr>
              <w:t>diagram_Mombasa-under-the-Mazrui_institutions_v1-1-alpha_2026-09-04.png</w:t>
            </w:r>
          </w:p>
        </w:tc>
        <w:tc>
          <w:tcPr>
            <w:tcW w:type="dxa" w:w="3810"/>
            <w:shd w:fill="FAF8F3"/>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DGM-SE-009</w:t>
            </w:r>
          </w:p>
        </w:tc>
        <w:tc>
          <w:tcPr>
            <w:tcW w:type="dxa" w:w="3850"/>
            <w:vAlign w:val="top"/>
          </w:tcPr>
          <w:p>
            <w:pPr>
              <w:spacing w:after="0" w:line="247" w:lineRule="auto"/>
            </w:pPr>
            <w:r>
              <w:rPr>
                <w:rFonts w:ascii="Bitstream Charter" w:hAnsi="Bitstream Charter"/>
                <w:sz w:val="12"/>
              </w:rPr>
              <w:t>diagram_Yao-political-communities_institutions_v1-1-alpha_2026-09-04.png</w:t>
            </w:r>
          </w:p>
        </w:tc>
        <w:tc>
          <w:tcPr>
            <w:tcW w:type="dxa" w:w="3810"/>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DGM-SE-010</w:t>
            </w:r>
          </w:p>
        </w:tc>
        <w:tc>
          <w:tcPr>
            <w:tcW w:type="dxa" w:w="3850"/>
            <w:shd w:fill="FAF8F3"/>
            <w:vAlign w:val="top"/>
          </w:tcPr>
          <w:p>
            <w:pPr>
              <w:spacing w:after="0" w:line="247" w:lineRule="auto"/>
            </w:pPr>
            <w:r>
              <w:rPr>
                <w:rFonts w:ascii="Bitstream Charter" w:hAnsi="Bitstream Charter"/>
                <w:sz w:val="12"/>
              </w:rPr>
              <w:t>diagram_Makua-Lomwe-political-nations_institutions_v1-1-alpha_2026-09-04.png</w:t>
            </w:r>
          </w:p>
        </w:tc>
        <w:tc>
          <w:tcPr>
            <w:tcW w:type="dxa" w:w="3810"/>
            <w:shd w:fill="FAF8F3"/>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DGM-SE-011</w:t>
            </w:r>
          </w:p>
        </w:tc>
        <w:tc>
          <w:tcPr>
            <w:tcW w:type="dxa" w:w="3850"/>
            <w:vAlign w:val="top"/>
          </w:tcPr>
          <w:p>
            <w:pPr>
              <w:spacing w:after="0" w:line="247" w:lineRule="auto"/>
            </w:pPr>
            <w:r>
              <w:rPr>
                <w:rFonts w:ascii="Bitstream Charter" w:hAnsi="Bitstream Charter"/>
                <w:sz w:val="12"/>
              </w:rPr>
              <w:t>diagram_Merina-Kingdom_institutions_v1-1-alpha_2026-09-04.png</w:t>
            </w:r>
          </w:p>
        </w:tc>
        <w:tc>
          <w:tcPr>
            <w:tcW w:type="dxa" w:w="3810"/>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DGM-SE-012</w:t>
            </w:r>
          </w:p>
        </w:tc>
        <w:tc>
          <w:tcPr>
            <w:tcW w:type="dxa" w:w="3850"/>
            <w:shd w:fill="FAF8F3"/>
            <w:vAlign w:val="top"/>
          </w:tcPr>
          <w:p>
            <w:pPr>
              <w:spacing w:after="0" w:line="247" w:lineRule="auto"/>
            </w:pPr>
            <w:r>
              <w:rPr>
                <w:rFonts w:ascii="Bitstream Charter" w:hAnsi="Bitstream Charter"/>
                <w:sz w:val="12"/>
              </w:rPr>
              <w:t>diagram_Sakalava-Kingdom-of-Menabe_institutions_v1-1-alpha_2026-09-04.png</w:t>
            </w:r>
          </w:p>
        </w:tc>
        <w:tc>
          <w:tcPr>
            <w:tcW w:type="dxa" w:w="3810"/>
            <w:shd w:fill="FAF8F3"/>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DGM-SE-013</w:t>
            </w:r>
          </w:p>
        </w:tc>
        <w:tc>
          <w:tcPr>
            <w:tcW w:type="dxa" w:w="3850"/>
            <w:vAlign w:val="top"/>
          </w:tcPr>
          <w:p>
            <w:pPr>
              <w:spacing w:after="0" w:line="247" w:lineRule="auto"/>
            </w:pPr>
            <w:r>
              <w:rPr>
                <w:rFonts w:ascii="Bitstream Charter" w:hAnsi="Bitstream Charter"/>
                <w:sz w:val="12"/>
              </w:rPr>
              <w:t>diagram_Sakalava-Kingdom-of-Boina_institutions_v1-1-alpha_2026-09-04.png</w:t>
            </w:r>
          </w:p>
        </w:tc>
        <w:tc>
          <w:tcPr>
            <w:tcW w:type="dxa" w:w="3810"/>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DGM-SE-014</w:t>
            </w:r>
          </w:p>
        </w:tc>
        <w:tc>
          <w:tcPr>
            <w:tcW w:type="dxa" w:w="3850"/>
            <w:shd w:fill="FAF8F3"/>
            <w:vAlign w:val="top"/>
          </w:tcPr>
          <w:p>
            <w:pPr>
              <w:spacing w:after="0" w:line="247" w:lineRule="auto"/>
            </w:pPr>
            <w:r>
              <w:rPr>
                <w:rFonts w:ascii="Bitstream Charter" w:hAnsi="Bitstream Charter"/>
                <w:sz w:val="12"/>
              </w:rPr>
              <w:t>diagram_Betsimisaraka-Confederation_institutions_v1-1-alpha_2026-09-04.png</w:t>
            </w:r>
          </w:p>
        </w:tc>
        <w:tc>
          <w:tcPr>
            <w:tcW w:type="dxa" w:w="3810"/>
            <w:shd w:fill="FAF8F3"/>
            <w:vAlign w:val="top"/>
          </w:tcPr>
          <w:p>
            <w:pPr>
              <w:spacing w:after="0" w:line="247" w:lineRule="auto"/>
            </w:pPr>
            <w:r>
              <w:rPr>
                <w:rFonts w:ascii="Bitstream Charter" w:hAnsi="Bitstream Charter"/>
                <w:sz w:val="12"/>
              </w:rPr>
              <w:t>Original editorial working institution map; evidence targets, not a fixed hierarchy.</w:t>
            </w:r>
          </w:p>
        </w:tc>
      </w:tr>
      <w:tr>
        <w:trPr>
          <w:cantSplit w:val="true"/>
        </w:trPr>
        <w:tc>
          <w:tcPr>
            <w:tcW w:type="dxa" w:w="1700"/>
            <w:vAlign w:val="top"/>
          </w:tcPr>
          <w:p>
            <w:pPr>
              <w:spacing w:after="0" w:line="247" w:lineRule="auto"/>
            </w:pPr>
            <w:r>
              <w:rPr>
                <w:rFonts w:ascii="DejaVu Sans" w:hAnsi="DejaVu Sans"/>
                <w:b/>
                <w:color w:val="253B5B"/>
                <w:sz w:val="12"/>
              </w:rPr>
              <w:t>DGM-SE-015</w:t>
            </w:r>
          </w:p>
        </w:tc>
        <w:tc>
          <w:tcPr>
            <w:tcW w:type="dxa" w:w="3850"/>
            <w:vAlign w:val="top"/>
          </w:tcPr>
          <w:p>
            <w:pPr>
              <w:spacing w:after="0" w:line="247" w:lineRule="auto"/>
            </w:pPr>
            <w:r>
              <w:rPr>
                <w:rFonts w:ascii="Bitstream Charter" w:hAnsi="Bitstream Charter"/>
                <w:sz w:val="12"/>
              </w:rPr>
              <w:t>diagram_Antemoro-polities_institutions_v1-1-alpha_2026-09-04.png</w:t>
            </w:r>
          </w:p>
        </w:tc>
        <w:tc>
          <w:tcPr>
            <w:tcW w:type="dxa" w:w="3810"/>
            <w:vAlign w:val="top"/>
          </w:tcPr>
          <w:p>
            <w:pPr>
              <w:spacing w:after="0" w:line="247" w:lineRule="auto"/>
            </w:pPr>
            <w:r>
              <w:rPr>
                <w:rFonts w:ascii="Bitstream Charter" w:hAnsi="Bitstream Charter"/>
                <w:sz w:val="12"/>
              </w:rPr>
              <w:t>Original editorial working institution map; evidence targets, not a fixed hierarchy.</w:t>
            </w:r>
          </w:p>
        </w:tc>
      </w:tr>
    </w:tbl>
    <w:p>
      <w:pPr>
        <w:pStyle w:val="Heading1"/>
      </w:pPr>
      <w:r>
        <w:t>Part XXXVII — Southeast / Indian Ocean dossier audit</w:t>
      </w:r>
    </w:p>
    <w:tbl>
      <w:tblPr>
        <w:tblW w:type="dxa" w:w="9360"/>
        <w:jc w:val="left"/>
        <w:tblLayout w:type="fixed"/>
        <w:tblLook w:firstColumn="1" w:firstRow="1" w:lastColumn="0" w:lastRow="0" w:noHBand="0" w:noVBand="1" w:val="04A0"/>
        <w:tblInd w:w="120" w:type="dxa"/>
      </w:tblPr>
      <w:tblGrid>
        <w:gridCol w:w="1820"/>
        <w:gridCol w:w="1550"/>
        <w:gridCol w:w="950"/>
        <w:gridCol w:w="1320"/>
        <w:gridCol w:w="900"/>
        <w:gridCol w:w="1330"/>
        <w:gridCol w:w="1490"/>
      </w:tblGrid>
      <w:tr>
        <w:trPr>
          <w:tblHeader w:val="true"/>
        </w:trPr>
        <w:tc>
          <w:tcPr>
            <w:tcW w:type="dxa" w:w="1820"/>
            <w:tcMar>
              <w:top w:w="80" w:type="dxa"/>
              <w:start w:w="120" w:type="dxa"/>
              <w:bottom w:w="80" w:type="dxa"/>
              <w:end w:w="120" w:type="dxa"/>
            </w:tcMar>
            <w:shd w:fill="253B5B"/>
            <w:vAlign w:val="center"/>
          </w:tcPr>
          <w:p>
            <w:pPr>
              <w:spacing w:after="0"/>
            </w:pPr>
            <w:r>
              <w:rPr>
                <w:rFonts w:ascii="DejaVu Sans" w:hAnsi="DejaVu Sans"/>
                <w:b/>
                <w:color w:val="FFFFFF"/>
                <w:sz w:val="11"/>
              </w:rPr>
              <w:t>Named polity</w:t>
            </w:r>
          </w:p>
        </w:tc>
        <w:tc>
          <w:tcPr>
            <w:tcW w:type="dxa" w:w="1550"/>
            <w:tcMar>
              <w:top w:w="80" w:type="dxa"/>
              <w:start w:w="120" w:type="dxa"/>
              <w:bottom w:w="80" w:type="dxa"/>
              <w:end w:w="120" w:type="dxa"/>
            </w:tcMar>
            <w:shd w:fill="253B5B"/>
            <w:vAlign w:val="center"/>
          </w:tcPr>
          <w:p>
            <w:pPr>
              <w:spacing w:after="0"/>
            </w:pPr>
            <w:r>
              <w:rPr>
                <w:rFonts w:ascii="DejaVu Sans" w:hAnsi="DejaVu Sans"/>
                <w:b/>
                <w:color w:val="FFFFFF"/>
                <w:sz w:val="11"/>
              </w:rPr>
              <w:t>Entity class</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1"/>
              </w:rPr>
              <w:t>Constitution</w:t>
            </w:r>
          </w:p>
        </w:tc>
        <w:tc>
          <w:tcPr>
            <w:tcW w:type="dxa" w:w="1320"/>
            <w:tcMar>
              <w:top w:w="80" w:type="dxa"/>
              <w:start w:w="120" w:type="dxa"/>
              <w:bottom w:w="80" w:type="dxa"/>
              <w:end w:w="120" w:type="dxa"/>
            </w:tcMar>
            <w:shd w:fill="253B5B"/>
            <w:vAlign w:val="center"/>
          </w:tcPr>
          <w:p>
            <w:pPr>
              <w:spacing w:after="0"/>
            </w:pPr>
            <w:r>
              <w:rPr>
                <w:rFonts w:ascii="DejaVu Sans" w:hAnsi="DejaVu Sans"/>
                <w:b/>
                <w:color w:val="FFFFFF"/>
                <w:sz w:val="11"/>
              </w:rPr>
              <w:t>Culture/economy</w:t>
            </w:r>
          </w:p>
        </w:tc>
        <w:tc>
          <w:tcPr>
            <w:tcW w:type="dxa" w:w="900"/>
            <w:tcMar>
              <w:top w:w="80" w:type="dxa"/>
              <w:start w:w="120" w:type="dxa"/>
              <w:bottom w:w="80" w:type="dxa"/>
              <w:end w:w="120" w:type="dxa"/>
            </w:tcMar>
            <w:shd w:fill="253B5B"/>
            <w:vAlign w:val="center"/>
          </w:tcPr>
          <w:p>
            <w:pPr>
              <w:spacing w:after="0"/>
            </w:pPr>
            <w:r>
              <w:rPr>
                <w:rFonts w:ascii="DejaVu Sans" w:hAnsi="DejaVu Sans"/>
                <w:b/>
                <w:color w:val="FFFFFF"/>
                <w:sz w:val="11"/>
              </w:rPr>
              <w:t>Rupture</w:t>
            </w:r>
          </w:p>
        </w:tc>
        <w:tc>
          <w:tcPr>
            <w:tcW w:type="dxa" w:w="1330"/>
            <w:tcMar>
              <w:top w:w="80" w:type="dxa"/>
              <w:start w:w="120" w:type="dxa"/>
              <w:bottom w:w="80" w:type="dxa"/>
              <w:end w:w="120" w:type="dxa"/>
            </w:tcMar>
            <w:shd w:fill="253B5B"/>
            <w:vAlign w:val="center"/>
          </w:tcPr>
          <w:p>
            <w:pPr>
              <w:spacing w:after="0"/>
            </w:pPr>
            <w:r>
              <w:rPr>
                <w:rFonts w:ascii="DejaVu Sans" w:hAnsi="DejaVu Sans"/>
                <w:b/>
                <w:color w:val="FFFFFF"/>
                <w:sz w:val="11"/>
              </w:rPr>
              <w:t>Route proof</w:t>
            </w:r>
          </w:p>
        </w:tc>
        <w:tc>
          <w:tcPr>
            <w:tcW w:type="dxa" w:w="1490"/>
            <w:tcMar>
              <w:top w:w="80" w:type="dxa"/>
              <w:start w:w="120" w:type="dxa"/>
              <w:bottom w:w="80" w:type="dxa"/>
              <w:end w:w="120" w:type="dxa"/>
            </w:tcMar>
            <w:shd w:fill="253B5B"/>
            <w:vAlign w:val="center"/>
          </w:tcPr>
          <w:p>
            <w:pPr>
              <w:spacing w:after="0"/>
            </w:pPr>
            <w:r>
              <w:rPr>
                <w:rFonts w:ascii="DejaVu Sans" w:hAnsi="DejaVu Sans"/>
                <w:b/>
                <w:color w:val="FFFFFF"/>
                <w:sz w:val="11"/>
              </w:rPr>
              <w:t>Community review</w:t>
            </w:r>
          </w:p>
        </w:tc>
      </w:tr>
      <w:tr>
        <w:trPr>
          <w:cantSplit w:val="true"/>
        </w:trPr>
        <w:tc>
          <w:tcPr>
            <w:tcW w:type="dxa" w:w="1820"/>
            <w:vAlign w:val="top"/>
          </w:tcPr>
          <w:p>
            <w:pPr>
              <w:spacing w:after="0" w:line="247" w:lineRule="auto"/>
            </w:pPr>
            <w:r>
              <w:rPr>
                <w:rFonts w:ascii="DejaVu Sans" w:hAnsi="DejaVu Sans"/>
                <w:b/>
                <w:color w:val="253B5B"/>
                <w:sz w:val="11"/>
              </w:rPr>
              <w:t>Mutapa state</w:t>
            </w:r>
          </w:p>
        </w:tc>
        <w:tc>
          <w:tcPr>
            <w:tcW w:type="dxa" w:w="1550"/>
            <w:vAlign w:val="top"/>
          </w:tcPr>
          <w:p>
            <w:pPr>
              <w:spacing w:after="0" w:line="247" w:lineRule="auto"/>
            </w:pPr>
            <w:r>
              <w:rPr>
                <w:rFonts w:ascii="Bitstream Charter" w:hAnsi="Bitstream Charter"/>
                <w:sz w:val="11"/>
              </w:rPr>
              <w:t>NAMED / CHILD RECORDS OPEN</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900"/>
            <w:vAlign w:val="top"/>
          </w:tcPr>
          <w:p>
            <w:pPr>
              <w:spacing w:after="0" w:line="247" w:lineRule="auto"/>
            </w:pPr>
            <w:r>
              <w:rPr>
                <w:rFonts w:ascii="Bitstream Charter" w:hAnsi="Bitstream Charter"/>
                <w:sz w:val="11"/>
              </w:rPr>
              <w:t>DRAFT</w:t>
            </w:r>
          </w:p>
        </w:tc>
        <w:tc>
          <w:tcPr>
            <w:tcW w:type="dxa" w:w="1330"/>
            <w:vAlign w:val="top"/>
          </w:tcPr>
          <w:p>
            <w:pPr>
              <w:spacing w:after="0" w:line="247" w:lineRule="auto"/>
            </w:pPr>
            <w:r>
              <w:rPr>
                <w:rFonts w:ascii="Bitstream Charter" w:hAnsi="Bitstream Charter"/>
                <w:sz w:val="11"/>
              </w:rPr>
              <w:t>UNPROVEN</w:t>
            </w:r>
          </w:p>
        </w:tc>
        <w:tc>
          <w:tcPr>
            <w:tcW w:type="dxa" w:w="149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Torwa state of Butua</w:t>
            </w:r>
          </w:p>
        </w:tc>
        <w:tc>
          <w:tcPr>
            <w:tcW w:type="dxa" w:w="1550"/>
            <w:shd w:fill="FAF8F3"/>
            <w:vAlign w:val="top"/>
          </w:tcPr>
          <w:p>
            <w:pPr>
              <w:spacing w:after="0" w:line="247" w:lineRule="auto"/>
            </w:pPr>
            <w:r>
              <w:rPr>
                <w:rFonts w:ascii="Bitstream Charter" w:hAnsi="Bitstream Charter"/>
                <w:sz w:val="11"/>
              </w:rPr>
              <w:t>NAMED / CHILD RECORDS OPEN</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900"/>
            <w:shd w:fill="FAF8F3"/>
            <w:vAlign w:val="top"/>
          </w:tcPr>
          <w:p>
            <w:pPr>
              <w:spacing w:after="0" w:line="247" w:lineRule="auto"/>
            </w:pPr>
            <w:r>
              <w:rPr>
                <w:rFonts w:ascii="Bitstream Charter" w:hAnsi="Bitstream Charter"/>
                <w:sz w:val="11"/>
              </w:rPr>
              <w:t>DRAFT</w:t>
            </w:r>
          </w:p>
        </w:tc>
        <w:tc>
          <w:tcPr>
            <w:tcW w:type="dxa" w:w="1330"/>
            <w:shd w:fill="FAF8F3"/>
            <w:vAlign w:val="top"/>
          </w:tcPr>
          <w:p>
            <w:pPr>
              <w:spacing w:after="0" w:line="247" w:lineRule="auto"/>
            </w:pPr>
            <w:r>
              <w:rPr>
                <w:rFonts w:ascii="Bitstream Charter" w:hAnsi="Bitstream Charter"/>
                <w:sz w:val="11"/>
              </w:rPr>
              <w:t>UNPROVEN</w:t>
            </w:r>
          </w:p>
        </w:tc>
        <w:tc>
          <w:tcPr>
            <w:tcW w:type="dxa" w:w="149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Rozvi state</w:t>
            </w:r>
          </w:p>
        </w:tc>
        <w:tc>
          <w:tcPr>
            <w:tcW w:type="dxa" w:w="1550"/>
            <w:vAlign w:val="top"/>
          </w:tcPr>
          <w:p>
            <w:pPr>
              <w:spacing w:after="0" w:line="247" w:lineRule="auto"/>
            </w:pPr>
            <w:r>
              <w:rPr>
                <w:rFonts w:ascii="Bitstream Charter" w:hAnsi="Bitstream Charter"/>
                <w:sz w:val="11"/>
              </w:rPr>
              <w:t>NAMED / CHILD RECORDS OPEN</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900"/>
            <w:vAlign w:val="top"/>
          </w:tcPr>
          <w:p>
            <w:pPr>
              <w:spacing w:after="0" w:line="247" w:lineRule="auto"/>
            </w:pPr>
            <w:r>
              <w:rPr>
                <w:rFonts w:ascii="Bitstream Charter" w:hAnsi="Bitstream Charter"/>
                <w:sz w:val="11"/>
              </w:rPr>
              <w:t>DRAFT</w:t>
            </w:r>
          </w:p>
        </w:tc>
        <w:tc>
          <w:tcPr>
            <w:tcW w:type="dxa" w:w="1330"/>
            <w:vAlign w:val="top"/>
          </w:tcPr>
          <w:p>
            <w:pPr>
              <w:spacing w:after="0" w:line="247" w:lineRule="auto"/>
            </w:pPr>
            <w:r>
              <w:rPr>
                <w:rFonts w:ascii="Bitstream Charter" w:hAnsi="Bitstream Charter"/>
                <w:sz w:val="11"/>
              </w:rPr>
              <w:t>UNPROVEN</w:t>
            </w:r>
          </w:p>
        </w:tc>
        <w:tc>
          <w:tcPr>
            <w:tcW w:type="dxa" w:w="149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Maravi / Kalonga state</w:t>
            </w:r>
          </w:p>
        </w:tc>
        <w:tc>
          <w:tcPr>
            <w:tcW w:type="dxa" w:w="1550"/>
            <w:shd w:fill="FAF8F3"/>
            <w:vAlign w:val="top"/>
          </w:tcPr>
          <w:p>
            <w:pPr>
              <w:spacing w:after="0" w:line="247" w:lineRule="auto"/>
            </w:pPr>
            <w:r>
              <w:rPr>
                <w:rFonts w:ascii="Bitstream Charter" w:hAnsi="Bitstream Charter"/>
                <w:sz w:val="11"/>
              </w:rPr>
              <w:t>NAMED / CHILD RECORDS OPEN</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900"/>
            <w:shd w:fill="FAF8F3"/>
            <w:vAlign w:val="top"/>
          </w:tcPr>
          <w:p>
            <w:pPr>
              <w:spacing w:after="0" w:line="247" w:lineRule="auto"/>
            </w:pPr>
            <w:r>
              <w:rPr>
                <w:rFonts w:ascii="Bitstream Charter" w:hAnsi="Bitstream Charter"/>
                <w:sz w:val="11"/>
              </w:rPr>
              <w:t>DRAFT</w:t>
            </w:r>
          </w:p>
        </w:tc>
        <w:tc>
          <w:tcPr>
            <w:tcW w:type="dxa" w:w="1330"/>
            <w:shd w:fill="FAF8F3"/>
            <w:vAlign w:val="top"/>
          </w:tcPr>
          <w:p>
            <w:pPr>
              <w:spacing w:after="0" w:line="247" w:lineRule="auto"/>
            </w:pPr>
            <w:r>
              <w:rPr>
                <w:rFonts w:ascii="Bitstream Charter" w:hAnsi="Bitstream Charter"/>
                <w:sz w:val="11"/>
              </w:rPr>
              <w:t>UNPROVEN</w:t>
            </w:r>
          </w:p>
        </w:tc>
        <w:tc>
          <w:tcPr>
            <w:tcW w:type="dxa" w:w="149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Lundu state</w:t>
            </w:r>
          </w:p>
        </w:tc>
        <w:tc>
          <w:tcPr>
            <w:tcW w:type="dxa" w:w="1550"/>
            <w:vAlign w:val="top"/>
          </w:tcPr>
          <w:p>
            <w:pPr>
              <w:spacing w:after="0" w:line="247" w:lineRule="auto"/>
            </w:pPr>
            <w:r>
              <w:rPr>
                <w:rFonts w:ascii="Bitstream Charter" w:hAnsi="Bitstream Charter"/>
                <w:sz w:val="11"/>
              </w:rPr>
              <w:t>NAMED / CHILD RECORDS OPEN</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900"/>
            <w:vAlign w:val="top"/>
          </w:tcPr>
          <w:p>
            <w:pPr>
              <w:spacing w:after="0" w:line="247" w:lineRule="auto"/>
            </w:pPr>
            <w:r>
              <w:rPr>
                <w:rFonts w:ascii="Bitstream Charter" w:hAnsi="Bitstream Charter"/>
                <w:sz w:val="11"/>
              </w:rPr>
              <w:t>DRAFT</w:t>
            </w:r>
          </w:p>
        </w:tc>
        <w:tc>
          <w:tcPr>
            <w:tcW w:type="dxa" w:w="1330"/>
            <w:vAlign w:val="top"/>
          </w:tcPr>
          <w:p>
            <w:pPr>
              <w:spacing w:after="0" w:line="247" w:lineRule="auto"/>
            </w:pPr>
            <w:r>
              <w:rPr>
                <w:rFonts w:ascii="Bitstream Charter" w:hAnsi="Bitstream Charter"/>
                <w:sz w:val="11"/>
              </w:rPr>
              <w:t>UNPROVEN</w:t>
            </w:r>
          </w:p>
        </w:tc>
        <w:tc>
          <w:tcPr>
            <w:tcW w:type="dxa" w:w="149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Undi polity</w:t>
            </w:r>
          </w:p>
        </w:tc>
        <w:tc>
          <w:tcPr>
            <w:tcW w:type="dxa" w:w="1550"/>
            <w:shd w:fill="FAF8F3"/>
            <w:vAlign w:val="top"/>
          </w:tcPr>
          <w:p>
            <w:pPr>
              <w:spacing w:after="0" w:line="247" w:lineRule="auto"/>
            </w:pPr>
            <w:r>
              <w:rPr>
                <w:rFonts w:ascii="Bitstream Charter" w:hAnsi="Bitstream Charter"/>
                <w:sz w:val="11"/>
              </w:rPr>
              <w:t>NAMED / CHILD RECORDS OPEN</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900"/>
            <w:shd w:fill="FAF8F3"/>
            <w:vAlign w:val="top"/>
          </w:tcPr>
          <w:p>
            <w:pPr>
              <w:spacing w:after="0" w:line="247" w:lineRule="auto"/>
            </w:pPr>
            <w:r>
              <w:rPr>
                <w:rFonts w:ascii="Bitstream Charter" w:hAnsi="Bitstream Charter"/>
                <w:sz w:val="11"/>
              </w:rPr>
              <w:t>DRAFT</w:t>
            </w:r>
          </w:p>
        </w:tc>
        <w:tc>
          <w:tcPr>
            <w:tcW w:type="dxa" w:w="1330"/>
            <w:shd w:fill="FAF8F3"/>
            <w:vAlign w:val="top"/>
          </w:tcPr>
          <w:p>
            <w:pPr>
              <w:spacing w:after="0" w:line="247" w:lineRule="auto"/>
            </w:pPr>
            <w:r>
              <w:rPr>
                <w:rFonts w:ascii="Bitstream Charter" w:hAnsi="Bitstream Charter"/>
                <w:sz w:val="11"/>
              </w:rPr>
              <w:t>UNPROVEN</w:t>
            </w:r>
          </w:p>
        </w:tc>
        <w:tc>
          <w:tcPr>
            <w:tcW w:type="dxa" w:w="149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Kilwa Sultanate</w:t>
            </w:r>
          </w:p>
        </w:tc>
        <w:tc>
          <w:tcPr>
            <w:tcW w:type="dxa" w:w="1550"/>
            <w:vAlign w:val="top"/>
          </w:tcPr>
          <w:p>
            <w:pPr>
              <w:spacing w:after="0" w:line="247" w:lineRule="auto"/>
            </w:pPr>
            <w:r>
              <w:rPr>
                <w:rFonts w:ascii="Bitstream Charter" w:hAnsi="Bitstream Charter"/>
                <w:sz w:val="11"/>
              </w:rPr>
              <w:t>NAMED / CHILD RECORDS OPEN</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900"/>
            <w:vAlign w:val="top"/>
          </w:tcPr>
          <w:p>
            <w:pPr>
              <w:spacing w:after="0" w:line="247" w:lineRule="auto"/>
            </w:pPr>
            <w:r>
              <w:rPr>
                <w:rFonts w:ascii="Bitstream Charter" w:hAnsi="Bitstream Charter"/>
                <w:sz w:val="11"/>
              </w:rPr>
              <w:t>DRAFT</w:t>
            </w:r>
          </w:p>
        </w:tc>
        <w:tc>
          <w:tcPr>
            <w:tcW w:type="dxa" w:w="1330"/>
            <w:vAlign w:val="top"/>
          </w:tcPr>
          <w:p>
            <w:pPr>
              <w:spacing w:after="0" w:line="247" w:lineRule="auto"/>
            </w:pPr>
            <w:r>
              <w:rPr>
                <w:rFonts w:ascii="Bitstream Charter" w:hAnsi="Bitstream Charter"/>
                <w:sz w:val="11"/>
              </w:rPr>
              <w:t>UNPROVEN</w:t>
            </w:r>
          </w:p>
        </w:tc>
        <w:tc>
          <w:tcPr>
            <w:tcW w:type="dxa" w:w="149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Mombasa under the Mazrui</w:t>
            </w:r>
          </w:p>
        </w:tc>
        <w:tc>
          <w:tcPr>
            <w:tcW w:type="dxa" w:w="1550"/>
            <w:shd w:fill="FAF8F3"/>
            <w:vAlign w:val="top"/>
          </w:tcPr>
          <w:p>
            <w:pPr>
              <w:spacing w:after="0" w:line="247" w:lineRule="auto"/>
            </w:pPr>
            <w:r>
              <w:rPr>
                <w:rFonts w:ascii="Bitstream Charter" w:hAnsi="Bitstream Charter"/>
                <w:sz w:val="11"/>
              </w:rPr>
              <w:t>NAMED / CHILD RECORDS OPEN</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900"/>
            <w:shd w:fill="FAF8F3"/>
            <w:vAlign w:val="top"/>
          </w:tcPr>
          <w:p>
            <w:pPr>
              <w:spacing w:after="0" w:line="247" w:lineRule="auto"/>
            </w:pPr>
            <w:r>
              <w:rPr>
                <w:rFonts w:ascii="Bitstream Charter" w:hAnsi="Bitstream Charter"/>
                <w:sz w:val="11"/>
              </w:rPr>
              <w:t>DRAFT</w:t>
            </w:r>
          </w:p>
        </w:tc>
        <w:tc>
          <w:tcPr>
            <w:tcW w:type="dxa" w:w="1330"/>
            <w:shd w:fill="FAF8F3"/>
            <w:vAlign w:val="top"/>
          </w:tcPr>
          <w:p>
            <w:pPr>
              <w:spacing w:after="0" w:line="247" w:lineRule="auto"/>
            </w:pPr>
            <w:r>
              <w:rPr>
                <w:rFonts w:ascii="Bitstream Charter" w:hAnsi="Bitstream Charter"/>
                <w:sz w:val="11"/>
              </w:rPr>
              <w:t>UNPROVEN</w:t>
            </w:r>
          </w:p>
        </w:tc>
        <w:tc>
          <w:tcPr>
            <w:tcW w:type="dxa" w:w="149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Yao political communities</w:t>
            </w:r>
          </w:p>
        </w:tc>
        <w:tc>
          <w:tcPr>
            <w:tcW w:type="dxa" w:w="1550"/>
            <w:vAlign w:val="top"/>
          </w:tcPr>
          <w:p>
            <w:pPr>
              <w:spacing w:after="0" w:line="247" w:lineRule="auto"/>
            </w:pPr>
            <w:r>
              <w:rPr>
                <w:rFonts w:ascii="Bitstream Charter" w:hAnsi="Bitstream Charter"/>
                <w:sz w:val="11"/>
              </w:rPr>
              <w:t>NAMED / CHILD RECORDS OPEN</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900"/>
            <w:vAlign w:val="top"/>
          </w:tcPr>
          <w:p>
            <w:pPr>
              <w:spacing w:after="0" w:line="247" w:lineRule="auto"/>
            </w:pPr>
            <w:r>
              <w:rPr>
                <w:rFonts w:ascii="Bitstream Charter" w:hAnsi="Bitstream Charter"/>
                <w:sz w:val="11"/>
              </w:rPr>
              <w:t>DRAFT</w:t>
            </w:r>
          </w:p>
        </w:tc>
        <w:tc>
          <w:tcPr>
            <w:tcW w:type="dxa" w:w="1330"/>
            <w:vAlign w:val="top"/>
          </w:tcPr>
          <w:p>
            <w:pPr>
              <w:spacing w:after="0" w:line="247" w:lineRule="auto"/>
            </w:pPr>
            <w:r>
              <w:rPr>
                <w:rFonts w:ascii="Bitstream Charter" w:hAnsi="Bitstream Charter"/>
                <w:sz w:val="11"/>
              </w:rPr>
              <w:t>UNPROVEN</w:t>
            </w:r>
          </w:p>
        </w:tc>
        <w:tc>
          <w:tcPr>
            <w:tcW w:type="dxa" w:w="149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Makua-Lomwe political nations</w:t>
            </w:r>
          </w:p>
        </w:tc>
        <w:tc>
          <w:tcPr>
            <w:tcW w:type="dxa" w:w="1550"/>
            <w:shd w:fill="FAF8F3"/>
            <w:vAlign w:val="top"/>
          </w:tcPr>
          <w:p>
            <w:pPr>
              <w:spacing w:after="0" w:line="247" w:lineRule="auto"/>
            </w:pPr>
            <w:r>
              <w:rPr>
                <w:rFonts w:ascii="Bitstream Charter" w:hAnsi="Bitstream Charter"/>
                <w:sz w:val="11"/>
              </w:rPr>
              <w:t>NAMED / CHILD RECORDS OPEN</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900"/>
            <w:shd w:fill="FAF8F3"/>
            <w:vAlign w:val="top"/>
          </w:tcPr>
          <w:p>
            <w:pPr>
              <w:spacing w:after="0" w:line="247" w:lineRule="auto"/>
            </w:pPr>
            <w:r>
              <w:rPr>
                <w:rFonts w:ascii="Bitstream Charter" w:hAnsi="Bitstream Charter"/>
                <w:sz w:val="11"/>
              </w:rPr>
              <w:t>DRAFT</w:t>
            </w:r>
          </w:p>
        </w:tc>
        <w:tc>
          <w:tcPr>
            <w:tcW w:type="dxa" w:w="1330"/>
            <w:shd w:fill="FAF8F3"/>
            <w:vAlign w:val="top"/>
          </w:tcPr>
          <w:p>
            <w:pPr>
              <w:spacing w:after="0" w:line="247" w:lineRule="auto"/>
            </w:pPr>
            <w:r>
              <w:rPr>
                <w:rFonts w:ascii="Bitstream Charter" w:hAnsi="Bitstream Charter"/>
                <w:sz w:val="11"/>
              </w:rPr>
              <w:t>UNPROVEN</w:t>
            </w:r>
          </w:p>
        </w:tc>
        <w:tc>
          <w:tcPr>
            <w:tcW w:type="dxa" w:w="149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Merina Kingdom</w:t>
            </w:r>
          </w:p>
        </w:tc>
        <w:tc>
          <w:tcPr>
            <w:tcW w:type="dxa" w:w="1550"/>
            <w:vAlign w:val="top"/>
          </w:tcPr>
          <w:p>
            <w:pPr>
              <w:spacing w:after="0" w:line="247" w:lineRule="auto"/>
            </w:pPr>
            <w:r>
              <w:rPr>
                <w:rFonts w:ascii="Bitstream Charter" w:hAnsi="Bitstream Charter"/>
                <w:sz w:val="11"/>
              </w:rPr>
              <w:t>NAMED / CHILD RECORDS OPEN</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900"/>
            <w:vAlign w:val="top"/>
          </w:tcPr>
          <w:p>
            <w:pPr>
              <w:spacing w:after="0" w:line="247" w:lineRule="auto"/>
            </w:pPr>
            <w:r>
              <w:rPr>
                <w:rFonts w:ascii="Bitstream Charter" w:hAnsi="Bitstream Charter"/>
                <w:sz w:val="11"/>
              </w:rPr>
              <w:t>DRAFT</w:t>
            </w:r>
          </w:p>
        </w:tc>
        <w:tc>
          <w:tcPr>
            <w:tcW w:type="dxa" w:w="1330"/>
            <w:vAlign w:val="top"/>
          </w:tcPr>
          <w:p>
            <w:pPr>
              <w:spacing w:after="0" w:line="247" w:lineRule="auto"/>
            </w:pPr>
            <w:r>
              <w:rPr>
                <w:rFonts w:ascii="Bitstream Charter" w:hAnsi="Bitstream Charter"/>
                <w:sz w:val="11"/>
              </w:rPr>
              <w:t>UNPROVEN</w:t>
            </w:r>
          </w:p>
        </w:tc>
        <w:tc>
          <w:tcPr>
            <w:tcW w:type="dxa" w:w="149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Sakalava Kingdom of Menabe</w:t>
            </w:r>
          </w:p>
        </w:tc>
        <w:tc>
          <w:tcPr>
            <w:tcW w:type="dxa" w:w="1550"/>
            <w:shd w:fill="FAF8F3"/>
            <w:vAlign w:val="top"/>
          </w:tcPr>
          <w:p>
            <w:pPr>
              <w:spacing w:after="0" w:line="247" w:lineRule="auto"/>
            </w:pPr>
            <w:r>
              <w:rPr>
                <w:rFonts w:ascii="Bitstream Charter" w:hAnsi="Bitstream Charter"/>
                <w:sz w:val="11"/>
              </w:rPr>
              <w:t>NAMED / CHILD RECORDS OPEN</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900"/>
            <w:shd w:fill="FAF8F3"/>
            <w:vAlign w:val="top"/>
          </w:tcPr>
          <w:p>
            <w:pPr>
              <w:spacing w:after="0" w:line="247" w:lineRule="auto"/>
            </w:pPr>
            <w:r>
              <w:rPr>
                <w:rFonts w:ascii="Bitstream Charter" w:hAnsi="Bitstream Charter"/>
                <w:sz w:val="11"/>
              </w:rPr>
              <w:t>DRAFT</w:t>
            </w:r>
          </w:p>
        </w:tc>
        <w:tc>
          <w:tcPr>
            <w:tcW w:type="dxa" w:w="1330"/>
            <w:shd w:fill="FAF8F3"/>
            <w:vAlign w:val="top"/>
          </w:tcPr>
          <w:p>
            <w:pPr>
              <w:spacing w:after="0" w:line="247" w:lineRule="auto"/>
            </w:pPr>
            <w:r>
              <w:rPr>
                <w:rFonts w:ascii="Bitstream Charter" w:hAnsi="Bitstream Charter"/>
                <w:sz w:val="11"/>
              </w:rPr>
              <w:t>UNPROVEN</w:t>
            </w:r>
          </w:p>
        </w:tc>
        <w:tc>
          <w:tcPr>
            <w:tcW w:type="dxa" w:w="149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Sakalava Kingdom of Boina</w:t>
            </w:r>
          </w:p>
        </w:tc>
        <w:tc>
          <w:tcPr>
            <w:tcW w:type="dxa" w:w="1550"/>
            <w:vAlign w:val="top"/>
          </w:tcPr>
          <w:p>
            <w:pPr>
              <w:spacing w:after="0" w:line="247" w:lineRule="auto"/>
            </w:pPr>
            <w:r>
              <w:rPr>
                <w:rFonts w:ascii="Bitstream Charter" w:hAnsi="Bitstream Charter"/>
                <w:sz w:val="11"/>
              </w:rPr>
              <w:t>NAMED / CHILD RECORDS OPEN</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900"/>
            <w:vAlign w:val="top"/>
          </w:tcPr>
          <w:p>
            <w:pPr>
              <w:spacing w:after="0" w:line="247" w:lineRule="auto"/>
            </w:pPr>
            <w:r>
              <w:rPr>
                <w:rFonts w:ascii="Bitstream Charter" w:hAnsi="Bitstream Charter"/>
                <w:sz w:val="11"/>
              </w:rPr>
              <w:t>DRAFT</w:t>
            </w:r>
          </w:p>
        </w:tc>
        <w:tc>
          <w:tcPr>
            <w:tcW w:type="dxa" w:w="1330"/>
            <w:vAlign w:val="top"/>
          </w:tcPr>
          <w:p>
            <w:pPr>
              <w:spacing w:after="0" w:line="247" w:lineRule="auto"/>
            </w:pPr>
            <w:r>
              <w:rPr>
                <w:rFonts w:ascii="Bitstream Charter" w:hAnsi="Bitstream Charter"/>
                <w:sz w:val="11"/>
              </w:rPr>
              <w:t>UNPROVEN</w:t>
            </w:r>
          </w:p>
        </w:tc>
        <w:tc>
          <w:tcPr>
            <w:tcW w:type="dxa" w:w="149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Betsimisaraka Confederation</w:t>
            </w:r>
          </w:p>
        </w:tc>
        <w:tc>
          <w:tcPr>
            <w:tcW w:type="dxa" w:w="1550"/>
            <w:shd w:fill="FAF8F3"/>
            <w:vAlign w:val="top"/>
          </w:tcPr>
          <w:p>
            <w:pPr>
              <w:spacing w:after="0" w:line="247" w:lineRule="auto"/>
            </w:pPr>
            <w:r>
              <w:rPr>
                <w:rFonts w:ascii="Bitstream Charter" w:hAnsi="Bitstream Charter"/>
                <w:sz w:val="11"/>
              </w:rPr>
              <w:t>NAMED / CHILD RECORDS OPEN</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900"/>
            <w:shd w:fill="FAF8F3"/>
            <w:vAlign w:val="top"/>
          </w:tcPr>
          <w:p>
            <w:pPr>
              <w:spacing w:after="0" w:line="247" w:lineRule="auto"/>
            </w:pPr>
            <w:r>
              <w:rPr>
                <w:rFonts w:ascii="Bitstream Charter" w:hAnsi="Bitstream Charter"/>
                <w:sz w:val="11"/>
              </w:rPr>
              <w:t>DRAFT</w:t>
            </w:r>
          </w:p>
        </w:tc>
        <w:tc>
          <w:tcPr>
            <w:tcW w:type="dxa" w:w="1330"/>
            <w:shd w:fill="FAF8F3"/>
            <w:vAlign w:val="top"/>
          </w:tcPr>
          <w:p>
            <w:pPr>
              <w:spacing w:after="0" w:line="247" w:lineRule="auto"/>
            </w:pPr>
            <w:r>
              <w:rPr>
                <w:rFonts w:ascii="Bitstream Charter" w:hAnsi="Bitstream Charter"/>
                <w:sz w:val="11"/>
              </w:rPr>
              <w:t>UNPROVEN</w:t>
            </w:r>
          </w:p>
        </w:tc>
        <w:tc>
          <w:tcPr>
            <w:tcW w:type="dxa" w:w="149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Antemoro polities</w:t>
            </w:r>
          </w:p>
        </w:tc>
        <w:tc>
          <w:tcPr>
            <w:tcW w:type="dxa" w:w="1550"/>
            <w:vAlign w:val="top"/>
          </w:tcPr>
          <w:p>
            <w:pPr>
              <w:spacing w:after="0" w:line="247" w:lineRule="auto"/>
            </w:pPr>
            <w:r>
              <w:rPr>
                <w:rFonts w:ascii="Bitstream Charter" w:hAnsi="Bitstream Charter"/>
                <w:sz w:val="11"/>
              </w:rPr>
              <w:t>NAMED / CHILD RECORDS OPEN</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900"/>
            <w:vAlign w:val="top"/>
          </w:tcPr>
          <w:p>
            <w:pPr>
              <w:spacing w:after="0" w:line="247" w:lineRule="auto"/>
            </w:pPr>
            <w:r>
              <w:rPr>
                <w:rFonts w:ascii="Bitstream Charter" w:hAnsi="Bitstream Charter"/>
                <w:sz w:val="11"/>
              </w:rPr>
              <w:t>DRAFT</w:t>
            </w:r>
          </w:p>
        </w:tc>
        <w:tc>
          <w:tcPr>
            <w:tcW w:type="dxa" w:w="1330"/>
            <w:vAlign w:val="top"/>
          </w:tcPr>
          <w:p>
            <w:pPr>
              <w:spacing w:after="0" w:line="247" w:lineRule="auto"/>
            </w:pPr>
            <w:r>
              <w:rPr>
                <w:rFonts w:ascii="Bitstream Charter" w:hAnsi="Bitstream Charter"/>
                <w:sz w:val="11"/>
              </w:rPr>
              <w:t>UNPROVEN</w:t>
            </w:r>
          </w:p>
        </w:tc>
        <w:tc>
          <w:tcPr>
            <w:tcW w:type="dxa" w:w="1490"/>
            <w:vAlign w:val="top"/>
          </w:tcPr>
          <w:p>
            <w:pPr>
              <w:spacing w:after="0" w:line="247" w:lineRule="auto"/>
            </w:pPr>
            <w:r>
              <w:rPr>
                <w:rFonts w:ascii="Bitstream Charter" w:hAnsi="Bitstream Charter"/>
                <w:sz w:val="11"/>
              </w:rPr>
              <w:t>OPEN</w:t>
            </w:r>
          </w:p>
        </w:tc>
      </w:tr>
    </w:tbl>
    <w:p>
      <w:pPr>
        <w:pStyle w:val="Heading2"/>
      </w:pPr>
      <w:r>
        <w:t>Version 1.1-alpha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1.1-alpha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Southeast/Indian Ocean deep atlas: 15 paired dossiers, 15 institution maps, two cultural paintings, route-confidence ledger, 24 notes, 12 gateways, registry route-proof controls.</w:t>
            </w:r>
          </w:p>
        </w:tc>
      </w:tr>
    </w:tbl>
    <w:p>
      <w:pPr>
        <w:pStyle w:val="Heading2"/>
      </w:pPr>
      <w:r>
        <w:t>Source-descent queue for the next pass</w:t>
      </w:r>
    </w:p>
    <w:tbl>
      <w:tblPr>
        <w:tblW w:type="dxa" w:w="9360"/>
        <w:jc w:val="left"/>
        <w:tblLayout w:type="fixed"/>
        <w:tblLook w:firstColumn="1" w:firstRow="1" w:lastColumn="0" w:lastRow="0" w:noHBand="0" w:noVBand="1" w:val="04A0"/>
        <w:tblInd w:w="120" w:type="dxa"/>
      </w:tblPr>
      <w:tblGrid>
        <w:gridCol w:w="1900"/>
        <w:gridCol w:w="3970"/>
        <w:gridCol w:w="3490"/>
      </w:tblGrid>
      <w:tr>
        <w:trPr>
          <w:tblHeader w:val="true"/>
        </w:trPr>
        <w:tc>
          <w:tcPr>
            <w:tcW w:type="dxa" w:w="1900"/>
            <w:tcMar>
              <w:top w:w="80" w:type="dxa"/>
              <w:start w:w="120" w:type="dxa"/>
              <w:bottom w:w="80" w:type="dxa"/>
              <w:end w:w="120" w:type="dxa"/>
            </w:tcMar>
            <w:shd w:fill="A8792A"/>
            <w:vAlign w:val="center"/>
          </w:tcPr>
          <w:p>
            <w:pPr>
              <w:spacing w:after="0"/>
            </w:pPr>
            <w:r>
              <w:rPr>
                <w:rFonts w:ascii="DejaVu Sans" w:hAnsi="DejaVu Sans"/>
                <w:b/>
                <w:color w:val="FFFFFF"/>
                <w:sz w:val="12"/>
              </w:rPr>
              <w:t>Gateway</w:t>
            </w:r>
          </w:p>
        </w:tc>
        <w:tc>
          <w:tcPr>
            <w:tcW w:type="dxa" w:w="3970"/>
            <w:tcMar>
              <w:top w:w="80" w:type="dxa"/>
              <w:start w:w="120" w:type="dxa"/>
              <w:bottom w:w="80" w:type="dxa"/>
              <w:end w:w="120" w:type="dxa"/>
            </w:tcMar>
            <w:shd w:fill="A8792A"/>
            <w:vAlign w:val="center"/>
          </w:tcPr>
          <w:p>
            <w:pPr>
              <w:spacing w:after="0"/>
            </w:pPr>
            <w:r>
              <w:rPr>
                <w:rFonts w:ascii="DejaVu Sans" w:hAnsi="DejaVu Sans"/>
                <w:b/>
                <w:color w:val="FFFFFF"/>
                <w:sz w:val="12"/>
              </w:rPr>
              <w:t>Descend next to</w:t>
            </w:r>
          </w:p>
        </w:tc>
        <w:tc>
          <w:tcPr>
            <w:tcW w:type="dxa" w:w="3490"/>
            <w:tcMar>
              <w:top w:w="80" w:type="dxa"/>
              <w:start w:w="120" w:type="dxa"/>
              <w:bottom w:w="80" w:type="dxa"/>
              <w:end w:w="120" w:type="dxa"/>
            </w:tcMar>
            <w:shd w:fill="A8792A"/>
            <w:vAlign w:val="center"/>
          </w:tcPr>
          <w:p>
            <w:pPr>
              <w:spacing w:after="0"/>
            </w:pPr>
            <w:r>
              <w:rPr>
                <w:rFonts w:ascii="DejaVu Sans" w:hAnsi="DejaVu Sans"/>
                <w:b/>
                <w:color w:val="FFFFFF"/>
                <w:sz w:val="12"/>
              </w:rPr>
              <w:t>Capture</w:t>
            </w:r>
          </w:p>
        </w:tc>
      </w:tr>
      <w:tr>
        <w:trPr>
          <w:cantSplit w:val="true"/>
        </w:trPr>
        <w:tc>
          <w:tcPr>
            <w:tcW w:type="dxa" w:w="1900"/>
            <w:vAlign w:val="top"/>
          </w:tcPr>
          <w:p>
            <w:pPr>
              <w:spacing w:after="0" w:line="247" w:lineRule="auto"/>
            </w:pPr>
            <w:r>
              <w:rPr>
                <w:rFonts w:ascii="DejaVu Sans" w:hAnsi="DejaVu Sans"/>
                <w:b/>
                <w:color w:val="253B5B"/>
                <w:sz w:val="12"/>
              </w:rPr>
              <w:t>Theal compilation</w:t>
            </w:r>
          </w:p>
        </w:tc>
        <w:tc>
          <w:tcPr>
            <w:tcW w:type="dxa" w:w="3970"/>
            <w:vAlign w:val="top"/>
          </w:tcPr>
          <w:p>
            <w:pPr>
              <w:spacing w:after="0" w:line="247" w:lineRule="auto"/>
            </w:pPr>
            <w:r>
              <w:rPr>
                <w:rFonts w:ascii="Bitstream Charter" w:hAnsi="Bitstream Charter"/>
                <w:sz w:val="12"/>
              </w:rPr>
              <w:t>Original Portuguese, Dutch, Italian, Latin, or Spanish archival item cited by the editor.</w:t>
            </w:r>
          </w:p>
        </w:tc>
        <w:tc>
          <w:tcPr>
            <w:tcW w:type="dxa" w:w="3490"/>
            <w:vAlign w:val="top"/>
          </w:tcPr>
          <w:p>
            <w:pPr>
              <w:spacing w:after="0" w:line="247" w:lineRule="auto"/>
            </w:pPr>
            <w:r>
              <w:rPr>
                <w:rFonts w:ascii="Bitstream Charter" w:hAnsi="Bitstream Charter"/>
                <w:sz w:val="12"/>
              </w:rPr>
              <w:t>Repository; series; shelfmark; language; date; parties; scan; exact translation; editorial changes.</w:t>
            </w:r>
          </w:p>
        </w:tc>
      </w:tr>
      <w:tr>
        <w:trPr>
          <w:cantSplit w:val="true"/>
        </w:trPr>
        <w:tc>
          <w:tcPr>
            <w:tcW w:type="dxa" w:w="1900"/>
            <w:shd w:fill="FAF8F3"/>
            <w:vAlign w:val="top"/>
          </w:tcPr>
          <w:p>
            <w:pPr>
              <w:spacing w:after="0" w:line="247" w:lineRule="auto"/>
            </w:pPr>
            <w:r>
              <w:rPr>
                <w:rFonts w:ascii="DejaVu Sans" w:hAnsi="DejaVu Sans"/>
                <w:b/>
                <w:color w:val="253B5B"/>
                <w:sz w:val="12"/>
              </w:rPr>
              <w:t>UNESCO synthesis</w:t>
            </w:r>
          </w:p>
        </w:tc>
        <w:tc>
          <w:tcPr>
            <w:tcW w:type="dxa" w:w="3970"/>
            <w:shd w:fill="FAF8F3"/>
            <w:vAlign w:val="top"/>
          </w:tcPr>
          <w:p>
            <w:pPr>
              <w:spacing w:after="0" w:line="247" w:lineRule="auto"/>
            </w:pPr>
            <w:r>
              <w:rPr>
                <w:rFonts w:ascii="Bitstream Charter" w:hAnsi="Bitstream Charter"/>
                <w:sz w:val="12"/>
              </w:rPr>
              <w:t>Chapter bibliography, excavation report, site archive, and African-authored scholarship.</w:t>
            </w:r>
          </w:p>
        </w:tc>
        <w:tc>
          <w:tcPr>
            <w:tcW w:type="dxa" w:w="3490"/>
            <w:shd w:fill="FAF8F3"/>
            <w:vAlign w:val="top"/>
          </w:tcPr>
          <w:p>
            <w:pPr>
              <w:spacing w:after="0" w:line="247" w:lineRule="auto"/>
            </w:pPr>
            <w:r>
              <w:rPr>
                <w:rFonts w:ascii="Bitstream Charter" w:hAnsi="Bitstream Charter"/>
                <w:sz w:val="12"/>
              </w:rPr>
              <w:t>Exact pages; evidence chain; date range; contested interpretation; later correction.</w:t>
            </w:r>
          </w:p>
        </w:tc>
      </w:tr>
      <w:tr>
        <w:trPr>
          <w:cantSplit w:val="true"/>
        </w:trPr>
        <w:tc>
          <w:tcPr>
            <w:tcW w:type="dxa" w:w="1900"/>
            <w:vAlign w:val="top"/>
          </w:tcPr>
          <w:p>
            <w:pPr>
              <w:spacing w:after="0" w:line="247" w:lineRule="auto"/>
            </w:pPr>
            <w:r>
              <w:rPr>
                <w:rFonts w:ascii="DejaVu Sans" w:hAnsi="DejaVu Sans"/>
                <w:b/>
                <w:color w:val="253B5B"/>
                <w:sz w:val="12"/>
              </w:rPr>
              <w:t>Gallica / Library of Congress scan</w:t>
            </w:r>
          </w:p>
        </w:tc>
        <w:tc>
          <w:tcPr>
            <w:tcW w:type="dxa" w:w="3970"/>
            <w:vAlign w:val="top"/>
          </w:tcPr>
          <w:p>
            <w:pPr>
              <w:spacing w:after="0" w:line="247" w:lineRule="auto"/>
            </w:pPr>
            <w:r>
              <w:rPr>
                <w:rFonts w:ascii="Bitstream Charter" w:hAnsi="Bitstream Charter"/>
                <w:sz w:val="12"/>
              </w:rPr>
              <w:t>Edition history, manuscript or earliest print, maps and plates, ownership marks.</w:t>
            </w:r>
          </w:p>
        </w:tc>
        <w:tc>
          <w:tcPr>
            <w:tcW w:type="dxa" w:w="3490"/>
            <w:vAlign w:val="top"/>
          </w:tcPr>
          <w:p>
            <w:pPr>
              <w:spacing w:after="0" w:line="247" w:lineRule="auto"/>
            </w:pPr>
            <w:r>
              <w:rPr>
                <w:rFonts w:ascii="Bitstream Charter" w:hAnsi="Bitstream Charter"/>
                <w:sz w:val="12"/>
              </w:rPr>
              <w:t>Stable URL; scan frame; printed page; author role; informants; image maker; rights.</w:t>
            </w:r>
          </w:p>
        </w:tc>
      </w:tr>
      <w:tr>
        <w:trPr>
          <w:cantSplit w:val="true"/>
        </w:trPr>
        <w:tc>
          <w:tcPr>
            <w:tcW w:type="dxa" w:w="1900"/>
            <w:shd w:fill="FAF8F3"/>
            <w:vAlign w:val="top"/>
          </w:tcPr>
          <w:p>
            <w:pPr>
              <w:spacing w:after="0" w:line="247" w:lineRule="auto"/>
            </w:pPr>
            <w:r>
              <w:rPr>
                <w:rFonts w:ascii="DejaVu Sans" w:hAnsi="DejaVu Sans"/>
                <w:b/>
                <w:color w:val="253B5B"/>
                <w:sz w:val="12"/>
              </w:rPr>
              <w:t>Voyage database</w:t>
            </w:r>
          </w:p>
        </w:tc>
        <w:tc>
          <w:tcPr>
            <w:tcW w:type="dxa" w:w="3970"/>
            <w:shd w:fill="FAF8F3"/>
            <w:vAlign w:val="top"/>
          </w:tcPr>
          <w:p>
            <w:pPr>
              <w:spacing w:after="0" w:line="247" w:lineRule="auto"/>
            </w:pPr>
            <w:r>
              <w:rPr>
                <w:rFonts w:ascii="Bitstream Charter" w:hAnsi="Bitstream Charter"/>
                <w:sz w:val="12"/>
              </w:rPr>
              <w:t>Underlying ship, customs, admiralty, notarial, court, or company document.</w:t>
            </w:r>
          </w:p>
        </w:tc>
        <w:tc>
          <w:tcPr>
            <w:tcW w:type="dxa" w:w="3490"/>
            <w:shd w:fill="FAF8F3"/>
            <w:vAlign w:val="top"/>
          </w:tcPr>
          <w:p>
            <w:pPr>
              <w:spacing w:after="0" w:line="247" w:lineRule="auto"/>
            </w:pPr>
            <w:r>
              <w:rPr>
                <w:rFonts w:ascii="Bitstream Charter" w:hAnsi="Bitstream Charter"/>
                <w:sz w:val="12"/>
              </w:rPr>
              <w:t>Voyage ID; archive citation; person fields; port sequence; uncertainty; image/transcription status.</w:t>
            </w:r>
          </w:p>
        </w:tc>
      </w:tr>
      <w:tr>
        <w:trPr>
          <w:cantSplit w:val="true"/>
        </w:trPr>
        <w:tc>
          <w:tcPr>
            <w:tcW w:type="dxa" w:w="1900"/>
            <w:vAlign w:val="top"/>
          </w:tcPr>
          <w:p>
            <w:pPr>
              <w:spacing w:after="0" w:line="247" w:lineRule="auto"/>
            </w:pPr>
            <w:r>
              <w:rPr>
                <w:rFonts w:ascii="DejaVu Sans" w:hAnsi="DejaVu Sans"/>
                <w:b/>
                <w:color w:val="253B5B"/>
                <w:sz w:val="12"/>
              </w:rPr>
              <w:t>Oral / living archive</w:t>
            </w:r>
          </w:p>
        </w:tc>
        <w:tc>
          <w:tcPr>
            <w:tcW w:type="dxa" w:w="3970"/>
            <w:vAlign w:val="top"/>
          </w:tcPr>
          <w:p>
            <w:pPr>
              <w:spacing w:after="0" w:line="247" w:lineRule="auto"/>
            </w:pPr>
            <w:r>
              <w:rPr>
                <w:rFonts w:ascii="Bitstream Charter" w:hAnsi="Bitstream Charter"/>
                <w:sz w:val="12"/>
              </w:rPr>
              <w:t>Named custodian, performer, family, court, artist, or community institution.</w:t>
            </w:r>
          </w:p>
        </w:tc>
        <w:tc>
          <w:tcPr>
            <w:tcW w:type="dxa" w:w="3490"/>
            <w:vAlign w:val="top"/>
          </w:tcPr>
          <w:p>
            <w:pPr>
              <w:spacing w:after="0" w:line="247" w:lineRule="auto"/>
            </w:pPr>
            <w:r>
              <w:rPr>
                <w:rFonts w:ascii="Bitstream Charter" w:hAnsi="Bitstream Charter"/>
                <w:sz w:val="12"/>
              </w:rPr>
              <w:t>Language; place; date; consent; genre; audience; lineage; version; access and publication limits.</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1.2-alpha adds twenty notes, eight gateways, fifteen dossier audits, fifteen institution diagrams, and one cultural-art provenance record.</w:t>
      </w:r>
    </w:p>
    <w:p>
      <w:pPr>
        <w:pStyle w:val="Heading1"/>
      </w:pPr>
      <w:r>
        <w:t>Part XXXVIII — Footnotes added in Edition 1.2-alpha</w:t>
      </w:r>
    </w:p>
    <w:p>
      <w:pPr>
        <w:spacing w:after="100"/>
        <w:ind w:left="432" w:hanging="432"/>
      </w:pPr>
      <w:r>
        <w:rPr>
          <w:rFonts w:ascii="DejaVu Sans" w:hAnsi="DejaVu Sans"/>
          <w:b/>
          <w:color w:val="A8792A"/>
          <w:sz w:val="17"/>
        </w:rPr>
        <w:t xml:space="preserve">233. </w:t>
      </w:r>
      <w:r>
        <w:t>“Bight of Biafra” is a European maritime region, not a nation. It becomes useful only when connected to a dated port, river, ship, African polity, and person.</w:t>
      </w:r>
    </w:p>
    <w:p>
      <w:pPr>
        <w:spacing w:after="100"/>
        <w:ind w:left="432" w:hanging="432"/>
      </w:pPr>
      <w:r>
        <w:rPr>
          <w:rFonts w:ascii="DejaVu Sans" w:hAnsi="DejaVu Sans"/>
          <w:b/>
          <w:color w:val="A8792A"/>
          <w:sz w:val="17"/>
        </w:rPr>
        <w:t xml:space="preserve">234. </w:t>
      </w:r>
      <w:r>
        <w:t>The Old Calabar painting is an interpretive composite. Decorative motifs are non-legible and do not claim to reproduce a readable or restricted nsibidi text.</w:t>
      </w:r>
    </w:p>
    <w:p>
      <w:pPr>
        <w:spacing w:after="100"/>
        <w:ind w:left="432" w:hanging="432"/>
      </w:pPr>
      <w:r>
        <w:rPr>
          <w:rFonts w:ascii="DejaVu Sans" w:hAnsi="DejaVu Sans"/>
          <w:b/>
          <w:color w:val="A8792A"/>
          <w:sz w:val="17"/>
        </w:rPr>
        <w:t xml:space="preserve">235. </w:t>
      </w:r>
      <w:r>
        <w:t>Niger Delta canoe houses were corporate institutions containing several relationships and legal statuses. They cannot be represented as simple biological families.</w:t>
      </w:r>
    </w:p>
    <w:p>
      <w:pPr>
        <w:spacing w:after="100"/>
        <w:ind w:left="432" w:hanging="432"/>
      </w:pPr>
      <w:r>
        <w:rPr>
          <w:rFonts w:ascii="DejaVu Sans" w:hAnsi="DejaVu Sans"/>
          <w:b/>
          <w:color w:val="A8792A"/>
          <w:sz w:val="17"/>
        </w:rPr>
        <w:t xml:space="preserve">236. </w:t>
      </w:r>
      <w:r>
        <w:t>New Calabar, Old Calabar, Brass, Bonny, Andoni, and Cameroons may be port or river labels. Preserve the exact spelling and source usage.</w:t>
      </w:r>
    </w:p>
    <w:p>
      <w:pPr>
        <w:spacing w:after="100"/>
        <w:ind w:left="432" w:hanging="432"/>
      </w:pPr>
      <w:r>
        <w:rPr>
          <w:rFonts w:ascii="DejaVu Sans" w:hAnsi="DejaVu Sans"/>
          <w:b/>
          <w:color w:val="A8792A"/>
          <w:sz w:val="17"/>
        </w:rPr>
        <w:t xml:space="preserve">237. </w:t>
      </w:r>
      <w:r>
        <w:t>Antera Duke’s diary is an unusually important African-authored commercial and political record; it reflects one elite man’s position and must be read beside women, dependants, captives, rival houses, and inland communities.</w:t>
      </w:r>
    </w:p>
    <w:p>
      <w:pPr>
        <w:spacing w:after="100"/>
        <w:ind w:left="432" w:hanging="432"/>
      </w:pPr>
      <w:r>
        <w:rPr>
          <w:rFonts w:ascii="DejaVu Sans" w:hAnsi="DejaVu Sans"/>
          <w:b/>
          <w:color w:val="A8792A"/>
          <w:sz w:val="17"/>
        </w:rPr>
        <w:t xml:space="preserve">238. </w:t>
      </w:r>
      <w:r>
        <w:t>Ekpe/Ngbe and nsibidi-related knowledge crosses several peoples and polities. Shared institution does not prove one ethnicity or one state.</w:t>
      </w:r>
    </w:p>
    <w:p>
      <w:pPr>
        <w:spacing w:after="100"/>
        <w:ind w:left="432" w:hanging="432"/>
      </w:pPr>
      <w:r>
        <w:rPr>
          <w:rFonts w:ascii="DejaVu Sans" w:hAnsi="DejaVu Sans"/>
          <w:b/>
          <w:color w:val="A8792A"/>
          <w:sz w:val="17"/>
        </w:rPr>
        <w:t xml:space="preserve">239. </w:t>
      </w:r>
      <w:r>
        <w:t>Ibibio and Annang communities possessed law without centralized kingship. Colonial dismissal of “stateless” societies is not a neutral description.</w:t>
      </w:r>
    </w:p>
    <w:p>
      <w:pPr>
        <w:spacing w:after="100"/>
        <w:ind w:left="432" w:hanging="432"/>
      </w:pPr>
      <w:r>
        <w:rPr>
          <w:rFonts w:ascii="DejaVu Sans" w:hAnsi="DejaVu Sans"/>
          <w:b/>
          <w:color w:val="A8792A"/>
          <w:sz w:val="17"/>
        </w:rPr>
        <w:t xml:space="preserve">240. </w:t>
      </w:r>
      <w:r>
        <w:t>Every named village group, clan polity, house, and federation belongs in a child-record queue when the evidence shows political autonomy.</w:t>
      </w:r>
    </w:p>
    <w:p>
      <w:pPr>
        <w:spacing w:after="100"/>
        <w:ind w:left="432" w:hanging="432"/>
      </w:pPr>
      <w:r>
        <w:rPr>
          <w:rFonts w:ascii="DejaVu Sans" w:hAnsi="DejaVu Sans"/>
          <w:b/>
          <w:color w:val="A8792A"/>
          <w:sz w:val="17"/>
        </w:rPr>
        <w:t xml:space="preserve">241. </w:t>
      </w:r>
      <w:r>
        <w:t>A port-of-embarkation label cannot select the captive’s inland polity; companion networks and later testimony may narrow the field.</w:t>
      </w:r>
    </w:p>
    <w:p>
      <w:pPr>
        <w:spacing w:after="100"/>
        <w:ind w:left="432" w:hanging="432"/>
      </w:pPr>
      <w:r>
        <w:rPr>
          <w:rFonts w:ascii="DejaVu Sans" w:hAnsi="DejaVu Sans"/>
          <w:b/>
          <w:color w:val="A8792A"/>
          <w:sz w:val="17"/>
        </w:rPr>
        <w:t xml:space="preserve">242. </w:t>
      </w:r>
      <w:r>
        <w:t>Old Calabar credit records link European and African merchants but rarely name the inland people whose capture made the transaction possible.</w:t>
      </w:r>
    </w:p>
    <w:p>
      <w:pPr>
        <w:spacing w:after="100"/>
        <w:ind w:left="432" w:hanging="432"/>
      </w:pPr>
      <w:r>
        <w:rPr>
          <w:rFonts w:ascii="DejaVu Sans" w:hAnsi="DejaVu Sans"/>
          <w:b/>
          <w:color w:val="A8792A"/>
          <w:sz w:val="17"/>
        </w:rPr>
        <w:t xml:space="preserve">243. </w:t>
      </w:r>
      <w:r>
        <w:t>Women’s authority must be searched in markets, kinship, credit, ritual, protest, land, inheritance, food provisioning, and household records, not only royal titles.</w:t>
      </w:r>
    </w:p>
    <w:p>
      <w:pPr>
        <w:spacing w:after="100"/>
        <w:ind w:left="432" w:hanging="432"/>
      </w:pPr>
      <w:r>
        <w:rPr>
          <w:rFonts w:ascii="DejaVu Sans" w:hAnsi="DejaVu Sans"/>
          <w:b/>
          <w:color w:val="A8792A"/>
          <w:sz w:val="17"/>
        </w:rPr>
        <w:t xml:space="preserve">244. </w:t>
      </w:r>
      <w:r>
        <w:t>British anti-slave-trade intervention could suppress voyages while extending imperial power. These are distinct effects and both belong in the record.</w:t>
      </w:r>
    </w:p>
    <w:p>
      <w:pPr>
        <w:spacing w:after="100"/>
        <w:ind w:left="432" w:hanging="432"/>
      </w:pPr>
      <w:r>
        <w:rPr>
          <w:rFonts w:ascii="DejaVu Sans" w:hAnsi="DejaVu Sans"/>
          <w:b/>
          <w:color w:val="A8792A"/>
          <w:sz w:val="17"/>
        </w:rPr>
        <w:t xml:space="preserve">245. </w:t>
      </w:r>
      <w:r>
        <w:t>German punitive expedition and museum records can document political destruction and object seizure at the same time; provenance is historical evidence, not a catalog afterthought.</w:t>
      </w:r>
    </w:p>
    <w:p>
      <w:pPr>
        <w:spacing w:after="100"/>
        <w:ind w:left="432" w:hanging="432"/>
      </w:pPr>
      <w:r>
        <w:rPr>
          <w:rFonts w:ascii="DejaVu Sans" w:hAnsi="DejaVu Sans"/>
          <w:b/>
          <w:color w:val="A8792A"/>
          <w:sz w:val="17"/>
        </w:rPr>
        <w:t xml:space="preserve">246. </w:t>
      </w:r>
      <w:r>
        <w:t>Bamum, Nso, and Bafut are distinct Grassfields kingdoms. Artistic resemblance or colonial regional grouping does not merge them.</w:t>
      </w:r>
    </w:p>
    <w:p>
      <w:pPr>
        <w:spacing w:after="100"/>
        <w:ind w:left="432" w:hanging="432"/>
      </w:pPr>
      <w:r>
        <w:rPr>
          <w:rFonts w:ascii="DejaVu Sans" w:hAnsi="DejaVu Sans"/>
          <w:b/>
          <w:color w:val="A8792A"/>
          <w:sz w:val="17"/>
        </w:rPr>
        <w:t xml:space="preserve">247. </w:t>
      </w:r>
      <w:r>
        <w:t>Njoya’s script and royal histories postdate the legal Atlantic trade but preserve older dynastic knowledge; later evidence must be dated and its retrospective claims evaluated.</w:t>
      </w:r>
    </w:p>
    <w:p>
      <w:pPr>
        <w:spacing w:after="100"/>
        <w:ind w:left="432" w:hanging="432"/>
      </w:pPr>
      <w:r>
        <w:rPr>
          <w:rFonts w:ascii="DejaVu Sans" w:hAnsi="DejaVu Sans"/>
          <w:b/>
          <w:color w:val="A8792A"/>
          <w:sz w:val="17"/>
        </w:rPr>
        <w:t xml:space="preserve">248. </w:t>
      </w:r>
      <w:r>
        <w:t>A living Fon, Obong, or Amanyanabo institution is not a theatrical remnant. It is a present political and cultural authority whose permissions matter.</w:t>
      </w:r>
    </w:p>
    <w:p>
      <w:pPr>
        <w:spacing w:after="100"/>
        <w:ind w:left="432" w:hanging="432"/>
      </w:pPr>
      <w:r>
        <w:rPr>
          <w:rFonts w:ascii="DejaVu Sans" w:hAnsi="DejaVu Sans"/>
          <w:b/>
          <w:color w:val="A8792A"/>
          <w:sz w:val="17"/>
        </w:rPr>
        <w:t xml:space="preserve">249. </w:t>
      </w:r>
      <w:r>
        <w:t>The registry stores people, polity, port, river, language, house, association, colony, and diaspora nation as different entity types connected by sourced relations.</w:t>
      </w:r>
    </w:p>
    <w:p>
      <w:pPr>
        <w:spacing w:after="100"/>
        <w:ind w:left="432" w:hanging="432"/>
      </w:pPr>
      <w:r>
        <w:rPr>
          <w:rFonts w:ascii="DejaVu Sans" w:hAnsi="DejaVu Sans"/>
          <w:b/>
          <w:color w:val="A8792A"/>
          <w:sz w:val="17"/>
        </w:rPr>
        <w:t xml:space="preserve">250. </w:t>
      </w:r>
      <w:r>
        <w:t>For a diaspora “Eboe” or “Calabar” assertion, record who used the term, when, in what language, whether it was self-identified, and what alternatives appear in the same life.</w:t>
      </w:r>
    </w:p>
    <w:p>
      <w:pPr>
        <w:spacing w:after="100"/>
        <w:ind w:left="432" w:hanging="432"/>
      </w:pPr>
      <w:r>
        <w:rPr>
          <w:rFonts w:ascii="DejaVu Sans" w:hAnsi="DejaVu Sans"/>
          <w:b/>
          <w:color w:val="A8792A"/>
          <w:sz w:val="17"/>
        </w:rPr>
        <w:t xml:space="preserve">251. </w:t>
      </w:r>
      <w:r>
        <w:t>A map arrow must identify event type—trade, raid, flight, forced march, river transport, embarkation, voyage, transfer, or return—and its evidence.</w:t>
      </w:r>
    </w:p>
    <w:p>
      <w:pPr>
        <w:spacing w:after="100"/>
        <w:ind w:left="432" w:hanging="432"/>
      </w:pPr>
      <w:r>
        <w:rPr>
          <w:rFonts w:ascii="DejaVu Sans" w:hAnsi="DejaVu Sans"/>
          <w:b/>
          <w:color w:val="A8792A"/>
          <w:sz w:val="17"/>
        </w:rPr>
        <w:t xml:space="preserve">252. </w:t>
      </w:r>
      <w:r>
        <w:t>This edition opens gateway dossiers. Completion requires item-level archives, community scholarship, oral history, court records, object provenance, ship records, and descendant reconstruction.</w:t>
      </w:r>
    </w:p>
    <w:p>
      <w:pPr>
        <w:pStyle w:val="Heading1"/>
      </w:pPr>
      <w:r>
        <w:t>Part XXXIX — Sources and gateways added in Edition 1.2-alpha</w:t>
      </w:r>
    </w:p>
    <w:p>
      <w:pPr>
        <w:spacing w:after="80"/>
        <w:ind w:left="403" w:hanging="403"/>
      </w:pPr>
      <w:r>
        <w:rPr>
          <w:rFonts w:ascii="DejaVu Sans" w:hAnsi="DejaVu Sans"/>
          <w:b/>
          <w:color w:val="A8792A"/>
          <w:sz w:val="17"/>
        </w:rPr>
        <w:t xml:space="preserve">ANTERA-DUKE  </w:t>
      </w:r>
      <w:r>
        <w:rPr>
          <w:sz w:val="18"/>
        </w:rPr>
        <w:t>Cyril Daryll Forde, ed., Efik Traders of Old Calabar, containing The Diary of Antera Duke. Internet Archive catalog: https://archive.org/details/efiktradersofold0000ford</w:t>
      </w:r>
      <w:r>
        <w:rPr>
          <w:i/>
          <w:color w:val="6B675F"/>
        </w:rPr>
        <w:t xml:space="preserve">  African-authored diary in a later edited edition; locate manuscript, editorial history, original text, and exact pages.</w:t>
      </w:r>
    </w:p>
    <w:p>
      <w:pPr>
        <w:spacing w:after="80"/>
        <w:ind w:left="403" w:hanging="403"/>
      </w:pPr>
      <w:r>
        <w:rPr>
          <w:rFonts w:ascii="DejaVu Sans" w:hAnsi="DejaVu Sans"/>
          <w:b/>
          <w:color w:val="A8792A"/>
          <w:sz w:val="17"/>
        </w:rPr>
        <w:t xml:space="preserve">MET-CA-1800  </w:t>
      </w:r>
      <w:r>
        <w:rPr>
          <w:sz w:val="18"/>
        </w:rPr>
        <w:t>Metropolitan Museum of Art. “Central Africa, 1800–1900 A.D.” https://www.metmuseum.org/toah/ht/10/afc.html</w:t>
      </w:r>
      <w:r>
        <w:rPr>
          <w:i/>
          <w:color w:val="6B675F"/>
        </w:rPr>
        <w:t xml:space="preserve">  Curatorial chronology and object gateway for Cameroon Grassfields and colonial collecting.</w:t>
      </w:r>
    </w:p>
    <w:p>
      <w:pPr>
        <w:spacing w:after="80"/>
        <w:ind w:left="403" w:hanging="403"/>
      </w:pPr>
      <w:r>
        <w:rPr>
          <w:rFonts w:ascii="DejaVu Sans" w:hAnsi="DejaVu Sans"/>
          <w:b/>
          <w:color w:val="A8792A"/>
          <w:sz w:val="17"/>
        </w:rPr>
        <w:t xml:space="preserve">SV-BIAFRA  </w:t>
      </w:r>
      <w:r>
        <w:rPr>
          <w:sz w:val="18"/>
        </w:rPr>
        <w:t>SlaveVoyages. Trans-Atlantic Slave Trade Database. https://www.slavevoyages.org/</w:t>
      </w:r>
      <w:r>
        <w:rPr>
          <w:i/>
          <w:color w:val="6B675F"/>
        </w:rPr>
        <w:t xml:space="preserve">  Voyage and port discovery; Bight region and embarkation port do not prove political identity.</w:t>
      </w:r>
    </w:p>
    <w:p>
      <w:pPr>
        <w:spacing w:after="80"/>
        <w:ind w:left="403" w:hanging="403"/>
      </w:pPr>
      <w:r>
        <w:rPr>
          <w:rFonts w:ascii="DejaVu Sans" w:hAnsi="DejaVu Sans"/>
          <w:b/>
          <w:color w:val="A8792A"/>
          <w:sz w:val="17"/>
        </w:rPr>
        <w:t xml:space="preserve">UNESCO-GHA-V  </w:t>
      </w:r>
      <w:r>
        <w:rPr>
          <w:sz w:val="18"/>
        </w:rPr>
        <w:t>UNESCO. General History of Africa V: Africa from the Sixteenth to the Eighteenth Century. https://unesdoc.unesco.org/</w:t>
      </w:r>
      <w:r>
        <w:rPr>
          <w:i/>
          <w:color w:val="6B675F"/>
        </w:rPr>
        <w:t xml:space="preserve">  Regional synthesis and bibliography gateway.</w:t>
      </w:r>
    </w:p>
    <w:p>
      <w:pPr>
        <w:spacing w:after="80"/>
        <w:ind w:left="403" w:hanging="403"/>
      </w:pPr>
      <w:r>
        <w:rPr>
          <w:rFonts w:ascii="DejaVu Sans" w:hAnsi="DejaVu Sans"/>
          <w:b/>
          <w:color w:val="A8792A"/>
          <w:sz w:val="17"/>
        </w:rPr>
        <w:t xml:space="preserve">UNESCO-GHA-VI  </w:t>
      </w:r>
      <w:r>
        <w:rPr>
          <w:sz w:val="18"/>
        </w:rPr>
        <w:t>UNESCO. General History of Africa VI: Africa in the Nineteenth Century until the 1880s. https://unesdoc.unesco.org/</w:t>
      </w:r>
      <w:r>
        <w:rPr>
          <w:i/>
          <w:color w:val="6B675F"/>
        </w:rPr>
        <w:t xml:space="preserve">  Regional synthesis and bibliography gateway.</w:t>
      </w:r>
    </w:p>
    <w:p>
      <w:pPr>
        <w:spacing w:after="80"/>
        <w:ind w:left="403" w:hanging="403"/>
      </w:pPr>
      <w:r>
        <w:rPr>
          <w:rFonts w:ascii="DejaVu Sans" w:hAnsi="DejaVu Sans"/>
          <w:b/>
          <w:color w:val="A8792A"/>
          <w:sz w:val="17"/>
        </w:rPr>
        <w:t xml:space="preserve">LOC-FWP  </w:t>
      </w:r>
      <w:r>
        <w:rPr>
          <w:sz w:val="18"/>
        </w:rPr>
        <w:t>Library of Congress. Born in Slavery: Federal Writers’ Project Narratives. https://www.loc.gov/collections/slave-narratives-from-the-federal-writers-project-1936-to-1938/</w:t>
      </w:r>
      <w:r>
        <w:rPr>
          <w:i/>
          <w:color w:val="6B675F"/>
        </w:rPr>
        <w:t xml:space="preserve">  Testimony gateway for later U.S. memory; interview conditions and editorial mediation require criticism.</w:t>
      </w:r>
    </w:p>
    <w:p>
      <w:pPr>
        <w:spacing w:after="80"/>
        <w:ind w:left="403" w:hanging="403"/>
      </w:pPr>
      <w:r>
        <w:rPr>
          <w:rFonts w:ascii="DejaVu Sans" w:hAnsi="DejaVu Sans"/>
          <w:b/>
          <w:color w:val="A8792A"/>
          <w:sz w:val="17"/>
        </w:rPr>
        <w:t xml:space="preserve">NMAFA-COLLECTIONS  </w:t>
      </w:r>
      <w:r>
        <w:rPr>
          <w:sz w:val="18"/>
        </w:rPr>
        <w:t>Smithsonian National Museum of African Art. Collections. https://africa.si.edu/collections/</w:t>
      </w:r>
      <w:r>
        <w:rPr>
          <w:i/>
          <w:color w:val="6B675F"/>
        </w:rPr>
        <w:t xml:space="preserve">  Object and provenance gateway; community attribution, collection history, and cultural rights remain open.</w:t>
      </w:r>
    </w:p>
    <w:p>
      <w:pPr>
        <w:spacing w:after="80"/>
        <w:ind w:left="403" w:hanging="403"/>
      </w:pPr>
      <w:r>
        <w:rPr>
          <w:rFonts w:ascii="DejaVu Sans" w:hAnsi="DejaVu Sans"/>
          <w:b/>
          <w:color w:val="A8792A"/>
          <w:sz w:val="17"/>
        </w:rPr>
        <w:t xml:space="preserve">BM-COLLECTION  </w:t>
      </w:r>
      <w:r>
        <w:rPr>
          <w:sz w:val="18"/>
        </w:rPr>
        <w:t>British Museum. Collection online. https://www.britishmuseum.org/collection</w:t>
      </w:r>
      <w:r>
        <w:rPr>
          <w:i/>
          <w:color w:val="6B675F"/>
        </w:rPr>
        <w:t xml:space="preserve">  Object discovery gateway; verify place, maker, collector, acquisition, rights, and restitution claims.</w:t>
      </w:r>
    </w:p>
    <w:p>
      <w:pPr>
        <w:pStyle w:val="Heading2"/>
      </w:pPr>
      <w:r>
        <w:t>Visual additions in Edition 1.2-alpha</w:t>
      </w:r>
    </w:p>
    <w:tbl>
      <w:tblPr>
        <w:tblW w:type="dxa" w:w="9360"/>
        <w:jc w:val="left"/>
        <w:tblLayout w:type="fixed"/>
        <w:tblLook w:firstColumn="1" w:firstRow="1" w:lastColumn="0" w:lastRow="0" w:noHBand="0" w:noVBand="1" w:val="04A0"/>
        <w:tblInd w:w="120" w:type="dxa"/>
      </w:tblPr>
      <w:tblGrid>
        <w:gridCol w:w="1700"/>
        <w:gridCol w:w="3850"/>
        <w:gridCol w:w="381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2"/>
              </w:rPr>
              <w:t>ID</w:t>
            </w:r>
          </w:p>
        </w:tc>
        <w:tc>
          <w:tcPr>
            <w:tcW w:type="dxa" w:w="3850"/>
            <w:tcMar>
              <w:top w:w="80" w:type="dxa"/>
              <w:start w:w="120" w:type="dxa"/>
              <w:bottom w:w="80" w:type="dxa"/>
              <w:end w:w="120" w:type="dxa"/>
            </w:tcMar>
            <w:shd w:fill="A8792A"/>
            <w:vAlign w:val="center"/>
          </w:tcPr>
          <w:p>
            <w:pPr>
              <w:spacing w:after="0"/>
            </w:pPr>
            <w:r>
              <w:rPr>
                <w:rFonts w:ascii="DejaVu Sans" w:hAnsi="DejaVu Sans"/>
                <w:b/>
                <w:color w:val="FFFFFF"/>
                <w:sz w:val="12"/>
              </w:rPr>
              <w:t>Filename</w:t>
            </w:r>
          </w:p>
        </w:tc>
        <w:tc>
          <w:tcPr>
            <w:tcW w:type="dxa" w:w="3810"/>
            <w:tcMar>
              <w:top w:w="80" w:type="dxa"/>
              <w:start w:w="120" w:type="dxa"/>
              <w:bottom w:w="80" w:type="dxa"/>
              <w:end w:w="120" w:type="dxa"/>
            </w:tcMar>
            <w:shd w:fill="A8792A"/>
            <w:vAlign w:val="center"/>
          </w:tcPr>
          <w:p>
            <w:pPr>
              <w:spacing w:after="0"/>
            </w:pPr>
            <w:r>
              <w:rPr>
                <w:rFonts w:ascii="DejaVu Sans" w:hAnsi="DejaVu Sans"/>
                <w:b/>
                <w:color w:val="FFFFFF"/>
                <w:sz w:val="12"/>
              </w:rPr>
              <w:t>Provenance / limit</w:t>
            </w:r>
          </w:p>
        </w:tc>
      </w:tr>
      <w:tr>
        <w:trPr>
          <w:cantSplit w:val="true"/>
        </w:trPr>
        <w:tc>
          <w:tcPr>
            <w:tcW w:type="dxa" w:w="1700"/>
            <w:vAlign w:val="top"/>
          </w:tcPr>
          <w:p>
            <w:pPr>
              <w:spacing w:after="0" w:line="247" w:lineRule="auto"/>
            </w:pPr>
            <w:r>
              <w:rPr>
                <w:rFonts w:ascii="DejaVu Sans" w:hAnsi="DejaVu Sans"/>
                <w:b/>
                <w:color w:val="253B5B"/>
                <w:sz w:val="12"/>
              </w:rPr>
              <w:t>IMG-CALABAR-001</w:t>
            </w:r>
          </w:p>
        </w:tc>
        <w:tc>
          <w:tcPr>
            <w:tcW w:type="dxa" w:w="3850"/>
            <w:vAlign w:val="top"/>
          </w:tcPr>
          <w:p>
            <w:pPr>
              <w:spacing w:after="0" w:line="247" w:lineRule="auto"/>
            </w:pPr>
            <w:r>
              <w:rPr>
                <w:rFonts w:ascii="Bitstream Charter" w:hAnsi="Bitstream Charter"/>
                <w:sz w:val="12"/>
              </w:rPr>
              <w:t>image_Old-Calabar_river-assembly_interpretive_2026-09-04.png</w:t>
            </w:r>
          </w:p>
        </w:tc>
        <w:tc>
          <w:tcPr>
            <w:tcW w:type="dxa" w:w="3810"/>
            <w:vAlign w:val="top"/>
          </w:tcPr>
          <w:p>
            <w:pPr>
              <w:spacing w:after="0" w:line="247" w:lineRule="auto"/>
            </w:pPr>
            <w:r>
              <w:rPr>
                <w:rFonts w:ascii="Bitstream Charter" w:hAnsi="Bitstream Charter"/>
                <w:sz w:val="12"/>
              </w:rPr>
              <w:t>Original AI-assisted composite; no named person, meeting, year, or readable/restricted inscription claimed.</w:t>
            </w:r>
          </w:p>
        </w:tc>
      </w:tr>
      <w:tr>
        <w:trPr>
          <w:cantSplit w:val="true"/>
        </w:trPr>
        <w:tc>
          <w:tcPr>
            <w:tcW w:type="dxa" w:w="1700"/>
            <w:shd w:fill="FAF8F3"/>
            <w:vAlign w:val="top"/>
          </w:tcPr>
          <w:p>
            <w:pPr>
              <w:spacing w:after="0" w:line="247" w:lineRule="auto"/>
            </w:pPr>
            <w:r>
              <w:rPr>
                <w:rFonts w:ascii="DejaVu Sans" w:hAnsi="DejaVu Sans"/>
                <w:b/>
                <w:color w:val="253B5B"/>
                <w:sz w:val="12"/>
              </w:rPr>
              <w:t>DGM-BB-001</w:t>
            </w:r>
          </w:p>
        </w:tc>
        <w:tc>
          <w:tcPr>
            <w:tcW w:type="dxa" w:w="3850"/>
            <w:shd w:fill="FAF8F3"/>
            <w:vAlign w:val="top"/>
          </w:tcPr>
          <w:p>
            <w:pPr>
              <w:spacing w:after="0" w:line="247" w:lineRule="auto"/>
            </w:pPr>
            <w:r>
              <w:rPr>
                <w:rFonts w:ascii="Bitstream Charter" w:hAnsi="Bitstream Charter"/>
                <w:sz w:val="12"/>
              </w:rPr>
              <w:t>diagram_Elem-Kalabari-Kingdom_institutions_v1-2-alpha_2026-09-04.png</w:t>
            </w:r>
          </w:p>
        </w:tc>
        <w:tc>
          <w:tcPr>
            <w:tcW w:type="dxa" w:w="3810"/>
            <w:shd w:fill="FAF8F3"/>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vAlign w:val="top"/>
          </w:tcPr>
          <w:p>
            <w:pPr>
              <w:spacing w:after="0" w:line="247" w:lineRule="auto"/>
            </w:pPr>
            <w:r>
              <w:rPr>
                <w:rFonts w:ascii="DejaVu Sans" w:hAnsi="DejaVu Sans"/>
                <w:b/>
                <w:color w:val="253B5B"/>
                <w:sz w:val="12"/>
              </w:rPr>
              <w:t>DGM-BB-002</w:t>
            </w:r>
          </w:p>
        </w:tc>
        <w:tc>
          <w:tcPr>
            <w:tcW w:type="dxa" w:w="3850"/>
            <w:vAlign w:val="top"/>
          </w:tcPr>
          <w:p>
            <w:pPr>
              <w:spacing w:after="0" w:line="247" w:lineRule="auto"/>
            </w:pPr>
            <w:r>
              <w:rPr>
                <w:rFonts w:ascii="Bitstream Charter" w:hAnsi="Bitstream Charter"/>
                <w:sz w:val="12"/>
              </w:rPr>
              <w:t>diagram_Nembe---Brass-Kingdoms_institutions_v1-2-alpha_2026-09-04.png</w:t>
            </w:r>
          </w:p>
        </w:tc>
        <w:tc>
          <w:tcPr>
            <w:tcW w:type="dxa" w:w="3810"/>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DGM-BB-003</w:t>
            </w:r>
          </w:p>
        </w:tc>
        <w:tc>
          <w:tcPr>
            <w:tcW w:type="dxa" w:w="3850"/>
            <w:shd w:fill="FAF8F3"/>
            <w:vAlign w:val="top"/>
          </w:tcPr>
          <w:p>
            <w:pPr>
              <w:spacing w:after="0" w:line="247" w:lineRule="auto"/>
            </w:pPr>
            <w:r>
              <w:rPr>
                <w:rFonts w:ascii="Bitstream Charter" w:hAnsi="Bitstream Charter"/>
                <w:sz w:val="12"/>
              </w:rPr>
              <w:t>diagram_Okrika-Kingdom_institutions_v1-2-alpha_2026-09-04.png</w:t>
            </w:r>
          </w:p>
        </w:tc>
        <w:tc>
          <w:tcPr>
            <w:tcW w:type="dxa" w:w="3810"/>
            <w:shd w:fill="FAF8F3"/>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vAlign w:val="top"/>
          </w:tcPr>
          <w:p>
            <w:pPr>
              <w:spacing w:after="0" w:line="247" w:lineRule="auto"/>
            </w:pPr>
            <w:r>
              <w:rPr>
                <w:rFonts w:ascii="DejaVu Sans" w:hAnsi="DejaVu Sans"/>
                <w:b/>
                <w:color w:val="253B5B"/>
                <w:sz w:val="12"/>
              </w:rPr>
              <w:t>DGM-BB-004</w:t>
            </w:r>
          </w:p>
        </w:tc>
        <w:tc>
          <w:tcPr>
            <w:tcW w:type="dxa" w:w="3850"/>
            <w:vAlign w:val="top"/>
          </w:tcPr>
          <w:p>
            <w:pPr>
              <w:spacing w:after="0" w:line="247" w:lineRule="auto"/>
            </w:pPr>
            <w:r>
              <w:rPr>
                <w:rFonts w:ascii="Bitstream Charter" w:hAnsi="Bitstream Charter"/>
                <w:sz w:val="12"/>
              </w:rPr>
              <w:t>diagram_Andoni---Obolo-polities_institutions_v1-2-alpha_2026-09-04.png</w:t>
            </w:r>
          </w:p>
        </w:tc>
        <w:tc>
          <w:tcPr>
            <w:tcW w:type="dxa" w:w="3810"/>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DGM-BB-005</w:t>
            </w:r>
          </w:p>
        </w:tc>
        <w:tc>
          <w:tcPr>
            <w:tcW w:type="dxa" w:w="3850"/>
            <w:shd w:fill="FAF8F3"/>
            <w:vAlign w:val="top"/>
          </w:tcPr>
          <w:p>
            <w:pPr>
              <w:spacing w:after="0" w:line="247" w:lineRule="auto"/>
            </w:pPr>
            <w:r>
              <w:rPr>
                <w:rFonts w:ascii="Bitstream Charter" w:hAnsi="Bitstream Charter"/>
                <w:sz w:val="12"/>
              </w:rPr>
              <w:t>diagram_Old-Calabar---Efik-city-states_institutions_v1-2-alpha_2026-09-04.png</w:t>
            </w:r>
          </w:p>
        </w:tc>
        <w:tc>
          <w:tcPr>
            <w:tcW w:type="dxa" w:w="3810"/>
            <w:shd w:fill="FAF8F3"/>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vAlign w:val="top"/>
          </w:tcPr>
          <w:p>
            <w:pPr>
              <w:spacing w:after="0" w:line="247" w:lineRule="auto"/>
            </w:pPr>
            <w:r>
              <w:rPr>
                <w:rFonts w:ascii="DejaVu Sans" w:hAnsi="DejaVu Sans"/>
                <w:b/>
                <w:color w:val="253B5B"/>
                <w:sz w:val="12"/>
              </w:rPr>
              <w:t>DGM-BB-006</w:t>
            </w:r>
          </w:p>
        </w:tc>
        <w:tc>
          <w:tcPr>
            <w:tcW w:type="dxa" w:w="3850"/>
            <w:vAlign w:val="top"/>
          </w:tcPr>
          <w:p>
            <w:pPr>
              <w:spacing w:after="0" w:line="247" w:lineRule="auto"/>
            </w:pPr>
            <w:r>
              <w:rPr>
                <w:rFonts w:ascii="Bitstream Charter" w:hAnsi="Bitstream Charter"/>
                <w:sz w:val="12"/>
              </w:rPr>
              <w:t>diagram_Ibibio-political-communities_institutions_v1-2-alpha_2026-09-04.png</w:t>
            </w:r>
          </w:p>
        </w:tc>
        <w:tc>
          <w:tcPr>
            <w:tcW w:type="dxa" w:w="3810"/>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DGM-BB-007</w:t>
            </w:r>
          </w:p>
        </w:tc>
        <w:tc>
          <w:tcPr>
            <w:tcW w:type="dxa" w:w="3850"/>
            <w:shd w:fill="FAF8F3"/>
            <w:vAlign w:val="top"/>
          </w:tcPr>
          <w:p>
            <w:pPr>
              <w:spacing w:after="0" w:line="247" w:lineRule="auto"/>
            </w:pPr>
            <w:r>
              <w:rPr>
                <w:rFonts w:ascii="Bitstream Charter" w:hAnsi="Bitstream Charter"/>
                <w:sz w:val="12"/>
              </w:rPr>
              <w:t>diagram_Annang-political-communities_institutions_v1-2-alpha_2026-09-04.png</w:t>
            </w:r>
          </w:p>
        </w:tc>
        <w:tc>
          <w:tcPr>
            <w:tcW w:type="dxa" w:w="3810"/>
            <w:shd w:fill="FAF8F3"/>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vAlign w:val="top"/>
          </w:tcPr>
          <w:p>
            <w:pPr>
              <w:spacing w:after="0" w:line="247" w:lineRule="auto"/>
            </w:pPr>
            <w:r>
              <w:rPr>
                <w:rFonts w:ascii="DejaVu Sans" w:hAnsi="DejaVu Sans"/>
                <w:b/>
                <w:color w:val="253B5B"/>
                <w:sz w:val="12"/>
              </w:rPr>
              <w:t>DGM-BB-008</w:t>
            </w:r>
          </w:p>
        </w:tc>
        <w:tc>
          <w:tcPr>
            <w:tcW w:type="dxa" w:w="3850"/>
            <w:vAlign w:val="top"/>
          </w:tcPr>
          <w:p>
            <w:pPr>
              <w:spacing w:after="0" w:line="247" w:lineRule="auto"/>
            </w:pPr>
            <w:r>
              <w:rPr>
                <w:rFonts w:ascii="Bitstream Charter" w:hAnsi="Bitstream Charter"/>
                <w:sz w:val="12"/>
              </w:rPr>
              <w:t>diagram_Oron-Confederacy-and-communities_institutions_v1-2-alpha_2026-09-04.png</w:t>
            </w:r>
          </w:p>
        </w:tc>
        <w:tc>
          <w:tcPr>
            <w:tcW w:type="dxa" w:w="3810"/>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DGM-BB-009</w:t>
            </w:r>
          </w:p>
        </w:tc>
        <w:tc>
          <w:tcPr>
            <w:tcW w:type="dxa" w:w="3850"/>
            <w:shd w:fill="FAF8F3"/>
            <w:vAlign w:val="top"/>
          </w:tcPr>
          <w:p>
            <w:pPr>
              <w:spacing w:after="0" w:line="247" w:lineRule="auto"/>
            </w:pPr>
            <w:r>
              <w:rPr>
                <w:rFonts w:ascii="Bitstream Charter" w:hAnsi="Bitstream Charter"/>
                <w:sz w:val="12"/>
              </w:rPr>
              <w:t>diagram_Ejagham---Ekoi-polities_institutions_v1-2-alpha_2026-09-04.png</w:t>
            </w:r>
          </w:p>
        </w:tc>
        <w:tc>
          <w:tcPr>
            <w:tcW w:type="dxa" w:w="3810"/>
            <w:shd w:fill="FAF8F3"/>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vAlign w:val="top"/>
          </w:tcPr>
          <w:p>
            <w:pPr>
              <w:spacing w:after="0" w:line="247" w:lineRule="auto"/>
            </w:pPr>
            <w:r>
              <w:rPr>
                <w:rFonts w:ascii="DejaVu Sans" w:hAnsi="DejaVu Sans"/>
                <w:b/>
                <w:color w:val="253B5B"/>
                <w:sz w:val="12"/>
              </w:rPr>
              <w:t>DGM-BB-010</w:t>
            </w:r>
          </w:p>
        </w:tc>
        <w:tc>
          <w:tcPr>
            <w:tcW w:type="dxa" w:w="3850"/>
            <w:vAlign w:val="top"/>
          </w:tcPr>
          <w:p>
            <w:pPr>
              <w:spacing w:after="0" w:line="247" w:lineRule="auto"/>
            </w:pPr>
            <w:r>
              <w:rPr>
                <w:rFonts w:ascii="Bitstream Charter" w:hAnsi="Bitstream Charter"/>
                <w:sz w:val="12"/>
              </w:rPr>
              <w:t>diagram_Banyang-political-communities_institutions_v1-2-alpha_2026-09-04.png</w:t>
            </w:r>
          </w:p>
        </w:tc>
        <w:tc>
          <w:tcPr>
            <w:tcW w:type="dxa" w:w="3810"/>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DGM-BB-011</w:t>
            </w:r>
          </w:p>
        </w:tc>
        <w:tc>
          <w:tcPr>
            <w:tcW w:type="dxa" w:w="3850"/>
            <w:shd w:fill="FAF8F3"/>
            <w:vAlign w:val="top"/>
          </w:tcPr>
          <w:p>
            <w:pPr>
              <w:spacing w:after="0" w:line="247" w:lineRule="auto"/>
            </w:pPr>
            <w:r>
              <w:rPr>
                <w:rFonts w:ascii="Bitstream Charter" w:hAnsi="Bitstream Charter"/>
                <w:sz w:val="12"/>
              </w:rPr>
              <w:t>diagram_Bimbia---Isubu-Kingdom_institutions_v1-2-alpha_2026-09-04.png</w:t>
            </w:r>
          </w:p>
        </w:tc>
        <w:tc>
          <w:tcPr>
            <w:tcW w:type="dxa" w:w="3810"/>
            <w:shd w:fill="FAF8F3"/>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vAlign w:val="top"/>
          </w:tcPr>
          <w:p>
            <w:pPr>
              <w:spacing w:after="0" w:line="247" w:lineRule="auto"/>
            </w:pPr>
            <w:r>
              <w:rPr>
                <w:rFonts w:ascii="DejaVu Sans" w:hAnsi="DejaVu Sans"/>
                <w:b/>
                <w:color w:val="253B5B"/>
                <w:sz w:val="12"/>
              </w:rPr>
              <w:t>DGM-BB-012</w:t>
            </w:r>
          </w:p>
        </w:tc>
        <w:tc>
          <w:tcPr>
            <w:tcW w:type="dxa" w:w="3850"/>
            <w:vAlign w:val="top"/>
          </w:tcPr>
          <w:p>
            <w:pPr>
              <w:spacing w:after="0" w:line="247" w:lineRule="auto"/>
            </w:pPr>
            <w:r>
              <w:rPr>
                <w:rFonts w:ascii="Bitstream Charter" w:hAnsi="Bitstream Charter"/>
                <w:sz w:val="12"/>
              </w:rPr>
              <w:t>diagram_Duala-polities_institutions_v1-2-alpha_2026-09-04.png</w:t>
            </w:r>
          </w:p>
        </w:tc>
        <w:tc>
          <w:tcPr>
            <w:tcW w:type="dxa" w:w="3810"/>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DGM-BB-013</w:t>
            </w:r>
          </w:p>
        </w:tc>
        <w:tc>
          <w:tcPr>
            <w:tcW w:type="dxa" w:w="3850"/>
            <w:shd w:fill="FAF8F3"/>
            <w:vAlign w:val="top"/>
          </w:tcPr>
          <w:p>
            <w:pPr>
              <w:spacing w:after="0" w:line="247" w:lineRule="auto"/>
            </w:pPr>
            <w:r>
              <w:rPr>
                <w:rFonts w:ascii="Bitstream Charter" w:hAnsi="Bitstream Charter"/>
                <w:sz w:val="12"/>
              </w:rPr>
              <w:t>diagram_Bamum-Kingdom_institutions_v1-2-alpha_2026-09-04.png</w:t>
            </w:r>
          </w:p>
        </w:tc>
        <w:tc>
          <w:tcPr>
            <w:tcW w:type="dxa" w:w="3810"/>
            <w:shd w:fill="FAF8F3"/>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vAlign w:val="top"/>
          </w:tcPr>
          <w:p>
            <w:pPr>
              <w:spacing w:after="0" w:line="247" w:lineRule="auto"/>
            </w:pPr>
            <w:r>
              <w:rPr>
                <w:rFonts w:ascii="DejaVu Sans" w:hAnsi="DejaVu Sans"/>
                <w:b/>
                <w:color w:val="253B5B"/>
                <w:sz w:val="12"/>
              </w:rPr>
              <w:t>DGM-BB-014</w:t>
            </w:r>
          </w:p>
        </w:tc>
        <w:tc>
          <w:tcPr>
            <w:tcW w:type="dxa" w:w="3850"/>
            <w:vAlign w:val="top"/>
          </w:tcPr>
          <w:p>
            <w:pPr>
              <w:spacing w:after="0" w:line="247" w:lineRule="auto"/>
            </w:pPr>
            <w:r>
              <w:rPr>
                <w:rFonts w:ascii="Bitstream Charter" w:hAnsi="Bitstream Charter"/>
                <w:sz w:val="12"/>
              </w:rPr>
              <w:t>diagram_Nso-Kingdom_institutions_v1-2-alpha_2026-09-04.png</w:t>
            </w:r>
          </w:p>
        </w:tc>
        <w:tc>
          <w:tcPr>
            <w:tcW w:type="dxa" w:w="3810"/>
            <w:vAlign w:val="top"/>
          </w:tcPr>
          <w:p>
            <w:pPr>
              <w:spacing w:after="0" w:line="247" w:lineRule="auto"/>
            </w:pPr>
            <w:r>
              <w:rPr>
                <w:rFonts w:ascii="Bitstream Charter" w:hAnsi="Bitstream Charter"/>
                <w:sz w:val="12"/>
              </w:rPr>
              <w:t>Original editorial map; research targets, not fixed hierarchy.</w:t>
            </w:r>
          </w:p>
        </w:tc>
      </w:tr>
      <w:tr>
        <w:trPr>
          <w:cantSplit w:val="true"/>
        </w:trPr>
        <w:tc>
          <w:tcPr>
            <w:tcW w:type="dxa" w:w="1700"/>
            <w:shd w:fill="FAF8F3"/>
            <w:vAlign w:val="top"/>
          </w:tcPr>
          <w:p>
            <w:pPr>
              <w:spacing w:after="0" w:line="247" w:lineRule="auto"/>
            </w:pPr>
            <w:r>
              <w:rPr>
                <w:rFonts w:ascii="DejaVu Sans" w:hAnsi="DejaVu Sans"/>
                <w:b/>
                <w:color w:val="253B5B"/>
                <w:sz w:val="12"/>
              </w:rPr>
              <w:t>DGM-BB-015</w:t>
            </w:r>
          </w:p>
        </w:tc>
        <w:tc>
          <w:tcPr>
            <w:tcW w:type="dxa" w:w="3850"/>
            <w:shd w:fill="FAF8F3"/>
            <w:vAlign w:val="top"/>
          </w:tcPr>
          <w:p>
            <w:pPr>
              <w:spacing w:after="0" w:line="247" w:lineRule="auto"/>
            </w:pPr>
            <w:r>
              <w:rPr>
                <w:rFonts w:ascii="Bitstream Charter" w:hAnsi="Bitstream Charter"/>
                <w:sz w:val="12"/>
              </w:rPr>
              <w:t>diagram_Bafut-Kingdom_institutions_v1-2-alpha_2026-09-04.png</w:t>
            </w:r>
          </w:p>
        </w:tc>
        <w:tc>
          <w:tcPr>
            <w:tcW w:type="dxa" w:w="3810"/>
            <w:shd w:fill="FAF8F3"/>
            <w:vAlign w:val="top"/>
          </w:tcPr>
          <w:p>
            <w:pPr>
              <w:spacing w:after="0" w:line="247" w:lineRule="auto"/>
            </w:pPr>
            <w:r>
              <w:rPr>
                <w:rFonts w:ascii="Bitstream Charter" w:hAnsi="Bitstream Charter"/>
                <w:sz w:val="12"/>
              </w:rPr>
              <w:t>Original editorial map; research targets, not fixed hierarchy.</w:t>
            </w:r>
          </w:p>
        </w:tc>
      </w:tr>
    </w:tbl>
    <w:p>
      <w:pPr>
        <w:pStyle w:val="Heading1"/>
      </w:pPr>
      <w:r>
        <w:t>Part XL — Bight of Biafra dossier audit</w:t>
      </w:r>
    </w:p>
    <w:tbl>
      <w:tblPr>
        <w:tblW w:type="dxa" w:w="9360"/>
        <w:jc w:val="left"/>
        <w:tblLayout w:type="fixed"/>
        <w:tblLook w:firstColumn="1" w:firstRow="1" w:lastColumn="0" w:lastRow="0" w:noHBand="0" w:noVBand="1" w:val="04A0"/>
        <w:tblInd w:w="120" w:type="dxa"/>
      </w:tblPr>
      <w:tblGrid>
        <w:gridCol w:w="1820"/>
        <w:gridCol w:w="1500"/>
        <w:gridCol w:w="950"/>
        <w:gridCol w:w="1320"/>
        <w:gridCol w:w="850"/>
        <w:gridCol w:w="1420"/>
        <w:gridCol w:w="1500"/>
      </w:tblGrid>
      <w:tr>
        <w:trPr>
          <w:tblHeader w:val="true"/>
        </w:trPr>
        <w:tc>
          <w:tcPr>
            <w:tcW w:type="dxa" w:w="1820"/>
            <w:tcMar>
              <w:top w:w="80" w:type="dxa"/>
              <w:start w:w="120" w:type="dxa"/>
              <w:bottom w:w="80" w:type="dxa"/>
              <w:end w:w="120" w:type="dxa"/>
            </w:tcMar>
            <w:shd w:fill="253B5B"/>
            <w:vAlign w:val="center"/>
          </w:tcPr>
          <w:p>
            <w:pPr>
              <w:spacing w:after="0"/>
            </w:pPr>
            <w:r>
              <w:rPr>
                <w:rFonts w:ascii="DejaVu Sans" w:hAnsi="DejaVu Sans"/>
                <w:b/>
                <w:color w:val="FFFFFF"/>
                <w:sz w:val="11"/>
              </w:rPr>
              <w:t>Named polity/nation</w:t>
            </w:r>
          </w:p>
        </w:tc>
        <w:tc>
          <w:tcPr>
            <w:tcW w:type="dxa" w:w="1500"/>
            <w:tcMar>
              <w:top w:w="80" w:type="dxa"/>
              <w:start w:w="120" w:type="dxa"/>
              <w:bottom w:w="80" w:type="dxa"/>
              <w:end w:w="120" w:type="dxa"/>
            </w:tcMar>
            <w:shd w:fill="253B5B"/>
            <w:vAlign w:val="center"/>
          </w:tcPr>
          <w:p>
            <w:pPr>
              <w:spacing w:after="0"/>
            </w:pPr>
            <w:r>
              <w:rPr>
                <w:rFonts w:ascii="DejaVu Sans" w:hAnsi="DejaVu Sans"/>
                <w:b/>
                <w:color w:val="FFFFFF"/>
                <w:sz w:val="11"/>
              </w:rPr>
              <w:t>Entity class</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1"/>
              </w:rPr>
              <w:t>Constitution</w:t>
            </w:r>
          </w:p>
        </w:tc>
        <w:tc>
          <w:tcPr>
            <w:tcW w:type="dxa" w:w="1320"/>
            <w:tcMar>
              <w:top w:w="80" w:type="dxa"/>
              <w:start w:w="120" w:type="dxa"/>
              <w:bottom w:w="80" w:type="dxa"/>
              <w:end w:w="120" w:type="dxa"/>
            </w:tcMar>
            <w:shd w:fill="253B5B"/>
            <w:vAlign w:val="center"/>
          </w:tcPr>
          <w:p>
            <w:pPr>
              <w:spacing w:after="0"/>
            </w:pPr>
            <w:r>
              <w:rPr>
                <w:rFonts w:ascii="DejaVu Sans" w:hAnsi="DejaVu Sans"/>
                <w:b/>
                <w:color w:val="FFFFFF"/>
                <w:sz w:val="11"/>
              </w:rPr>
              <w:t>Culture/economy</w:t>
            </w:r>
          </w:p>
        </w:tc>
        <w:tc>
          <w:tcPr>
            <w:tcW w:type="dxa" w:w="850"/>
            <w:tcMar>
              <w:top w:w="80" w:type="dxa"/>
              <w:start w:w="120" w:type="dxa"/>
              <w:bottom w:w="80" w:type="dxa"/>
              <w:end w:w="120" w:type="dxa"/>
            </w:tcMar>
            <w:shd w:fill="253B5B"/>
            <w:vAlign w:val="center"/>
          </w:tcPr>
          <w:p>
            <w:pPr>
              <w:spacing w:after="0"/>
            </w:pPr>
            <w:r>
              <w:rPr>
                <w:rFonts w:ascii="DejaVu Sans" w:hAnsi="DejaVu Sans"/>
                <w:b/>
                <w:color w:val="FFFFFF"/>
                <w:sz w:val="11"/>
              </w:rPr>
              <w:t>Rupture</w:t>
            </w:r>
          </w:p>
        </w:tc>
        <w:tc>
          <w:tcPr>
            <w:tcW w:type="dxa" w:w="1420"/>
            <w:tcMar>
              <w:top w:w="80" w:type="dxa"/>
              <w:start w:w="120" w:type="dxa"/>
              <w:bottom w:w="80" w:type="dxa"/>
              <w:end w:w="120" w:type="dxa"/>
            </w:tcMar>
            <w:shd w:fill="253B5B"/>
            <w:vAlign w:val="center"/>
          </w:tcPr>
          <w:p>
            <w:pPr>
              <w:spacing w:after="0"/>
            </w:pPr>
            <w:r>
              <w:rPr>
                <w:rFonts w:ascii="DejaVu Sans" w:hAnsi="DejaVu Sans"/>
                <w:b/>
                <w:color w:val="FFFFFF"/>
                <w:sz w:val="11"/>
              </w:rPr>
              <w:t>Port disaggregation</w:t>
            </w:r>
          </w:p>
        </w:tc>
        <w:tc>
          <w:tcPr>
            <w:tcW w:type="dxa" w:w="1500"/>
            <w:tcMar>
              <w:top w:w="80" w:type="dxa"/>
              <w:start w:w="120" w:type="dxa"/>
              <w:bottom w:w="80" w:type="dxa"/>
              <w:end w:w="120" w:type="dxa"/>
            </w:tcMar>
            <w:shd w:fill="253B5B"/>
            <w:vAlign w:val="center"/>
          </w:tcPr>
          <w:p>
            <w:pPr>
              <w:spacing w:after="0"/>
            </w:pPr>
            <w:r>
              <w:rPr>
                <w:rFonts w:ascii="DejaVu Sans" w:hAnsi="DejaVu Sans"/>
                <w:b/>
                <w:color w:val="FFFFFF"/>
                <w:sz w:val="11"/>
              </w:rPr>
              <w:t>Community review</w:t>
            </w:r>
          </w:p>
        </w:tc>
      </w:tr>
      <w:tr>
        <w:trPr>
          <w:cantSplit w:val="true"/>
        </w:trPr>
        <w:tc>
          <w:tcPr>
            <w:tcW w:type="dxa" w:w="1820"/>
            <w:vAlign w:val="top"/>
          </w:tcPr>
          <w:p>
            <w:pPr>
              <w:spacing w:after="0" w:line="247" w:lineRule="auto"/>
            </w:pPr>
            <w:r>
              <w:rPr>
                <w:rFonts w:ascii="DejaVu Sans" w:hAnsi="DejaVu Sans"/>
                <w:b/>
                <w:color w:val="253B5B"/>
                <w:sz w:val="11"/>
              </w:rPr>
              <w:t>Elem Kalabari Kingdom</w:t>
            </w:r>
          </w:p>
        </w:tc>
        <w:tc>
          <w:tcPr>
            <w:tcW w:type="dxa" w:w="1500"/>
            <w:vAlign w:val="top"/>
          </w:tcPr>
          <w:p>
            <w:pPr>
              <w:spacing w:after="0" w:line="247" w:lineRule="auto"/>
            </w:pPr>
            <w:r>
              <w:rPr>
                <w:rFonts w:ascii="Bitstream Charter" w:hAnsi="Bitstream Charter"/>
                <w:sz w:val="11"/>
              </w:rPr>
              <w:t>NAMED / CHILD QUEUE</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850"/>
            <w:vAlign w:val="top"/>
          </w:tcPr>
          <w:p>
            <w:pPr>
              <w:spacing w:after="0" w:line="247" w:lineRule="auto"/>
            </w:pPr>
            <w:r>
              <w:rPr>
                <w:rFonts w:ascii="Bitstream Charter" w:hAnsi="Bitstream Charter"/>
                <w:sz w:val="11"/>
              </w:rPr>
              <w:t>DRAFT</w:t>
            </w:r>
          </w:p>
        </w:tc>
        <w:tc>
          <w:tcPr>
            <w:tcW w:type="dxa" w:w="1420"/>
            <w:vAlign w:val="top"/>
          </w:tcPr>
          <w:p>
            <w:pPr>
              <w:spacing w:after="0" w:line="247" w:lineRule="auto"/>
            </w:pPr>
            <w:r>
              <w:rPr>
                <w:rFonts w:ascii="Bitstream Charter" w:hAnsi="Bitstream Charter"/>
                <w:sz w:val="11"/>
              </w:rPr>
              <w:t>OPEN</w:t>
            </w:r>
          </w:p>
        </w:tc>
        <w:tc>
          <w:tcPr>
            <w:tcW w:type="dxa" w:w="150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Nembe / Brass Kingdoms</w:t>
            </w:r>
          </w:p>
        </w:tc>
        <w:tc>
          <w:tcPr>
            <w:tcW w:type="dxa" w:w="1500"/>
            <w:shd w:fill="FAF8F3"/>
            <w:vAlign w:val="top"/>
          </w:tcPr>
          <w:p>
            <w:pPr>
              <w:spacing w:after="0" w:line="247" w:lineRule="auto"/>
            </w:pPr>
            <w:r>
              <w:rPr>
                <w:rFonts w:ascii="Bitstream Charter" w:hAnsi="Bitstream Charter"/>
                <w:sz w:val="11"/>
              </w:rPr>
              <w:t>NAMED / CHILD QUEUE</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850"/>
            <w:shd w:fill="FAF8F3"/>
            <w:vAlign w:val="top"/>
          </w:tcPr>
          <w:p>
            <w:pPr>
              <w:spacing w:after="0" w:line="247" w:lineRule="auto"/>
            </w:pPr>
            <w:r>
              <w:rPr>
                <w:rFonts w:ascii="Bitstream Charter" w:hAnsi="Bitstream Charter"/>
                <w:sz w:val="11"/>
              </w:rPr>
              <w:t>DRAFT</w:t>
            </w:r>
          </w:p>
        </w:tc>
        <w:tc>
          <w:tcPr>
            <w:tcW w:type="dxa" w:w="1420"/>
            <w:shd w:fill="FAF8F3"/>
            <w:vAlign w:val="top"/>
          </w:tcPr>
          <w:p>
            <w:pPr>
              <w:spacing w:after="0" w:line="247" w:lineRule="auto"/>
            </w:pPr>
            <w:r>
              <w:rPr>
                <w:rFonts w:ascii="Bitstream Charter" w:hAnsi="Bitstream Charter"/>
                <w:sz w:val="11"/>
              </w:rPr>
              <w:t>OPEN</w:t>
            </w:r>
          </w:p>
        </w:tc>
        <w:tc>
          <w:tcPr>
            <w:tcW w:type="dxa" w:w="150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Okrika Kingdom</w:t>
            </w:r>
          </w:p>
        </w:tc>
        <w:tc>
          <w:tcPr>
            <w:tcW w:type="dxa" w:w="1500"/>
            <w:vAlign w:val="top"/>
          </w:tcPr>
          <w:p>
            <w:pPr>
              <w:spacing w:after="0" w:line="247" w:lineRule="auto"/>
            </w:pPr>
            <w:r>
              <w:rPr>
                <w:rFonts w:ascii="Bitstream Charter" w:hAnsi="Bitstream Charter"/>
                <w:sz w:val="11"/>
              </w:rPr>
              <w:t>NAMED / CHILD QUEUE</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850"/>
            <w:vAlign w:val="top"/>
          </w:tcPr>
          <w:p>
            <w:pPr>
              <w:spacing w:after="0" w:line="247" w:lineRule="auto"/>
            </w:pPr>
            <w:r>
              <w:rPr>
                <w:rFonts w:ascii="Bitstream Charter" w:hAnsi="Bitstream Charter"/>
                <w:sz w:val="11"/>
              </w:rPr>
              <w:t>DRAFT</w:t>
            </w:r>
          </w:p>
        </w:tc>
        <w:tc>
          <w:tcPr>
            <w:tcW w:type="dxa" w:w="1420"/>
            <w:vAlign w:val="top"/>
          </w:tcPr>
          <w:p>
            <w:pPr>
              <w:spacing w:after="0" w:line="247" w:lineRule="auto"/>
            </w:pPr>
            <w:r>
              <w:rPr>
                <w:rFonts w:ascii="Bitstream Charter" w:hAnsi="Bitstream Charter"/>
                <w:sz w:val="11"/>
              </w:rPr>
              <w:t>OPEN</w:t>
            </w:r>
          </w:p>
        </w:tc>
        <w:tc>
          <w:tcPr>
            <w:tcW w:type="dxa" w:w="150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Andoni / Obolo polities</w:t>
            </w:r>
          </w:p>
        </w:tc>
        <w:tc>
          <w:tcPr>
            <w:tcW w:type="dxa" w:w="1500"/>
            <w:shd w:fill="FAF8F3"/>
            <w:vAlign w:val="top"/>
          </w:tcPr>
          <w:p>
            <w:pPr>
              <w:spacing w:after="0" w:line="247" w:lineRule="auto"/>
            </w:pPr>
            <w:r>
              <w:rPr>
                <w:rFonts w:ascii="Bitstream Charter" w:hAnsi="Bitstream Charter"/>
                <w:sz w:val="11"/>
              </w:rPr>
              <w:t>NAMED / CHILD QUEUE</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850"/>
            <w:shd w:fill="FAF8F3"/>
            <w:vAlign w:val="top"/>
          </w:tcPr>
          <w:p>
            <w:pPr>
              <w:spacing w:after="0" w:line="247" w:lineRule="auto"/>
            </w:pPr>
            <w:r>
              <w:rPr>
                <w:rFonts w:ascii="Bitstream Charter" w:hAnsi="Bitstream Charter"/>
                <w:sz w:val="11"/>
              </w:rPr>
              <w:t>DRAFT</w:t>
            </w:r>
          </w:p>
        </w:tc>
        <w:tc>
          <w:tcPr>
            <w:tcW w:type="dxa" w:w="1420"/>
            <w:shd w:fill="FAF8F3"/>
            <w:vAlign w:val="top"/>
          </w:tcPr>
          <w:p>
            <w:pPr>
              <w:spacing w:after="0" w:line="247" w:lineRule="auto"/>
            </w:pPr>
            <w:r>
              <w:rPr>
                <w:rFonts w:ascii="Bitstream Charter" w:hAnsi="Bitstream Charter"/>
                <w:sz w:val="11"/>
              </w:rPr>
              <w:t>OPEN</w:t>
            </w:r>
          </w:p>
        </w:tc>
        <w:tc>
          <w:tcPr>
            <w:tcW w:type="dxa" w:w="150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Old Calabar / Efik city-states</w:t>
            </w:r>
          </w:p>
        </w:tc>
        <w:tc>
          <w:tcPr>
            <w:tcW w:type="dxa" w:w="1500"/>
            <w:vAlign w:val="top"/>
          </w:tcPr>
          <w:p>
            <w:pPr>
              <w:spacing w:after="0" w:line="247" w:lineRule="auto"/>
            </w:pPr>
            <w:r>
              <w:rPr>
                <w:rFonts w:ascii="Bitstream Charter" w:hAnsi="Bitstream Charter"/>
                <w:sz w:val="11"/>
              </w:rPr>
              <w:t>NAMED / CHILD QUEUE</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850"/>
            <w:vAlign w:val="top"/>
          </w:tcPr>
          <w:p>
            <w:pPr>
              <w:spacing w:after="0" w:line="247" w:lineRule="auto"/>
            </w:pPr>
            <w:r>
              <w:rPr>
                <w:rFonts w:ascii="Bitstream Charter" w:hAnsi="Bitstream Charter"/>
                <w:sz w:val="11"/>
              </w:rPr>
              <w:t>DRAFT</w:t>
            </w:r>
          </w:p>
        </w:tc>
        <w:tc>
          <w:tcPr>
            <w:tcW w:type="dxa" w:w="1420"/>
            <w:vAlign w:val="top"/>
          </w:tcPr>
          <w:p>
            <w:pPr>
              <w:spacing w:after="0" w:line="247" w:lineRule="auto"/>
            </w:pPr>
            <w:r>
              <w:rPr>
                <w:rFonts w:ascii="Bitstream Charter" w:hAnsi="Bitstream Charter"/>
                <w:sz w:val="11"/>
              </w:rPr>
              <w:t>OPEN</w:t>
            </w:r>
          </w:p>
        </w:tc>
        <w:tc>
          <w:tcPr>
            <w:tcW w:type="dxa" w:w="150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Ibibio political communities</w:t>
            </w:r>
          </w:p>
        </w:tc>
        <w:tc>
          <w:tcPr>
            <w:tcW w:type="dxa" w:w="1500"/>
            <w:shd w:fill="FAF8F3"/>
            <w:vAlign w:val="top"/>
          </w:tcPr>
          <w:p>
            <w:pPr>
              <w:spacing w:after="0" w:line="247" w:lineRule="auto"/>
            </w:pPr>
            <w:r>
              <w:rPr>
                <w:rFonts w:ascii="Bitstream Charter" w:hAnsi="Bitstream Charter"/>
                <w:sz w:val="11"/>
              </w:rPr>
              <w:t>NAMED / CHILD QUEUE</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850"/>
            <w:shd w:fill="FAF8F3"/>
            <w:vAlign w:val="top"/>
          </w:tcPr>
          <w:p>
            <w:pPr>
              <w:spacing w:after="0" w:line="247" w:lineRule="auto"/>
            </w:pPr>
            <w:r>
              <w:rPr>
                <w:rFonts w:ascii="Bitstream Charter" w:hAnsi="Bitstream Charter"/>
                <w:sz w:val="11"/>
              </w:rPr>
              <w:t>DRAFT</w:t>
            </w:r>
          </w:p>
        </w:tc>
        <w:tc>
          <w:tcPr>
            <w:tcW w:type="dxa" w:w="1420"/>
            <w:shd w:fill="FAF8F3"/>
            <w:vAlign w:val="top"/>
          </w:tcPr>
          <w:p>
            <w:pPr>
              <w:spacing w:after="0" w:line="247" w:lineRule="auto"/>
            </w:pPr>
            <w:r>
              <w:rPr>
                <w:rFonts w:ascii="Bitstream Charter" w:hAnsi="Bitstream Charter"/>
                <w:sz w:val="11"/>
              </w:rPr>
              <w:t>OPEN</w:t>
            </w:r>
          </w:p>
        </w:tc>
        <w:tc>
          <w:tcPr>
            <w:tcW w:type="dxa" w:w="150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Annang political communities</w:t>
            </w:r>
          </w:p>
        </w:tc>
        <w:tc>
          <w:tcPr>
            <w:tcW w:type="dxa" w:w="1500"/>
            <w:vAlign w:val="top"/>
          </w:tcPr>
          <w:p>
            <w:pPr>
              <w:spacing w:after="0" w:line="247" w:lineRule="auto"/>
            </w:pPr>
            <w:r>
              <w:rPr>
                <w:rFonts w:ascii="Bitstream Charter" w:hAnsi="Bitstream Charter"/>
                <w:sz w:val="11"/>
              </w:rPr>
              <w:t>NAMED / CHILD QUEUE</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850"/>
            <w:vAlign w:val="top"/>
          </w:tcPr>
          <w:p>
            <w:pPr>
              <w:spacing w:after="0" w:line="247" w:lineRule="auto"/>
            </w:pPr>
            <w:r>
              <w:rPr>
                <w:rFonts w:ascii="Bitstream Charter" w:hAnsi="Bitstream Charter"/>
                <w:sz w:val="11"/>
              </w:rPr>
              <w:t>DRAFT</w:t>
            </w:r>
          </w:p>
        </w:tc>
        <w:tc>
          <w:tcPr>
            <w:tcW w:type="dxa" w:w="1420"/>
            <w:vAlign w:val="top"/>
          </w:tcPr>
          <w:p>
            <w:pPr>
              <w:spacing w:after="0" w:line="247" w:lineRule="auto"/>
            </w:pPr>
            <w:r>
              <w:rPr>
                <w:rFonts w:ascii="Bitstream Charter" w:hAnsi="Bitstream Charter"/>
                <w:sz w:val="11"/>
              </w:rPr>
              <w:t>OPEN</w:t>
            </w:r>
          </w:p>
        </w:tc>
        <w:tc>
          <w:tcPr>
            <w:tcW w:type="dxa" w:w="150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Oron Confederacy and communities</w:t>
            </w:r>
          </w:p>
        </w:tc>
        <w:tc>
          <w:tcPr>
            <w:tcW w:type="dxa" w:w="1500"/>
            <w:shd w:fill="FAF8F3"/>
            <w:vAlign w:val="top"/>
          </w:tcPr>
          <w:p>
            <w:pPr>
              <w:spacing w:after="0" w:line="247" w:lineRule="auto"/>
            </w:pPr>
            <w:r>
              <w:rPr>
                <w:rFonts w:ascii="Bitstream Charter" w:hAnsi="Bitstream Charter"/>
                <w:sz w:val="11"/>
              </w:rPr>
              <w:t>NAMED / CHILD QUEUE</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850"/>
            <w:shd w:fill="FAF8F3"/>
            <w:vAlign w:val="top"/>
          </w:tcPr>
          <w:p>
            <w:pPr>
              <w:spacing w:after="0" w:line="247" w:lineRule="auto"/>
            </w:pPr>
            <w:r>
              <w:rPr>
                <w:rFonts w:ascii="Bitstream Charter" w:hAnsi="Bitstream Charter"/>
                <w:sz w:val="11"/>
              </w:rPr>
              <w:t>DRAFT</w:t>
            </w:r>
          </w:p>
        </w:tc>
        <w:tc>
          <w:tcPr>
            <w:tcW w:type="dxa" w:w="1420"/>
            <w:shd w:fill="FAF8F3"/>
            <w:vAlign w:val="top"/>
          </w:tcPr>
          <w:p>
            <w:pPr>
              <w:spacing w:after="0" w:line="247" w:lineRule="auto"/>
            </w:pPr>
            <w:r>
              <w:rPr>
                <w:rFonts w:ascii="Bitstream Charter" w:hAnsi="Bitstream Charter"/>
                <w:sz w:val="11"/>
              </w:rPr>
              <w:t>OPEN</w:t>
            </w:r>
          </w:p>
        </w:tc>
        <w:tc>
          <w:tcPr>
            <w:tcW w:type="dxa" w:w="150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Ejagham / Ekoi polities</w:t>
            </w:r>
          </w:p>
        </w:tc>
        <w:tc>
          <w:tcPr>
            <w:tcW w:type="dxa" w:w="1500"/>
            <w:vAlign w:val="top"/>
          </w:tcPr>
          <w:p>
            <w:pPr>
              <w:spacing w:after="0" w:line="247" w:lineRule="auto"/>
            </w:pPr>
            <w:r>
              <w:rPr>
                <w:rFonts w:ascii="Bitstream Charter" w:hAnsi="Bitstream Charter"/>
                <w:sz w:val="11"/>
              </w:rPr>
              <w:t>NAMED / CHILD QUEUE</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850"/>
            <w:vAlign w:val="top"/>
          </w:tcPr>
          <w:p>
            <w:pPr>
              <w:spacing w:after="0" w:line="247" w:lineRule="auto"/>
            </w:pPr>
            <w:r>
              <w:rPr>
                <w:rFonts w:ascii="Bitstream Charter" w:hAnsi="Bitstream Charter"/>
                <w:sz w:val="11"/>
              </w:rPr>
              <w:t>DRAFT</w:t>
            </w:r>
          </w:p>
        </w:tc>
        <w:tc>
          <w:tcPr>
            <w:tcW w:type="dxa" w:w="1420"/>
            <w:vAlign w:val="top"/>
          </w:tcPr>
          <w:p>
            <w:pPr>
              <w:spacing w:after="0" w:line="247" w:lineRule="auto"/>
            </w:pPr>
            <w:r>
              <w:rPr>
                <w:rFonts w:ascii="Bitstream Charter" w:hAnsi="Bitstream Charter"/>
                <w:sz w:val="11"/>
              </w:rPr>
              <w:t>OPEN</w:t>
            </w:r>
          </w:p>
        </w:tc>
        <w:tc>
          <w:tcPr>
            <w:tcW w:type="dxa" w:w="150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Banyang political communities</w:t>
            </w:r>
          </w:p>
        </w:tc>
        <w:tc>
          <w:tcPr>
            <w:tcW w:type="dxa" w:w="1500"/>
            <w:shd w:fill="FAF8F3"/>
            <w:vAlign w:val="top"/>
          </w:tcPr>
          <w:p>
            <w:pPr>
              <w:spacing w:after="0" w:line="247" w:lineRule="auto"/>
            </w:pPr>
            <w:r>
              <w:rPr>
                <w:rFonts w:ascii="Bitstream Charter" w:hAnsi="Bitstream Charter"/>
                <w:sz w:val="11"/>
              </w:rPr>
              <w:t>NAMED / CHILD QUEUE</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850"/>
            <w:shd w:fill="FAF8F3"/>
            <w:vAlign w:val="top"/>
          </w:tcPr>
          <w:p>
            <w:pPr>
              <w:spacing w:after="0" w:line="247" w:lineRule="auto"/>
            </w:pPr>
            <w:r>
              <w:rPr>
                <w:rFonts w:ascii="Bitstream Charter" w:hAnsi="Bitstream Charter"/>
                <w:sz w:val="11"/>
              </w:rPr>
              <w:t>DRAFT</w:t>
            </w:r>
          </w:p>
        </w:tc>
        <w:tc>
          <w:tcPr>
            <w:tcW w:type="dxa" w:w="1420"/>
            <w:shd w:fill="FAF8F3"/>
            <w:vAlign w:val="top"/>
          </w:tcPr>
          <w:p>
            <w:pPr>
              <w:spacing w:after="0" w:line="247" w:lineRule="auto"/>
            </w:pPr>
            <w:r>
              <w:rPr>
                <w:rFonts w:ascii="Bitstream Charter" w:hAnsi="Bitstream Charter"/>
                <w:sz w:val="11"/>
              </w:rPr>
              <w:t>OPEN</w:t>
            </w:r>
          </w:p>
        </w:tc>
        <w:tc>
          <w:tcPr>
            <w:tcW w:type="dxa" w:w="150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Bimbia / Isubu Kingdom</w:t>
            </w:r>
          </w:p>
        </w:tc>
        <w:tc>
          <w:tcPr>
            <w:tcW w:type="dxa" w:w="1500"/>
            <w:vAlign w:val="top"/>
          </w:tcPr>
          <w:p>
            <w:pPr>
              <w:spacing w:after="0" w:line="247" w:lineRule="auto"/>
            </w:pPr>
            <w:r>
              <w:rPr>
                <w:rFonts w:ascii="Bitstream Charter" w:hAnsi="Bitstream Charter"/>
                <w:sz w:val="11"/>
              </w:rPr>
              <w:t>NAMED / CHILD QUEUE</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850"/>
            <w:vAlign w:val="top"/>
          </w:tcPr>
          <w:p>
            <w:pPr>
              <w:spacing w:after="0" w:line="247" w:lineRule="auto"/>
            </w:pPr>
            <w:r>
              <w:rPr>
                <w:rFonts w:ascii="Bitstream Charter" w:hAnsi="Bitstream Charter"/>
                <w:sz w:val="11"/>
              </w:rPr>
              <w:t>DRAFT</w:t>
            </w:r>
          </w:p>
        </w:tc>
        <w:tc>
          <w:tcPr>
            <w:tcW w:type="dxa" w:w="1420"/>
            <w:vAlign w:val="top"/>
          </w:tcPr>
          <w:p>
            <w:pPr>
              <w:spacing w:after="0" w:line="247" w:lineRule="auto"/>
            </w:pPr>
            <w:r>
              <w:rPr>
                <w:rFonts w:ascii="Bitstream Charter" w:hAnsi="Bitstream Charter"/>
                <w:sz w:val="11"/>
              </w:rPr>
              <w:t>OPEN</w:t>
            </w:r>
          </w:p>
        </w:tc>
        <w:tc>
          <w:tcPr>
            <w:tcW w:type="dxa" w:w="150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Duala polities</w:t>
            </w:r>
          </w:p>
        </w:tc>
        <w:tc>
          <w:tcPr>
            <w:tcW w:type="dxa" w:w="1500"/>
            <w:shd w:fill="FAF8F3"/>
            <w:vAlign w:val="top"/>
          </w:tcPr>
          <w:p>
            <w:pPr>
              <w:spacing w:after="0" w:line="247" w:lineRule="auto"/>
            </w:pPr>
            <w:r>
              <w:rPr>
                <w:rFonts w:ascii="Bitstream Charter" w:hAnsi="Bitstream Charter"/>
                <w:sz w:val="11"/>
              </w:rPr>
              <w:t>NAMED / CHILD QUEUE</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850"/>
            <w:shd w:fill="FAF8F3"/>
            <w:vAlign w:val="top"/>
          </w:tcPr>
          <w:p>
            <w:pPr>
              <w:spacing w:after="0" w:line="247" w:lineRule="auto"/>
            </w:pPr>
            <w:r>
              <w:rPr>
                <w:rFonts w:ascii="Bitstream Charter" w:hAnsi="Bitstream Charter"/>
                <w:sz w:val="11"/>
              </w:rPr>
              <w:t>DRAFT</w:t>
            </w:r>
          </w:p>
        </w:tc>
        <w:tc>
          <w:tcPr>
            <w:tcW w:type="dxa" w:w="1420"/>
            <w:shd w:fill="FAF8F3"/>
            <w:vAlign w:val="top"/>
          </w:tcPr>
          <w:p>
            <w:pPr>
              <w:spacing w:after="0" w:line="247" w:lineRule="auto"/>
            </w:pPr>
            <w:r>
              <w:rPr>
                <w:rFonts w:ascii="Bitstream Charter" w:hAnsi="Bitstream Charter"/>
                <w:sz w:val="11"/>
              </w:rPr>
              <w:t>OPEN</w:t>
            </w:r>
          </w:p>
        </w:tc>
        <w:tc>
          <w:tcPr>
            <w:tcW w:type="dxa" w:w="150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Bamum Kingdom</w:t>
            </w:r>
          </w:p>
        </w:tc>
        <w:tc>
          <w:tcPr>
            <w:tcW w:type="dxa" w:w="1500"/>
            <w:vAlign w:val="top"/>
          </w:tcPr>
          <w:p>
            <w:pPr>
              <w:spacing w:after="0" w:line="247" w:lineRule="auto"/>
            </w:pPr>
            <w:r>
              <w:rPr>
                <w:rFonts w:ascii="Bitstream Charter" w:hAnsi="Bitstream Charter"/>
                <w:sz w:val="11"/>
              </w:rPr>
              <w:t>NAMED / CHILD QUEUE</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850"/>
            <w:vAlign w:val="top"/>
          </w:tcPr>
          <w:p>
            <w:pPr>
              <w:spacing w:after="0" w:line="247" w:lineRule="auto"/>
            </w:pPr>
            <w:r>
              <w:rPr>
                <w:rFonts w:ascii="Bitstream Charter" w:hAnsi="Bitstream Charter"/>
                <w:sz w:val="11"/>
              </w:rPr>
              <w:t>DRAFT</w:t>
            </w:r>
          </w:p>
        </w:tc>
        <w:tc>
          <w:tcPr>
            <w:tcW w:type="dxa" w:w="1420"/>
            <w:vAlign w:val="top"/>
          </w:tcPr>
          <w:p>
            <w:pPr>
              <w:spacing w:after="0" w:line="247" w:lineRule="auto"/>
            </w:pPr>
            <w:r>
              <w:rPr>
                <w:rFonts w:ascii="Bitstream Charter" w:hAnsi="Bitstream Charter"/>
                <w:sz w:val="11"/>
              </w:rPr>
              <w:t>OPEN</w:t>
            </w:r>
          </w:p>
        </w:tc>
        <w:tc>
          <w:tcPr>
            <w:tcW w:type="dxa" w:w="1500"/>
            <w:vAlign w:val="top"/>
          </w:tcPr>
          <w:p>
            <w:pPr>
              <w:spacing w:after="0" w:line="247" w:lineRule="auto"/>
            </w:pPr>
            <w:r>
              <w:rPr>
                <w:rFonts w:ascii="Bitstream Charter" w:hAnsi="Bitstream Charter"/>
                <w:sz w:val="11"/>
              </w:rPr>
              <w:t>OPEN</w:t>
            </w:r>
          </w:p>
        </w:tc>
      </w:tr>
      <w:tr>
        <w:trPr>
          <w:cantSplit w:val="true"/>
        </w:trPr>
        <w:tc>
          <w:tcPr>
            <w:tcW w:type="dxa" w:w="1820"/>
            <w:shd w:fill="FAF8F3"/>
            <w:vAlign w:val="top"/>
          </w:tcPr>
          <w:p>
            <w:pPr>
              <w:spacing w:after="0" w:line="247" w:lineRule="auto"/>
            </w:pPr>
            <w:r>
              <w:rPr>
                <w:rFonts w:ascii="DejaVu Sans" w:hAnsi="DejaVu Sans"/>
                <w:b/>
                <w:color w:val="253B5B"/>
                <w:sz w:val="11"/>
              </w:rPr>
              <w:t>Nso Kingdom</w:t>
            </w:r>
          </w:p>
        </w:tc>
        <w:tc>
          <w:tcPr>
            <w:tcW w:type="dxa" w:w="1500"/>
            <w:shd w:fill="FAF8F3"/>
            <w:vAlign w:val="top"/>
          </w:tcPr>
          <w:p>
            <w:pPr>
              <w:spacing w:after="0" w:line="247" w:lineRule="auto"/>
            </w:pPr>
            <w:r>
              <w:rPr>
                <w:rFonts w:ascii="Bitstream Charter" w:hAnsi="Bitstream Charter"/>
                <w:sz w:val="11"/>
              </w:rPr>
              <w:t>NAMED / CHILD QUEUE</w:t>
            </w:r>
          </w:p>
        </w:tc>
        <w:tc>
          <w:tcPr>
            <w:tcW w:type="dxa" w:w="950"/>
            <w:shd w:fill="FAF8F3"/>
            <w:vAlign w:val="top"/>
          </w:tcPr>
          <w:p>
            <w:pPr>
              <w:spacing w:after="0" w:line="247" w:lineRule="auto"/>
            </w:pPr>
            <w:r>
              <w:rPr>
                <w:rFonts w:ascii="Bitstream Charter" w:hAnsi="Bitstream Charter"/>
                <w:sz w:val="11"/>
              </w:rPr>
              <w:t>DRAFT</w:t>
            </w:r>
          </w:p>
        </w:tc>
        <w:tc>
          <w:tcPr>
            <w:tcW w:type="dxa" w:w="1320"/>
            <w:shd w:fill="FAF8F3"/>
            <w:vAlign w:val="top"/>
          </w:tcPr>
          <w:p>
            <w:pPr>
              <w:spacing w:after="0" w:line="247" w:lineRule="auto"/>
            </w:pPr>
            <w:r>
              <w:rPr>
                <w:rFonts w:ascii="Bitstream Charter" w:hAnsi="Bitstream Charter"/>
                <w:sz w:val="11"/>
              </w:rPr>
              <w:t>DRAFT</w:t>
            </w:r>
          </w:p>
        </w:tc>
        <w:tc>
          <w:tcPr>
            <w:tcW w:type="dxa" w:w="850"/>
            <w:shd w:fill="FAF8F3"/>
            <w:vAlign w:val="top"/>
          </w:tcPr>
          <w:p>
            <w:pPr>
              <w:spacing w:after="0" w:line="247" w:lineRule="auto"/>
            </w:pPr>
            <w:r>
              <w:rPr>
                <w:rFonts w:ascii="Bitstream Charter" w:hAnsi="Bitstream Charter"/>
                <w:sz w:val="11"/>
              </w:rPr>
              <w:t>DRAFT</w:t>
            </w:r>
          </w:p>
        </w:tc>
        <w:tc>
          <w:tcPr>
            <w:tcW w:type="dxa" w:w="1420"/>
            <w:shd w:fill="FAF8F3"/>
            <w:vAlign w:val="top"/>
          </w:tcPr>
          <w:p>
            <w:pPr>
              <w:spacing w:after="0" w:line="247" w:lineRule="auto"/>
            </w:pPr>
            <w:r>
              <w:rPr>
                <w:rFonts w:ascii="Bitstream Charter" w:hAnsi="Bitstream Charter"/>
                <w:sz w:val="11"/>
              </w:rPr>
              <w:t>OPEN</w:t>
            </w:r>
          </w:p>
        </w:tc>
        <w:tc>
          <w:tcPr>
            <w:tcW w:type="dxa" w:w="1500"/>
            <w:shd w:fill="FAF8F3"/>
            <w:vAlign w:val="top"/>
          </w:tcPr>
          <w:p>
            <w:pPr>
              <w:spacing w:after="0" w:line="247" w:lineRule="auto"/>
            </w:pPr>
            <w:r>
              <w:rPr>
                <w:rFonts w:ascii="Bitstream Charter" w:hAnsi="Bitstream Charter"/>
                <w:sz w:val="11"/>
              </w:rPr>
              <w:t>OPEN</w:t>
            </w:r>
          </w:p>
        </w:tc>
      </w:tr>
      <w:tr>
        <w:trPr>
          <w:cantSplit w:val="true"/>
        </w:trPr>
        <w:tc>
          <w:tcPr>
            <w:tcW w:type="dxa" w:w="1820"/>
            <w:vAlign w:val="top"/>
          </w:tcPr>
          <w:p>
            <w:pPr>
              <w:spacing w:after="0" w:line="247" w:lineRule="auto"/>
            </w:pPr>
            <w:r>
              <w:rPr>
                <w:rFonts w:ascii="DejaVu Sans" w:hAnsi="DejaVu Sans"/>
                <w:b/>
                <w:color w:val="253B5B"/>
                <w:sz w:val="11"/>
              </w:rPr>
              <w:t>Bafut Kingdom</w:t>
            </w:r>
          </w:p>
        </w:tc>
        <w:tc>
          <w:tcPr>
            <w:tcW w:type="dxa" w:w="1500"/>
            <w:vAlign w:val="top"/>
          </w:tcPr>
          <w:p>
            <w:pPr>
              <w:spacing w:after="0" w:line="247" w:lineRule="auto"/>
            </w:pPr>
            <w:r>
              <w:rPr>
                <w:rFonts w:ascii="Bitstream Charter" w:hAnsi="Bitstream Charter"/>
                <w:sz w:val="11"/>
              </w:rPr>
              <w:t>NAMED / CHILD QUEUE</w:t>
            </w:r>
          </w:p>
        </w:tc>
        <w:tc>
          <w:tcPr>
            <w:tcW w:type="dxa" w:w="950"/>
            <w:vAlign w:val="top"/>
          </w:tcPr>
          <w:p>
            <w:pPr>
              <w:spacing w:after="0" w:line="247" w:lineRule="auto"/>
            </w:pPr>
            <w:r>
              <w:rPr>
                <w:rFonts w:ascii="Bitstream Charter" w:hAnsi="Bitstream Charter"/>
                <w:sz w:val="11"/>
              </w:rPr>
              <w:t>DRAFT</w:t>
            </w:r>
          </w:p>
        </w:tc>
        <w:tc>
          <w:tcPr>
            <w:tcW w:type="dxa" w:w="1320"/>
            <w:vAlign w:val="top"/>
          </w:tcPr>
          <w:p>
            <w:pPr>
              <w:spacing w:after="0" w:line="247" w:lineRule="auto"/>
            </w:pPr>
            <w:r>
              <w:rPr>
                <w:rFonts w:ascii="Bitstream Charter" w:hAnsi="Bitstream Charter"/>
                <w:sz w:val="11"/>
              </w:rPr>
              <w:t>DRAFT</w:t>
            </w:r>
          </w:p>
        </w:tc>
        <w:tc>
          <w:tcPr>
            <w:tcW w:type="dxa" w:w="850"/>
            <w:vAlign w:val="top"/>
          </w:tcPr>
          <w:p>
            <w:pPr>
              <w:spacing w:after="0" w:line="247" w:lineRule="auto"/>
            </w:pPr>
            <w:r>
              <w:rPr>
                <w:rFonts w:ascii="Bitstream Charter" w:hAnsi="Bitstream Charter"/>
                <w:sz w:val="11"/>
              </w:rPr>
              <w:t>DRAFT</w:t>
            </w:r>
          </w:p>
        </w:tc>
        <w:tc>
          <w:tcPr>
            <w:tcW w:type="dxa" w:w="1420"/>
            <w:vAlign w:val="top"/>
          </w:tcPr>
          <w:p>
            <w:pPr>
              <w:spacing w:after="0" w:line="247" w:lineRule="auto"/>
            </w:pPr>
            <w:r>
              <w:rPr>
                <w:rFonts w:ascii="Bitstream Charter" w:hAnsi="Bitstream Charter"/>
                <w:sz w:val="11"/>
              </w:rPr>
              <w:t>OPEN</w:t>
            </w:r>
          </w:p>
        </w:tc>
        <w:tc>
          <w:tcPr>
            <w:tcW w:type="dxa" w:w="1500"/>
            <w:vAlign w:val="top"/>
          </w:tcPr>
          <w:p>
            <w:pPr>
              <w:spacing w:after="0" w:line="247" w:lineRule="auto"/>
            </w:pPr>
            <w:r>
              <w:rPr>
                <w:rFonts w:ascii="Bitstream Charter" w:hAnsi="Bitstream Charter"/>
                <w:sz w:val="11"/>
              </w:rPr>
              <w:t>OPEN</w:t>
            </w:r>
          </w:p>
        </w:tc>
      </w:tr>
    </w:tbl>
    <w:p>
      <w:pPr>
        <w:pStyle w:val="Heading2"/>
      </w:pPr>
      <w:r>
        <w:t>Version 1.2-alpha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1.2-alpha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Bight of Biafra deep atlas: 15 paired dossiers, 15 institution maps, one cultural painting, port-label disaggregation queue, 20 notes, eight gateways, registry child-polity controls.</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1.3-alpha adds eighteen notes, twelve gateway records, eighteen paired person audits, eighteen route-diagram records, and one grave-art provenance record.</w:t>
      </w:r>
    </w:p>
    <w:p>
      <w:pPr>
        <w:pStyle w:val="Heading1"/>
      </w:pPr>
      <w:r>
        <w:t>Part XLI — Footnotes added in Edition 1.3-alpha</w:t>
      </w:r>
    </w:p>
    <w:p>
      <w:pPr>
        <w:spacing w:after="100"/>
        <w:ind w:left="432" w:hanging="432"/>
      </w:pPr>
      <w:r>
        <w:rPr>
          <w:rFonts w:ascii="DejaVu Sans" w:hAnsi="DejaVu Sans"/>
          <w:b/>
          <w:color w:val="A8792A"/>
          <w:sz w:val="17"/>
        </w:rPr>
        <w:t xml:space="preserve">253. </w:t>
      </w:r>
      <w:r>
        <w:t>A named life dossier is not a celebrity gallery. It is a model for reconstructing every person, including those preserved only by a mark, age, kin relation, ship number, sale line, or remembered word.</w:t>
      </w:r>
    </w:p>
    <w:p>
      <w:pPr>
        <w:spacing w:after="100"/>
        <w:ind w:left="432" w:hanging="432"/>
      </w:pPr>
      <w:r>
        <w:rPr>
          <w:rFonts w:ascii="DejaVu Sans" w:hAnsi="DejaVu Sans"/>
          <w:b/>
          <w:color w:val="A8792A"/>
          <w:sz w:val="17"/>
        </w:rPr>
        <w:t xml:space="preserve">254. </w:t>
      </w:r>
      <w:r>
        <w:t>The Middle Passage painting is an original interpretive work, not a reconstruction of a named vessel, voyage, person, or testimony. Its central act is solidarity rather than spectacle.</w:t>
      </w:r>
    </w:p>
    <w:p>
      <w:pPr>
        <w:spacing w:after="100"/>
        <w:ind w:left="432" w:hanging="432"/>
      </w:pPr>
      <w:r>
        <w:rPr>
          <w:rFonts w:ascii="DejaVu Sans" w:hAnsi="DejaVu Sans"/>
          <w:b/>
          <w:color w:val="A8792A"/>
          <w:sz w:val="17"/>
        </w:rPr>
        <w:t xml:space="preserve">255. </w:t>
      </w:r>
      <w:r>
        <w:t>African names, imposed names, baptismal names, occupational labels, and later chosen names remain linked aliases with dates and asserters; no earlier name is overwritten.</w:t>
      </w:r>
    </w:p>
    <w:p>
      <w:pPr>
        <w:spacing w:after="100"/>
        <w:ind w:left="432" w:hanging="432"/>
      </w:pPr>
      <w:r>
        <w:rPr>
          <w:rFonts w:ascii="DejaVu Sans" w:hAnsi="DejaVu Sans"/>
          <w:b/>
          <w:color w:val="A8792A"/>
          <w:sz w:val="17"/>
        </w:rPr>
        <w:t xml:space="preserve">256. </w:t>
      </w:r>
      <w:r>
        <w:t>“Prince” may translate lineage, office, elite education, political rank, or a publicity strategy. Preserve the original title and the translator’s wording.</w:t>
      </w:r>
    </w:p>
    <w:p>
      <w:pPr>
        <w:spacing w:after="100"/>
        <w:ind w:left="432" w:hanging="432"/>
      </w:pPr>
      <w:r>
        <w:rPr>
          <w:rFonts w:ascii="DejaVu Sans" w:hAnsi="DejaVu Sans"/>
          <w:b/>
          <w:color w:val="A8792A"/>
          <w:sz w:val="17"/>
        </w:rPr>
        <w:t xml:space="preserve">257. </w:t>
      </w:r>
      <w:r>
        <w:t>Arabic manuscripts require item images, codicology, handwriting study, genre identification, diplomatic transcription, translation, intertext, provenance, and living scholarly review.</w:t>
      </w:r>
    </w:p>
    <w:p>
      <w:pPr>
        <w:spacing w:after="100"/>
        <w:ind w:left="432" w:hanging="432"/>
      </w:pPr>
      <w:r>
        <w:rPr>
          <w:rFonts w:ascii="DejaVu Sans" w:hAnsi="DejaVu Sans"/>
          <w:b/>
          <w:color w:val="A8792A"/>
          <w:sz w:val="17"/>
        </w:rPr>
        <w:t xml:space="preserve">258. </w:t>
      </w:r>
      <w:r>
        <w:t>An owner’s description of an enslaved person is evidence about both people. It is never treated as neutral access to the captive’s mind.</w:t>
      </w:r>
    </w:p>
    <w:p>
      <w:pPr>
        <w:spacing w:after="100"/>
        <w:ind w:left="432" w:hanging="432"/>
      </w:pPr>
      <w:r>
        <w:rPr>
          <w:rFonts w:ascii="DejaVu Sans" w:hAnsi="DejaVu Sans"/>
          <w:b/>
          <w:color w:val="A8792A"/>
          <w:sz w:val="17"/>
        </w:rPr>
        <w:t xml:space="preserve">259. </w:t>
      </w:r>
      <w:r>
        <w:t>A narrative “related by himself” can involve amanuensis, editor, sponsor, printer, genre, subscription, censorship, and audience. Mediation is documented rather than used to dismiss testimony.</w:t>
      </w:r>
    </w:p>
    <w:p>
      <w:pPr>
        <w:spacing w:after="100"/>
        <w:ind w:left="432" w:hanging="432"/>
      </w:pPr>
      <w:r>
        <w:rPr>
          <w:rFonts w:ascii="DejaVu Sans" w:hAnsi="DejaVu Sans"/>
          <w:b/>
          <w:color w:val="A8792A"/>
          <w:sz w:val="17"/>
        </w:rPr>
        <w:t xml:space="preserve">260. </w:t>
      </w:r>
      <w:r>
        <w:t>A portrait records a sitting, artist, patron, costume, pose, property history, reproduction, and public use; resemblance alone does not supply biography.</w:t>
      </w:r>
    </w:p>
    <w:p>
      <w:pPr>
        <w:spacing w:after="100"/>
        <w:ind w:left="432" w:hanging="432"/>
      </w:pPr>
      <w:r>
        <w:rPr>
          <w:rFonts w:ascii="DejaVu Sans" w:hAnsi="DejaVu Sans"/>
          <w:b/>
          <w:color w:val="A8792A"/>
          <w:sz w:val="17"/>
        </w:rPr>
        <w:t xml:space="preserve">261. </w:t>
      </w:r>
      <w:r>
        <w:t>Olaudah Equiano’s birthplace dispute is presented as a source problem. The atlas does not erase his African account or conceal records used to challenge it.</w:t>
      </w:r>
    </w:p>
    <w:p>
      <w:pPr>
        <w:spacing w:after="100"/>
        <w:ind w:left="432" w:hanging="432"/>
      </w:pPr>
      <w:r>
        <w:rPr>
          <w:rFonts w:ascii="DejaVu Sans" w:hAnsi="DejaVu Sans"/>
          <w:b/>
          <w:color w:val="A8792A"/>
          <w:sz w:val="17"/>
        </w:rPr>
        <w:t xml:space="preserve">262. </w:t>
      </w:r>
      <w:r>
        <w:t>Belinda Sutton’s petition is written in third person. Its legal rhetoric may preserve testimony and advocacy simultaneously.</w:t>
      </w:r>
    </w:p>
    <w:p>
      <w:pPr>
        <w:spacing w:after="100"/>
        <w:ind w:left="432" w:hanging="432"/>
      </w:pPr>
      <w:r>
        <w:rPr>
          <w:rFonts w:ascii="DejaVu Sans" w:hAnsi="DejaVu Sans"/>
          <w:b/>
          <w:color w:val="A8792A"/>
          <w:sz w:val="17"/>
        </w:rPr>
        <w:t xml:space="preserve">263. </w:t>
      </w:r>
      <w:r>
        <w:t>Onesimus’s knowledge reached the archive through Cotton Mather. Credit belongs to the African source even where his original words were not preserved.</w:t>
      </w:r>
    </w:p>
    <w:p>
      <w:pPr>
        <w:spacing w:after="100"/>
        <w:ind w:left="432" w:hanging="432"/>
      </w:pPr>
      <w:r>
        <w:rPr>
          <w:rFonts w:ascii="DejaVu Sans" w:hAnsi="DejaVu Sans"/>
          <w:b/>
          <w:color w:val="A8792A"/>
          <w:sz w:val="17"/>
        </w:rPr>
        <w:t xml:space="preserve">264. </w:t>
      </w:r>
      <w:r>
        <w:t>The Amistad victory did not undo deaths during capture, the Middle Passage, imprisonment, or return. Every named person requires an individual outcome.</w:t>
      </w:r>
    </w:p>
    <w:p>
      <w:pPr>
        <w:spacing w:after="100"/>
        <w:ind w:left="432" w:hanging="432"/>
      </w:pPr>
      <w:r>
        <w:rPr>
          <w:rFonts w:ascii="DejaVu Sans" w:hAnsi="DejaVu Sans"/>
          <w:b/>
          <w:color w:val="A8792A"/>
          <w:sz w:val="17"/>
        </w:rPr>
        <w:t xml:space="preserve">265. </w:t>
      </w:r>
      <w:r>
        <w:t>Margru/Sarah Kinson receives her own dossier because child and women’s histories disappear when a court case is narrated through one male leader.</w:t>
      </w:r>
    </w:p>
    <w:p>
      <w:pPr>
        <w:spacing w:after="100"/>
        <w:ind w:left="432" w:hanging="432"/>
      </w:pPr>
      <w:r>
        <w:rPr>
          <w:rFonts w:ascii="DejaVu Sans" w:hAnsi="DejaVu Sans"/>
          <w:b/>
          <w:color w:val="A8792A"/>
          <w:sz w:val="17"/>
        </w:rPr>
        <w:t xml:space="preserve">266. </w:t>
      </w:r>
      <w:r>
        <w:t>Angela’s route can be reconstructed more strongly than her polity. The registry must allow that asymmetric certainty.</w:t>
      </w:r>
    </w:p>
    <w:p>
      <w:pPr>
        <w:spacing w:after="100"/>
        <w:ind w:left="432" w:hanging="432"/>
      </w:pPr>
      <w:r>
        <w:rPr>
          <w:rFonts w:ascii="DejaVu Sans" w:hAnsi="DejaVu Sans"/>
          <w:b/>
          <w:color w:val="A8792A"/>
          <w:sz w:val="17"/>
        </w:rPr>
        <w:t xml:space="preserve">267. </w:t>
      </w:r>
      <w:r>
        <w:t>Anthony Johnson’s Casor litigation did not create American slavery in one court ruling; legal racial slavery developed through many statutes, practices, and cases.</w:t>
      </w:r>
    </w:p>
    <w:p>
      <w:pPr>
        <w:spacing w:after="100"/>
        <w:ind w:left="432" w:hanging="432"/>
      </w:pPr>
      <w:r>
        <w:rPr>
          <w:rFonts w:ascii="DejaVu Sans" w:hAnsi="DejaVu Sans"/>
          <w:b/>
          <w:color w:val="A8792A"/>
          <w:sz w:val="17"/>
        </w:rPr>
        <w:t xml:space="preserve">268. </w:t>
      </w:r>
      <w:r>
        <w:t>Freedom purchase records show money and law but also uncompensated labor, constrained bargaining, family hostage, and the injustice of buying one’s own person.</w:t>
      </w:r>
    </w:p>
    <w:p>
      <w:pPr>
        <w:spacing w:after="100"/>
        <w:ind w:left="432" w:hanging="432"/>
      </w:pPr>
      <w:r>
        <w:rPr>
          <w:rFonts w:ascii="DejaVu Sans" w:hAnsi="DejaVu Sans"/>
          <w:b/>
          <w:color w:val="A8792A"/>
          <w:sz w:val="17"/>
        </w:rPr>
        <w:t xml:space="preserve">269. </w:t>
      </w:r>
      <w:r>
        <w:t>Family reunification attempts are not a footnote after manumission. Search every spouse, child, sibling, parent, co-voyager, friend, patron, creditor, and correspondent.</w:t>
      </w:r>
    </w:p>
    <w:p>
      <w:pPr>
        <w:spacing w:after="100"/>
        <w:ind w:left="432" w:hanging="432"/>
      </w:pPr>
      <w:r>
        <w:rPr>
          <w:rFonts w:ascii="DejaVu Sans" w:hAnsi="DejaVu Sans"/>
          <w:b/>
          <w:color w:val="A8792A"/>
          <w:sz w:val="17"/>
        </w:rPr>
        <w:t xml:space="preserve">270. </w:t>
      </w:r>
      <w:r>
        <w:t>A final person dossier must inventory every known original, copy, transcript, edition, translation, portrait, object, place, and oral account, including contradictions and missing items.</w:t>
      </w:r>
    </w:p>
    <w:p>
      <w:pPr>
        <w:pStyle w:val="Heading1"/>
      </w:pPr>
      <w:r>
        <w:t>Part XLII — Sources and gateways added in Edition 1.3-alpha</w:t>
      </w:r>
    </w:p>
    <w:p>
      <w:pPr>
        <w:spacing w:after="80"/>
        <w:ind w:left="403" w:hanging="403"/>
      </w:pPr>
      <w:r>
        <w:rPr>
          <w:rFonts w:ascii="DejaVu Sans" w:hAnsi="DejaVu Sans"/>
          <w:b/>
          <w:color w:val="A8792A"/>
          <w:sz w:val="17"/>
        </w:rPr>
        <w:t xml:space="preserve">LOC-OMAR  </w:t>
      </w:r>
      <w:r>
        <w:rPr>
          <w:sz w:val="18"/>
        </w:rPr>
        <w:t>Library of Congress. Omar Ibn Said Collection. https://www.loc.gov/collections/omar-ibn-said-collection/</w:t>
      </w:r>
      <w:r>
        <w:rPr>
          <w:i/>
          <w:color w:val="6B675F"/>
        </w:rPr>
        <w:t xml:space="preserve">  Item images, provenance, Arabic manuscripts, translations, and related records.</w:t>
      </w:r>
    </w:p>
    <w:p>
      <w:pPr>
        <w:spacing w:after="80"/>
        <w:ind w:left="403" w:hanging="403"/>
      </w:pPr>
      <w:r>
        <w:rPr>
          <w:rFonts w:ascii="DejaVu Sans" w:hAnsi="DejaVu Sans"/>
          <w:b/>
          <w:color w:val="A8792A"/>
          <w:sz w:val="17"/>
        </w:rPr>
        <w:t xml:space="preserve">LOC-ABD-AL-RAHMAN  </w:t>
      </w:r>
      <w:r>
        <w:rPr>
          <w:sz w:val="18"/>
        </w:rPr>
        <w:t>Library of Congress. “Abdul Rahman Ibrahima Sori, an African Prince Enslaved in the American South.” https://www.loc.gov/item/2024697990/</w:t>
      </w:r>
      <w:r>
        <w:rPr>
          <w:i/>
          <w:color w:val="6B675F"/>
        </w:rPr>
        <w:t xml:space="preserve">  Research orientation and collection gateway; descend to manuscripts and cited archives.</w:t>
      </w:r>
    </w:p>
    <w:p>
      <w:pPr>
        <w:spacing w:after="80"/>
        <w:ind w:left="403" w:hanging="403"/>
      </w:pPr>
      <w:r>
        <w:rPr>
          <w:rFonts w:ascii="DejaVu Sans" w:hAnsi="DejaVu Sans"/>
          <w:b/>
          <w:color w:val="A8792A"/>
          <w:sz w:val="17"/>
        </w:rPr>
        <w:t xml:space="preserve">DLG-BILALI  </w:t>
      </w:r>
      <w:r>
        <w:rPr>
          <w:sz w:val="18"/>
        </w:rPr>
        <w:t>Digital Library of Georgia. Bilali Manuscript. https://dlg.usg.edu/record/nge_ngen_bilali-mohammed-001</w:t>
      </w:r>
      <w:r>
        <w:rPr>
          <w:i/>
          <w:color w:val="6B675F"/>
        </w:rPr>
        <w:t xml:space="preserve">  Image and holding information; obtain the full manuscript and Francis R. Goulding papers.</w:t>
      </w:r>
    </w:p>
    <w:p>
      <w:pPr>
        <w:spacing w:after="80"/>
        <w:ind w:left="403" w:hanging="403"/>
      </w:pPr>
      <w:r>
        <w:rPr>
          <w:rFonts w:ascii="DejaVu Sans" w:hAnsi="DejaVu Sans"/>
          <w:b/>
          <w:color w:val="A8792A"/>
          <w:sz w:val="17"/>
        </w:rPr>
        <w:t xml:space="preserve">UMICH-VENTURE  </w:t>
      </w:r>
      <w:r>
        <w:rPr>
          <w:sz w:val="18"/>
        </w:rPr>
        <w:t>University of Michigan, Evans Early American Imprint Collection. Venture Smith, Narrative (1798). https://quod.lib.umich.edu/e/evans/N25987.0001.001</w:t>
      </w:r>
      <w:r>
        <w:rPr>
          <w:i/>
          <w:color w:val="6B675F"/>
        </w:rPr>
        <w:t xml:space="preserve">  Page images/text of first edition; compare copies and local records.</w:t>
      </w:r>
    </w:p>
    <w:p>
      <w:pPr>
        <w:spacing w:after="80"/>
        <w:ind w:left="403" w:hanging="403"/>
      </w:pPr>
      <w:r>
        <w:rPr>
          <w:rFonts w:ascii="DejaVu Sans" w:hAnsi="DejaVu Sans"/>
          <w:b/>
          <w:color w:val="A8792A"/>
          <w:sz w:val="17"/>
        </w:rPr>
        <w:t xml:space="preserve">LOC-EQUIANO  </w:t>
      </w:r>
      <w:r>
        <w:rPr>
          <w:sz w:val="18"/>
        </w:rPr>
        <w:t>Library of Congress. The Interesting Narrative of the Life of Olaudah Equiano (1789), page images. https://www.loc.gov/resource/rbc0001.2019gen15764/</w:t>
      </w:r>
      <w:r>
        <w:rPr>
          <w:i/>
          <w:color w:val="6B675F"/>
        </w:rPr>
        <w:t xml:space="preserve">  Digitized edition; cite volume/page and compare edition states.</w:t>
      </w:r>
    </w:p>
    <w:p>
      <w:pPr>
        <w:spacing w:after="80"/>
        <w:ind w:left="403" w:hanging="403"/>
      </w:pPr>
      <w:r>
        <w:rPr>
          <w:rFonts w:ascii="DejaVu Sans" w:hAnsi="DejaVu Sans"/>
          <w:b/>
          <w:color w:val="A8792A"/>
          <w:sz w:val="17"/>
        </w:rPr>
        <w:t xml:space="preserve">OXFORD-CUGOANO  </w:t>
      </w:r>
      <w:r>
        <w:rPr>
          <w:sz w:val="18"/>
        </w:rPr>
        <w:t>University of Oxford, Great Writers Inspire. Ottobah Cugoano, Thoughts and Sentiments (1787). https://writersinspire.org/content/thoughts-sentiments-evil-wicked-traffic-slavery-commerce-human-species-humbly-submitted</w:t>
      </w:r>
      <w:r>
        <w:rPr>
          <w:i/>
          <w:color w:val="6B675F"/>
        </w:rPr>
        <w:t xml:space="preserve">  Digitized text and bibliographic metadata; verify page image copy and 1791 version.</w:t>
      </w:r>
    </w:p>
    <w:p>
      <w:pPr>
        <w:spacing w:after="80"/>
        <w:ind w:left="403" w:hanging="403"/>
      </w:pPr>
      <w:r>
        <w:rPr>
          <w:rFonts w:ascii="DejaVu Sans" w:hAnsi="DejaVu Sans"/>
          <w:b/>
          <w:color w:val="A8792A"/>
          <w:sz w:val="17"/>
        </w:rPr>
        <w:t xml:space="preserve">NPS-WHEATLEY  </w:t>
      </w:r>
      <w:r>
        <w:rPr>
          <w:sz w:val="18"/>
        </w:rPr>
        <w:t>National Park Service. Phillis Wheatley. https://home.nps.gov/people/phillis-wheatley.htm</w:t>
      </w:r>
      <w:r>
        <w:rPr>
          <w:i/>
          <w:color w:val="6B675F"/>
        </w:rPr>
        <w:t xml:space="preserve">  Biographical and source gateway; descend to poems, letters, ship, household, church, and London records.</w:t>
      </w:r>
    </w:p>
    <w:p>
      <w:pPr>
        <w:spacing w:after="80"/>
        <w:ind w:left="403" w:hanging="403"/>
      </w:pPr>
      <w:r>
        <w:rPr>
          <w:rFonts w:ascii="DejaVu Sans" w:hAnsi="DejaVu Sans"/>
          <w:b/>
          <w:color w:val="A8792A"/>
          <w:sz w:val="17"/>
        </w:rPr>
        <w:t xml:space="preserve">NPS-MIDDLE-PASSAGE  </w:t>
      </w:r>
      <w:r>
        <w:rPr>
          <w:sz w:val="18"/>
        </w:rPr>
        <w:t>National Park Service. The Middle Passage. https://www.nps.gov/articles/the-middle-passage.htm</w:t>
      </w:r>
      <w:r>
        <w:rPr>
          <w:i/>
          <w:color w:val="6B675F"/>
        </w:rPr>
        <w:t xml:space="preserve">  Gateway with Belinda petition and Equiano/Cugoano testimony; use linked primary records.</w:t>
      </w:r>
    </w:p>
    <w:p>
      <w:pPr>
        <w:spacing w:after="80"/>
        <w:ind w:left="403" w:hanging="403"/>
      </w:pPr>
      <w:r>
        <w:rPr>
          <w:rFonts w:ascii="DejaVu Sans" w:hAnsi="DejaVu Sans"/>
          <w:b/>
          <w:color w:val="A8792A"/>
          <w:sz w:val="17"/>
        </w:rPr>
        <w:t xml:space="preserve">NPS-ONESIMUS  </w:t>
      </w:r>
      <w:r>
        <w:rPr>
          <w:sz w:val="18"/>
        </w:rPr>
        <w:t>National Park Service. Smallpox, Inoculation, and the Revolutionary War. https://www.nps.gov/articles/000/smallpox-inoculation-revolutionary-war.htm</w:t>
      </w:r>
      <w:r>
        <w:rPr>
          <w:i/>
          <w:color w:val="6B675F"/>
        </w:rPr>
        <w:t xml:space="preserve">  Gateway to Mather, Boylston, medical, and newspaper evidence; its hero framing requires correction.</w:t>
      </w:r>
    </w:p>
    <w:p>
      <w:pPr>
        <w:spacing w:after="80"/>
        <w:ind w:left="403" w:hanging="403"/>
      </w:pPr>
      <w:r>
        <w:rPr>
          <w:rFonts w:ascii="DejaVu Sans" w:hAnsi="DejaVu Sans"/>
          <w:b/>
          <w:color w:val="A8792A"/>
          <w:sz w:val="17"/>
        </w:rPr>
        <w:t xml:space="preserve">ECDA-BAQUAQUA  </w:t>
      </w:r>
      <w:r>
        <w:rPr>
          <w:sz w:val="18"/>
        </w:rPr>
        <w:t>Early Caribbean Digital Archive / Northeastern University. Biography of Mahommah G. Baquaqua (1854). https://ecda.northeastern.edu/item/neu:m0415d93h/</w:t>
      </w:r>
      <w:r>
        <w:rPr>
          <w:i/>
          <w:color w:val="6B675F"/>
        </w:rPr>
        <w:t xml:space="preserve">  Digital edition and downloadable text; preserve Samuel Moore’s mediation.</w:t>
      </w:r>
    </w:p>
    <w:p>
      <w:pPr>
        <w:spacing w:after="80"/>
        <w:ind w:left="403" w:hanging="403"/>
      </w:pPr>
      <w:r>
        <w:rPr>
          <w:rFonts w:ascii="DejaVu Sans" w:hAnsi="DejaVu Sans"/>
          <w:b/>
          <w:color w:val="A8792A"/>
          <w:sz w:val="17"/>
        </w:rPr>
        <w:t xml:space="preserve">NARA-AMISTAD  </w:t>
      </w:r>
      <w:r>
        <w:rPr>
          <w:sz w:val="18"/>
        </w:rPr>
        <w:t>National Archives. U.S. v. Cinque and the Africans, Warrant for Habeas Corpus. https://www.archives.gov/boston/highlights/habeas-corpus-cinque</w:t>
      </w:r>
      <w:r>
        <w:rPr>
          <w:i/>
          <w:color w:val="6B675F"/>
        </w:rPr>
        <w:t xml:space="preserve">  RG 21 item and related federal case-file gateway.</w:t>
      </w:r>
    </w:p>
    <w:p>
      <w:pPr>
        <w:spacing w:after="80"/>
        <w:ind w:left="403" w:hanging="403"/>
      </w:pPr>
      <w:r>
        <w:rPr>
          <w:rFonts w:ascii="DejaVu Sans" w:hAnsi="DejaVu Sans"/>
          <w:b/>
          <w:color w:val="A8792A"/>
          <w:sz w:val="17"/>
        </w:rPr>
        <w:t xml:space="preserve">NPG-AYUBA  </w:t>
      </w:r>
      <w:r>
        <w:rPr>
          <w:sz w:val="18"/>
        </w:rPr>
        <w:t>National Portrait Gallery. William Hoare, Ayuba Suleiman Diallo, 1733. https://www.npg.org.uk/collections/search/portrait/mw202604/Ayuba-Suleiman-Diallo</w:t>
      </w:r>
      <w:r>
        <w:rPr>
          <w:i/>
          <w:color w:val="6B675F"/>
        </w:rPr>
        <w:t xml:space="preserve">  Named portrait record; research commission, costume, provenance, copies, and rights.</w:t>
      </w:r>
    </w:p>
    <w:p>
      <w:pPr>
        <w:pStyle w:val="Heading2"/>
      </w:pPr>
      <w:r>
        <w:t>Visual additions in Edition 1.3-alpha</w:t>
      </w:r>
    </w:p>
    <w:tbl>
      <w:tblPr>
        <w:tblW w:type="dxa" w:w="9360"/>
        <w:jc w:val="left"/>
        <w:tblLayout w:type="fixed"/>
        <w:tblLook w:firstColumn="1" w:firstRow="1" w:lastColumn="0" w:lastRow="0" w:noHBand="0" w:noVBand="1" w:val="04A0"/>
        <w:tblInd w:w="120" w:type="dxa"/>
      </w:tblPr>
      <w:tblGrid>
        <w:gridCol w:w="1700"/>
        <w:gridCol w:w="3850"/>
        <w:gridCol w:w="381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385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381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700"/>
            <w:vAlign w:val="top"/>
          </w:tcPr>
          <w:p>
            <w:pPr>
              <w:spacing w:after="0" w:line="247" w:lineRule="auto"/>
            </w:pPr>
            <w:r>
              <w:rPr>
                <w:rFonts w:ascii="DejaVu Sans" w:hAnsi="DejaVu Sans"/>
                <w:b/>
                <w:color w:val="253B5B"/>
                <w:sz w:val="11"/>
              </w:rPr>
              <w:t>IMG-MP-003</w:t>
            </w:r>
          </w:p>
        </w:tc>
        <w:tc>
          <w:tcPr>
            <w:tcW w:type="dxa" w:w="3850"/>
            <w:vAlign w:val="top"/>
          </w:tcPr>
          <w:p>
            <w:pPr>
              <w:spacing w:after="0" w:line="247" w:lineRule="auto"/>
            </w:pPr>
            <w:r>
              <w:rPr>
                <w:rFonts w:ascii="Bitstream Charter" w:hAnsi="Bitstream Charter"/>
                <w:sz w:val="11"/>
              </w:rPr>
              <w:t>image_Middle-Passage_water-solidarity_tenebrist_2026-09-04.png</w:t>
            </w:r>
          </w:p>
        </w:tc>
        <w:tc>
          <w:tcPr>
            <w:tcW w:type="dxa" w:w="3810"/>
            <w:vAlign w:val="top"/>
          </w:tcPr>
          <w:p>
            <w:pPr>
              <w:spacing w:after="0" w:line="247" w:lineRule="auto"/>
            </w:pPr>
            <w:r>
              <w:rPr>
                <w:rFonts w:ascii="Bitstream Charter" w:hAnsi="Bitstream Charter"/>
                <w:sz w:val="11"/>
              </w:rPr>
              <w:t>Original AI-assisted interpretive tenebrist painting; no named ship, voyage, or person claimed.</w:t>
            </w:r>
          </w:p>
        </w:tc>
      </w:tr>
      <w:tr>
        <w:trPr>
          <w:cantSplit w:val="true"/>
        </w:trPr>
        <w:tc>
          <w:tcPr>
            <w:tcW w:type="dxa" w:w="1700"/>
            <w:shd w:fill="FAF8F3"/>
            <w:vAlign w:val="top"/>
          </w:tcPr>
          <w:p>
            <w:pPr>
              <w:spacing w:after="0" w:line="247" w:lineRule="auto"/>
            </w:pPr>
            <w:r>
              <w:rPr>
                <w:rFonts w:ascii="DejaVu Sans" w:hAnsi="DejaVu Sans"/>
                <w:b/>
                <w:color w:val="253B5B"/>
                <w:sz w:val="11"/>
              </w:rPr>
              <w:t>DGM-PER-001</w:t>
            </w:r>
          </w:p>
        </w:tc>
        <w:tc>
          <w:tcPr>
            <w:tcW w:type="dxa" w:w="3850"/>
            <w:shd w:fill="FAF8F3"/>
            <w:vAlign w:val="top"/>
          </w:tcPr>
          <w:p>
            <w:pPr>
              <w:spacing w:after="0" w:line="247" w:lineRule="auto"/>
            </w:pPr>
            <w:r>
              <w:rPr>
                <w:rFonts w:ascii="Bitstream Charter" w:hAnsi="Bitstream Charter"/>
                <w:sz w:val="11"/>
              </w:rPr>
              <w:t>diagram_person-route_Ayuba-Suleiman-Diallo---Job-ben-Solomon_v1-3-alpha_2026-09-04.png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DGM-PER-002</w:t>
            </w:r>
          </w:p>
        </w:tc>
        <w:tc>
          <w:tcPr>
            <w:tcW w:type="dxa" w:w="3850"/>
            <w:vAlign w:val="top"/>
          </w:tcPr>
          <w:p>
            <w:pPr>
              <w:spacing w:after="0" w:line="247" w:lineRule="auto"/>
            </w:pPr>
            <w:r>
              <w:rPr>
                <w:rFonts w:ascii="Bitstream Charter" w:hAnsi="Bitstream Charter"/>
                <w:sz w:val="11"/>
              </w:rPr>
              <w:t>diagram_person-route_Abd-al-Rahman-Ibrahima-ibn-Sori_v1-3-alpha_2026-09-04.png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shd w:fill="FAF8F3"/>
            <w:vAlign w:val="top"/>
          </w:tcPr>
          <w:p>
            <w:pPr>
              <w:spacing w:after="0" w:line="247" w:lineRule="auto"/>
            </w:pPr>
            <w:r>
              <w:rPr>
                <w:rFonts w:ascii="DejaVu Sans" w:hAnsi="DejaVu Sans"/>
                <w:b/>
                <w:color w:val="253B5B"/>
                <w:sz w:val="11"/>
              </w:rPr>
              <w:t>DGM-PER-003</w:t>
            </w:r>
          </w:p>
        </w:tc>
        <w:tc>
          <w:tcPr>
            <w:tcW w:type="dxa" w:w="3850"/>
            <w:shd w:fill="FAF8F3"/>
            <w:vAlign w:val="top"/>
          </w:tcPr>
          <w:p>
            <w:pPr>
              <w:spacing w:after="0" w:line="247" w:lineRule="auto"/>
            </w:pPr>
            <w:r>
              <w:rPr>
                <w:rFonts w:ascii="Bitstream Charter" w:hAnsi="Bitstream Charter"/>
                <w:sz w:val="11"/>
              </w:rPr>
              <w:t>diagram_person-route_Omar-ibn-Said_v1-3-alpha_2026-09-04.png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DGM-PER-004</w:t>
            </w:r>
          </w:p>
        </w:tc>
        <w:tc>
          <w:tcPr>
            <w:tcW w:type="dxa" w:w="3850"/>
            <w:vAlign w:val="top"/>
          </w:tcPr>
          <w:p>
            <w:pPr>
              <w:spacing w:after="0" w:line="247" w:lineRule="auto"/>
            </w:pPr>
            <w:r>
              <w:rPr>
                <w:rFonts w:ascii="Bitstream Charter" w:hAnsi="Bitstream Charter"/>
                <w:sz w:val="11"/>
              </w:rPr>
              <w:t>diagram_person-route_Bilali-Muhammad_v1-3-alpha_2026-09-04.png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shd w:fill="FAF8F3"/>
            <w:vAlign w:val="top"/>
          </w:tcPr>
          <w:p>
            <w:pPr>
              <w:spacing w:after="0" w:line="247" w:lineRule="auto"/>
            </w:pPr>
            <w:r>
              <w:rPr>
                <w:rFonts w:ascii="DejaVu Sans" w:hAnsi="DejaVu Sans"/>
                <w:b/>
                <w:color w:val="253B5B"/>
                <w:sz w:val="11"/>
              </w:rPr>
              <w:t>DGM-PER-005</w:t>
            </w:r>
          </w:p>
        </w:tc>
        <w:tc>
          <w:tcPr>
            <w:tcW w:type="dxa" w:w="3850"/>
            <w:shd w:fill="FAF8F3"/>
            <w:vAlign w:val="top"/>
          </w:tcPr>
          <w:p>
            <w:pPr>
              <w:spacing w:after="0" w:line="247" w:lineRule="auto"/>
            </w:pPr>
            <w:r>
              <w:rPr>
                <w:rFonts w:ascii="Bitstream Charter" w:hAnsi="Bitstream Charter"/>
                <w:sz w:val="11"/>
              </w:rPr>
              <w:t>diagram_person-route_Lamine-Kebe_v1-3-alpha_2026-09-04.png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DGM-PER-006</w:t>
            </w:r>
          </w:p>
        </w:tc>
        <w:tc>
          <w:tcPr>
            <w:tcW w:type="dxa" w:w="3850"/>
            <w:vAlign w:val="top"/>
          </w:tcPr>
          <w:p>
            <w:pPr>
              <w:spacing w:after="0" w:line="247" w:lineRule="auto"/>
            </w:pPr>
            <w:r>
              <w:rPr>
                <w:rFonts w:ascii="Bitstream Charter" w:hAnsi="Bitstream Charter"/>
                <w:sz w:val="11"/>
              </w:rPr>
              <w:t>diagram_person-route_Venture-Smith---Broteer-Furro_v1-3-alpha_2026-09-04.png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shd w:fill="FAF8F3"/>
            <w:vAlign w:val="top"/>
          </w:tcPr>
          <w:p>
            <w:pPr>
              <w:spacing w:after="0" w:line="247" w:lineRule="auto"/>
            </w:pPr>
            <w:r>
              <w:rPr>
                <w:rFonts w:ascii="DejaVu Sans" w:hAnsi="DejaVu Sans"/>
                <w:b/>
                <w:color w:val="253B5B"/>
                <w:sz w:val="11"/>
              </w:rPr>
              <w:t>DGM-PER-007</w:t>
            </w:r>
          </w:p>
        </w:tc>
        <w:tc>
          <w:tcPr>
            <w:tcW w:type="dxa" w:w="3850"/>
            <w:shd w:fill="FAF8F3"/>
            <w:vAlign w:val="top"/>
          </w:tcPr>
          <w:p>
            <w:pPr>
              <w:spacing w:after="0" w:line="247" w:lineRule="auto"/>
            </w:pPr>
            <w:r>
              <w:rPr>
                <w:rFonts w:ascii="Bitstream Charter" w:hAnsi="Bitstream Charter"/>
                <w:sz w:val="11"/>
              </w:rPr>
              <w:t>diagram_person-route_Ukawsaw-Gronniosaw---James-Albert_v1-3-alpha_2026-09-04.png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DGM-PER-008</w:t>
            </w:r>
          </w:p>
        </w:tc>
        <w:tc>
          <w:tcPr>
            <w:tcW w:type="dxa" w:w="3850"/>
            <w:vAlign w:val="top"/>
          </w:tcPr>
          <w:p>
            <w:pPr>
              <w:spacing w:after="0" w:line="247" w:lineRule="auto"/>
            </w:pPr>
            <w:r>
              <w:rPr>
                <w:rFonts w:ascii="Bitstream Charter" w:hAnsi="Bitstream Charter"/>
                <w:sz w:val="11"/>
              </w:rPr>
              <w:t>diagram_person-route_Olaudah-Equiano---Gustavus-Vassa_v1-3-alpha_2026-09-04.png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shd w:fill="FAF8F3"/>
            <w:vAlign w:val="top"/>
          </w:tcPr>
          <w:p>
            <w:pPr>
              <w:spacing w:after="0" w:line="247" w:lineRule="auto"/>
            </w:pPr>
            <w:r>
              <w:rPr>
                <w:rFonts w:ascii="DejaVu Sans" w:hAnsi="DejaVu Sans"/>
                <w:b/>
                <w:color w:val="253B5B"/>
                <w:sz w:val="11"/>
              </w:rPr>
              <w:t>DGM-PER-009</w:t>
            </w:r>
          </w:p>
        </w:tc>
        <w:tc>
          <w:tcPr>
            <w:tcW w:type="dxa" w:w="3850"/>
            <w:shd w:fill="FAF8F3"/>
            <w:vAlign w:val="top"/>
          </w:tcPr>
          <w:p>
            <w:pPr>
              <w:spacing w:after="0" w:line="247" w:lineRule="auto"/>
            </w:pPr>
            <w:r>
              <w:rPr>
                <w:rFonts w:ascii="Bitstream Charter" w:hAnsi="Bitstream Charter"/>
                <w:sz w:val="11"/>
              </w:rPr>
              <w:t>diagram_person-route_Quobna-Ottobah-Cugoano_v1-3-alpha_2026-09-04.png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DGM-PER-010</w:t>
            </w:r>
          </w:p>
        </w:tc>
        <w:tc>
          <w:tcPr>
            <w:tcW w:type="dxa" w:w="3850"/>
            <w:vAlign w:val="top"/>
          </w:tcPr>
          <w:p>
            <w:pPr>
              <w:spacing w:after="0" w:line="247" w:lineRule="auto"/>
            </w:pPr>
            <w:r>
              <w:rPr>
                <w:rFonts w:ascii="Bitstream Charter" w:hAnsi="Bitstream Charter"/>
                <w:sz w:val="11"/>
              </w:rPr>
              <w:t>diagram_person-route_Phillis-Wheatley-Peters_v1-3-alpha_2026-09-04.png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shd w:fill="FAF8F3"/>
            <w:vAlign w:val="top"/>
          </w:tcPr>
          <w:p>
            <w:pPr>
              <w:spacing w:after="0" w:line="247" w:lineRule="auto"/>
            </w:pPr>
            <w:r>
              <w:rPr>
                <w:rFonts w:ascii="DejaVu Sans" w:hAnsi="DejaVu Sans"/>
                <w:b/>
                <w:color w:val="253B5B"/>
                <w:sz w:val="11"/>
              </w:rPr>
              <w:t>DGM-PER-011</w:t>
            </w:r>
          </w:p>
        </w:tc>
        <w:tc>
          <w:tcPr>
            <w:tcW w:type="dxa" w:w="3850"/>
            <w:shd w:fill="FAF8F3"/>
            <w:vAlign w:val="top"/>
          </w:tcPr>
          <w:p>
            <w:pPr>
              <w:spacing w:after="0" w:line="247" w:lineRule="auto"/>
            </w:pPr>
            <w:r>
              <w:rPr>
                <w:rFonts w:ascii="Bitstream Charter" w:hAnsi="Bitstream Charter"/>
                <w:sz w:val="11"/>
              </w:rPr>
              <w:t>diagram_person-route_Belinda-Sutton---Belinda-Royall_v1-3-alpha_2026-09-04.png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DGM-PER-012</w:t>
            </w:r>
          </w:p>
        </w:tc>
        <w:tc>
          <w:tcPr>
            <w:tcW w:type="dxa" w:w="3850"/>
            <w:vAlign w:val="top"/>
          </w:tcPr>
          <w:p>
            <w:pPr>
              <w:spacing w:after="0" w:line="247" w:lineRule="auto"/>
            </w:pPr>
            <w:r>
              <w:rPr>
                <w:rFonts w:ascii="Bitstream Charter" w:hAnsi="Bitstream Charter"/>
                <w:sz w:val="11"/>
              </w:rPr>
              <w:t>diagram_person-route_Onesimus_v1-3-alpha_2026-09-04.png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shd w:fill="FAF8F3"/>
            <w:vAlign w:val="top"/>
          </w:tcPr>
          <w:p>
            <w:pPr>
              <w:spacing w:after="0" w:line="247" w:lineRule="auto"/>
            </w:pPr>
            <w:r>
              <w:rPr>
                <w:rFonts w:ascii="DejaVu Sans" w:hAnsi="DejaVu Sans"/>
                <w:b/>
                <w:color w:val="253B5B"/>
                <w:sz w:val="11"/>
              </w:rPr>
              <w:t>DGM-PER-013</w:t>
            </w:r>
          </w:p>
        </w:tc>
        <w:tc>
          <w:tcPr>
            <w:tcW w:type="dxa" w:w="3850"/>
            <w:shd w:fill="FAF8F3"/>
            <w:vAlign w:val="top"/>
          </w:tcPr>
          <w:p>
            <w:pPr>
              <w:spacing w:after="0" w:line="247" w:lineRule="auto"/>
            </w:pPr>
            <w:r>
              <w:rPr>
                <w:rFonts w:ascii="Bitstream Charter" w:hAnsi="Bitstream Charter"/>
                <w:sz w:val="11"/>
              </w:rPr>
              <w:t>diagram_person-route_William-Ansah-Sessarakoo_v1-3-alpha_2026-09-04.png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DGM-PER-014</w:t>
            </w:r>
          </w:p>
        </w:tc>
        <w:tc>
          <w:tcPr>
            <w:tcW w:type="dxa" w:w="3850"/>
            <w:vAlign w:val="top"/>
          </w:tcPr>
          <w:p>
            <w:pPr>
              <w:spacing w:after="0" w:line="247" w:lineRule="auto"/>
            </w:pPr>
            <w:r>
              <w:rPr>
                <w:rFonts w:ascii="Bitstream Charter" w:hAnsi="Bitstream Charter"/>
                <w:sz w:val="11"/>
              </w:rPr>
              <w:t>diagram_person-route_Mahommah-Gardo-Baquaqua_v1-3-alpha_2026-09-04.png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shd w:fill="FAF8F3"/>
            <w:vAlign w:val="top"/>
          </w:tcPr>
          <w:p>
            <w:pPr>
              <w:spacing w:after="0" w:line="247" w:lineRule="auto"/>
            </w:pPr>
            <w:r>
              <w:rPr>
                <w:rFonts w:ascii="DejaVu Sans" w:hAnsi="DejaVu Sans"/>
                <w:b/>
                <w:color w:val="253B5B"/>
                <w:sz w:val="11"/>
              </w:rPr>
              <w:t>DGM-PER-015</w:t>
            </w:r>
          </w:p>
        </w:tc>
        <w:tc>
          <w:tcPr>
            <w:tcW w:type="dxa" w:w="3850"/>
            <w:shd w:fill="FAF8F3"/>
            <w:vAlign w:val="top"/>
          </w:tcPr>
          <w:p>
            <w:pPr>
              <w:spacing w:after="0" w:line="247" w:lineRule="auto"/>
            </w:pPr>
            <w:r>
              <w:rPr>
                <w:rFonts w:ascii="Bitstream Charter" w:hAnsi="Bitstream Charter"/>
                <w:sz w:val="11"/>
              </w:rPr>
              <w:t>diagram_person-route_Sengbe-Pieh---Joseph-Cinqué_v1-3-alpha_2026-09-04.png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DGM-PER-016</w:t>
            </w:r>
          </w:p>
        </w:tc>
        <w:tc>
          <w:tcPr>
            <w:tcW w:type="dxa" w:w="3850"/>
            <w:vAlign w:val="top"/>
          </w:tcPr>
          <w:p>
            <w:pPr>
              <w:spacing w:after="0" w:line="247" w:lineRule="auto"/>
            </w:pPr>
            <w:r>
              <w:rPr>
                <w:rFonts w:ascii="Bitstream Charter" w:hAnsi="Bitstream Charter"/>
                <w:sz w:val="11"/>
              </w:rPr>
              <w:t>diagram_person-route_Margru---Sarah-Kinson_v1-3-alpha_2026-09-04.png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shd w:fill="FAF8F3"/>
            <w:vAlign w:val="top"/>
          </w:tcPr>
          <w:p>
            <w:pPr>
              <w:spacing w:after="0" w:line="247" w:lineRule="auto"/>
            </w:pPr>
            <w:r>
              <w:rPr>
                <w:rFonts w:ascii="DejaVu Sans" w:hAnsi="DejaVu Sans"/>
                <w:b/>
                <w:color w:val="253B5B"/>
                <w:sz w:val="11"/>
              </w:rPr>
              <w:t>DGM-PER-017</w:t>
            </w:r>
          </w:p>
        </w:tc>
        <w:tc>
          <w:tcPr>
            <w:tcW w:type="dxa" w:w="3850"/>
            <w:shd w:fill="FAF8F3"/>
            <w:vAlign w:val="top"/>
          </w:tcPr>
          <w:p>
            <w:pPr>
              <w:spacing w:after="0" w:line="247" w:lineRule="auto"/>
            </w:pPr>
            <w:r>
              <w:rPr>
                <w:rFonts w:ascii="Bitstream Charter" w:hAnsi="Bitstream Charter"/>
                <w:sz w:val="11"/>
              </w:rPr>
              <w:t>diagram_person-route_Angela---Angelo-of-Virginia_v1-3-alpha_2026-09-04.png</w:t>
            </w:r>
          </w:p>
        </w:tc>
        <w:tc>
          <w:tcPr>
            <w:tcW w:type="dxa" w:w="3810"/>
            <w:shd w:fill="FAF8F3"/>
            <w:vAlign w:val="top"/>
          </w:tcPr>
          <w:p>
            <w:pPr>
              <w:spacing w:after="0" w:line="247" w:lineRule="auto"/>
            </w:pPr>
            <w:r>
              <w:rPr>
                <w:rFonts w:ascii="Bitstream Charter" w:hAnsi="Bitstream Charter"/>
                <w:sz w:val="11"/>
              </w:rPr>
              <w:t>Original editorial route diagram; stages differ in source and confidence; not to scale.</w:t>
            </w:r>
          </w:p>
        </w:tc>
      </w:tr>
      <w:tr>
        <w:trPr>
          <w:cantSplit w:val="true"/>
        </w:trPr>
        <w:tc>
          <w:tcPr>
            <w:tcW w:type="dxa" w:w="1700"/>
            <w:vAlign w:val="top"/>
          </w:tcPr>
          <w:p>
            <w:pPr>
              <w:spacing w:after="0" w:line="247" w:lineRule="auto"/>
            </w:pPr>
            <w:r>
              <w:rPr>
                <w:rFonts w:ascii="DejaVu Sans" w:hAnsi="DejaVu Sans"/>
                <w:b/>
                <w:color w:val="253B5B"/>
                <w:sz w:val="11"/>
              </w:rPr>
              <w:t>DGM-PER-018</w:t>
            </w:r>
          </w:p>
        </w:tc>
        <w:tc>
          <w:tcPr>
            <w:tcW w:type="dxa" w:w="3850"/>
            <w:vAlign w:val="top"/>
          </w:tcPr>
          <w:p>
            <w:pPr>
              <w:spacing w:after="0" w:line="247" w:lineRule="auto"/>
            </w:pPr>
            <w:r>
              <w:rPr>
                <w:rFonts w:ascii="Bitstream Charter" w:hAnsi="Bitstream Charter"/>
                <w:sz w:val="11"/>
              </w:rPr>
              <w:t>diagram_person-route_Anthony-Johnson---Antonio_v1-3-alpha_2026-09-04.png</w:t>
            </w:r>
          </w:p>
        </w:tc>
        <w:tc>
          <w:tcPr>
            <w:tcW w:type="dxa" w:w="3810"/>
            <w:vAlign w:val="top"/>
          </w:tcPr>
          <w:p>
            <w:pPr>
              <w:spacing w:after="0" w:line="247" w:lineRule="auto"/>
            </w:pPr>
            <w:r>
              <w:rPr>
                <w:rFonts w:ascii="Bitstream Charter" w:hAnsi="Bitstream Charter"/>
                <w:sz w:val="11"/>
              </w:rPr>
              <w:t>Original editorial route diagram; stages differ in source and confidence; not to scale.</w:t>
            </w:r>
          </w:p>
        </w:tc>
      </w:tr>
    </w:tbl>
    <w:p>
      <w:pPr>
        <w:pStyle w:val="Heading1"/>
      </w:pPr>
      <w:r>
        <w:t>Part XLIII — Named-life dossier audit</w:t>
      </w:r>
    </w:p>
    <w:tbl>
      <w:tblPr>
        <w:tblW w:type="dxa" w:w="9360"/>
        <w:jc w:val="left"/>
        <w:tblLayout w:type="fixed"/>
        <w:tblLook w:firstColumn="1" w:firstRow="1" w:lastColumn="0" w:lastRow="0" w:noHBand="0" w:noVBand="1" w:val="04A0"/>
        <w:tblInd w:w="120" w:type="dxa"/>
      </w:tblPr>
      <w:tblGrid>
        <w:gridCol w:w="2000"/>
        <w:gridCol w:w="900"/>
        <w:gridCol w:w="900"/>
        <w:gridCol w:w="900"/>
        <w:gridCol w:w="1050"/>
        <w:gridCol w:w="850"/>
        <w:gridCol w:w="1250"/>
        <w:gridCol w:w="1510"/>
      </w:tblGrid>
      <w:tr>
        <w:trPr>
          <w:tblHeader w:val="true"/>
        </w:trPr>
        <w:tc>
          <w:tcPr>
            <w:tcW w:type="dxa" w:w="2000"/>
            <w:tcMar>
              <w:top w:w="80" w:type="dxa"/>
              <w:start w:w="120" w:type="dxa"/>
              <w:bottom w:w="80" w:type="dxa"/>
              <w:end w:w="120" w:type="dxa"/>
            </w:tcMar>
            <w:shd w:fill="253B5B"/>
            <w:vAlign w:val="center"/>
          </w:tcPr>
          <w:p>
            <w:pPr>
              <w:spacing w:after="0"/>
            </w:pPr>
            <w:r>
              <w:rPr>
                <w:rFonts w:ascii="DejaVu Sans" w:hAnsi="DejaVu Sans"/>
                <w:b/>
                <w:color w:val="FFFFFF"/>
                <w:sz w:val="11"/>
              </w:rPr>
              <w:t>Person</w:t>
            </w:r>
          </w:p>
        </w:tc>
        <w:tc>
          <w:tcPr>
            <w:tcW w:type="dxa" w:w="900"/>
            <w:tcMar>
              <w:top w:w="80" w:type="dxa"/>
              <w:start w:w="120" w:type="dxa"/>
              <w:bottom w:w="80" w:type="dxa"/>
              <w:end w:w="120" w:type="dxa"/>
            </w:tcMar>
            <w:shd w:fill="253B5B"/>
            <w:vAlign w:val="center"/>
          </w:tcPr>
          <w:p>
            <w:pPr>
              <w:spacing w:after="0"/>
            </w:pPr>
            <w:r>
              <w:rPr>
                <w:rFonts w:ascii="DejaVu Sans" w:hAnsi="DejaVu Sans"/>
                <w:b/>
                <w:color w:val="FFFFFF"/>
                <w:sz w:val="11"/>
              </w:rPr>
              <w:t>Origin</w:t>
            </w:r>
          </w:p>
        </w:tc>
        <w:tc>
          <w:tcPr>
            <w:tcW w:type="dxa" w:w="900"/>
            <w:tcMar>
              <w:top w:w="80" w:type="dxa"/>
              <w:start w:w="120" w:type="dxa"/>
              <w:bottom w:w="80" w:type="dxa"/>
              <w:end w:w="120" w:type="dxa"/>
            </w:tcMar>
            <w:shd w:fill="253B5B"/>
            <w:vAlign w:val="center"/>
          </w:tcPr>
          <w:p>
            <w:pPr>
              <w:spacing w:after="0"/>
            </w:pPr>
            <w:r>
              <w:rPr>
                <w:rFonts w:ascii="DejaVu Sans" w:hAnsi="DejaVu Sans"/>
                <w:b/>
                <w:color w:val="FFFFFF"/>
                <w:sz w:val="11"/>
              </w:rPr>
              <w:t>Route</w:t>
            </w:r>
          </w:p>
        </w:tc>
        <w:tc>
          <w:tcPr>
            <w:tcW w:type="dxa" w:w="900"/>
            <w:tcMar>
              <w:top w:w="80" w:type="dxa"/>
              <w:start w:w="120" w:type="dxa"/>
              <w:bottom w:w="80" w:type="dxa"/>
              <w:end w:w="120" w:type="dxa"/>
            </w:tcMar>
            <w:shd w:fill="253B5B"/>
            <w:vAlign w:val="center"/>
          </w:tcPr>
          <w:p>
            <w:pPr>
              <w:spacing w:after="0"/>
            </w:pPr>
            <w:r>
              <w:rPr>
                <w:rFonts w:ascii="DejaVu Sans" w:hAnsi="DejaVu Sans"/>
                <w:b/>
                <w:color w:val="FFFFFF"/>
                <w:sz w:val="11"/>
              </w:rPr>
              <w:t>Voice</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1"/>
              </w:rPr>
              <w:t>Owner/legal</w:t>
            </w:r>
          </w:p>
        </w:tc>
        <w:tc>
          <w:tcPr>
            <w:tcW w:type="dxa" w:w="850"/>
            <w:tcMar>
              <w:top w:w="80" w:type="dxa"/>
              <w:start w:w="120" w:type="dxa"/>
              <w:bottom w:w="80" w:type="dxa"/>
              <w:end w:w="120" w:type="dxa"/>
            </w:tcMar>
            <w:shd w:fill="253B5B"/>
            <w:vAlign w:val="center"/>
          </w:tcPr>
          <w:p>
            <w:pPr>
              <w:spacing w:after="0"/>
            </w:pPr>
            <w:r>
              <w:rPr>
                <w:rFonts w:ascii="DejaVu Sans" w:hAnsi="DejaVu Sans"/>
                <w:b/>
                <w:color w:val="FFFFFF"/>
                <w:sz w:val="11"/>
              </w:rPr>
              <w:t>Kin</w:t>
            </w:r>
          </w:p>
        </w:tc>
        <w:tc>
          <w:tcPr>
            <w:tcW w:type="dxa" w:w="1250"/>
            <w:tcMar>
              <w:top w:w="80" w:type="dxa"/>
              <w:start w:w="120" w:type="dxa"/>
              <w:bottom w:w="80" w:type="dxa"/>
              <w:end w:w="120" w:type="dxa"/>
            </w:tcMar>
            <w:shd w:fill="253B5B"/>
            <w:vAlign w:val="center"/>
          </w:tcPr>
          <w:p>
            <w:pPr>
              <w:spacing w:after="0"/>
            </w:pPr>
            <w:r>
              <w:rPr>
                <w:rFonts w:ascii="DejaVu Sans" w:hAnsi="DejaVu Sans"/>
                <w:b/>
                <w:color w:val="FFFFFF"/>
                <w:sz w:val="11"/>
              </w:rPr>
              <w:t>Item images</w:t>
            </w:r>
          </w:p>
        </w:tc>
        <w:tc>
          <w:tcPr>
            <w:tcW w:type="dxa" w:w="1510"/>
            <w:tcMar>
              <w:top w:w="80" w:type="dxa"/>
              <w:start w:w="120" w:type="dxa"/>
              <w:bottom w:w="80" w:type="dxa"/>
              <w:end w:w="120" w:type="dxa"/>
            </w:tcMar>
            <w:shd w:fill="253B5B"/>
            <w:vAlign w:val="center"/>
          </w:tcPr>
          <w:p>
            <w:pPr>
              <w:spacing w:after="0"/>
            </w:pPr>
            <w:r>
              <w:rPr>
                <w:rFonts w:ascii="DejaVu Sans" w:hAnsi="DejaVu Sans"/>
                <w:b/>
                <w:color w:val="FFFFFF"/>
                <w:sz w:val="11"/>
              </w:rPr>
              <w:t>Descendant review</w:t>
            </w:r>
          </w:p>
        </w:tc>
      </w:tr>
      <w:tr>
        <w:trPr>
          <w:cantSplit w:val="true"/>
        </w:trPr>
        <w:tc>
          <w:tcPr>
            <w:tcW w:type="dxa" w:w="2000"/>
            <w:vAlign w:val="top"/>
          </w:tcPr>
          <w:p>
            <w:pPr>
              <w:spacing w:after="0" w:line="247" w:lineRule="auto"/>
            </w:pPr>
            <w:r>
              <w:rPr>
                <w:rFonts w:ascii="DejaVu Sans" w:hAnsi="DejaVu Sans"/>
                <w:b/>
                <w:color w:val="253B5B"/>
                <w:sz w:val="11"/>
              </w:rPr>
              <w:t>Ayuba Suleiman Diallo / Job ben Solomon</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Abd al-Rahman Ibrahima ibn Sori</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r>
        <w:trPr>
          <w:cantSplit w:val="true"/>
        </w:trPr>
        <w:tc>
          <w:tcPr>
            <w:tcW w:type="dxa" w:w="2000"/>
            <w:vAlign w:val="top"/>
          </w:tcPr>
          <w:p>
            <w:pPr>
              <w:spacing w:after="0" w:line="247" w:lineRule="auto"/>
            </w:pPr>
            <w:r>
              <w:rPr>
                <w:rFonts w:ascii="DejaVu Sans" w:hAnsi="DejaVu Sans"/>
                <w:b/>
                <w:color w:val="253B5B"/>
                <w:sz w:val="11"/>
              </w:rPr>
              <w:t>Omar ibn Said</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Bilali Muhammad</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r>
        <w:trPr>
          <w:cantSplit w:val="true"/>
        </w:trPr>
        <w:tc>
          <w:tcPr>
            <w:tcW w:type="dxa" w:w="2000"/>
            <w:vAlign w:val="top"/>
          </w:tcPr>
          <w:p>
            <w:pPr>
              <w:spacing w:after="0" w:line="247" w:lineRule="auto"/>
            </w:pPr>
            <w:r>
              <w:rPr>
                <w:rFonts w:ascii="DejaVu Sans" w:hAnsi="DejaVu Sans"/>
                <w:b/>
                <w:color w:val="253B5B"/>
                <w:sz w:val="11"/>
              </w:rPr>
              <w:t>Lamine Kebe</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Venture Smith / Broteer Furro</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r>
        <w:trPr>
          <w:cantSplit w:val="true"/>
        </w:trPr>
        <w:tc>
          <w:tcPr>
            <w:tcW w:type="dxa" w:w="2000"/>
            <w:vAlign w:val="top"/>
          </w:tcPr>
          <w:p>
            <w:pPr>
              <w:spacing w:after="0" w:line="247" w:lineRule="auto"/>
            </w:pPr>
            <w:r>
              <w:rPr>
                <w:rFonts w:ascii="DejaVu Sans" w:hAnsi="DejaVu Sans"/>
                <w:b/>
                <w:color w:val="253B5B"/>
                <w:sz w:val="11"/>
              </w:rPr>
              <w:t>Ukawsaw Gronniosaw / James Albert</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Olaudah Equiano / Gustavus Vassa</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r>
        <w:trPr>
          <w:cantSplit w:val="true"/>
        </w:trPr>
        <w:tc>
          <w:tcPr>
            <w:tcW w:type="dxa" w:w="2000"/>
            <w:vAlign w:val="top"/>
          </w:tcPr>
          <w:p>
            <w:pPr>
              <w:spacing w:after="0" w:line="247" w:lineRule="auto"/>
            </w:pPr>
            <w:r>
              <w:rPr>
                <w:rFonts w:ascii="DejaVu Sans" w:hAnsi="DejaVu Sans"/>
                <w:b/>
                <w:color w:val="253B5B"/>
                <w:sz w:val="11"/>
              </w:rPr>
              <w:t>Quobna Ottobah Cugoano</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Phillis Wheatley Peters</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r>
        <w:trPr>
          <w:cantSplit w:val="true"/>
        </w:trPr>
        <w:tc>
          <w:tcPr>
            <w:tcW w:type="dxa" w:w="2000"/>
            <w:vAlign w:val="top"/>
          </w:tcPr>
          <w:p>
            <w:pPr>
              <w:spacing w:after="0" w:line="247" w:lineRule="auto"/>
            </w:pPr>
            <w:r>
              <w:rPr>
                <w:rFonts w:ascii="DejaVu Sans" w:hAnsi="DejaVu Sans"/>
                <w:b/>
                <w:color w:val="253B5B"/>
                <w:sz w:val="11"/>
              </w:rPr>
              <w:t>Belinda Sutton / Belinda Royall</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Onesimus</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r>
        <w:trPr>
          <w:cantSplit w:val="true"/>
        </w:trPr>
        <w:tc>
          <w:tcPr>
            <w:tcW w:type="dxa" w:w="2000"/>
            <w:vAlign w:val="top"/>
          </w:tcPr>
          <w:p>
            <w:pPr>
              <w:spacing w:after="0" w:line="247" w:lineRule="auto"/>
            </w:pPr>
            <w:r>
              <w:rPr>
                <w:rFonts w:ascii="DejaVu Sans" w:hAnsi="DejaVu Sans"/>
                <w:b/>
                <w:color w:val="253B5B"/>
                <w:sz w:val="11"/>
              </w:rPr>
              <w:t>William Ansah Sessarakoo</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Mahommah Gardo Baquaqua</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r>
        <w:trPr>
          <w:cantSplit w:val="true"/>
        </w:trPr>
        <w:tc>
          <w:tcPr>
            <w:tcW w:type="dxa" w:w="2000"/>
            <w:vAlign w:val="top"/>
          </w:tcPr>
          <w:p>
            <w:pPr>
              <w:spacing w:after="0" w:line="247" w:lineRule="auto"/>
            </w:pPr>
            <w:r>
              <w:rPr>
                <w:rFonts w:ascii="DejaVu Sans" w:hAnsi="DejaVu Sans"/>
                <w:b/>
                <w:color w:val="253B5B"/>
                <w:sz w:val="11"/>
              </w:rPr>
              <w:t>Sengbe Pieh / Joseph Cinqué</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Margru / Sarah Kinson</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r>
        <w:trPr>
          <w:cantSplit w:val="true"/>
        </w:trPr>
        <w:tc>
          <w:tcPr>
            <w:tcW w:type="dxa" w:w="2000"/>
            <w:vAlign w:val="top"/>
          </w:tcPr>
          <w:p>
            <w:pPr>
              <w:spacing w:after="0" w:line="247" w:lineRule="auto"/>
            </w:pPr>
            <w:r>
              <w:rPr>
                <w:rFonts w:ascii="DejaVu Sans" w:hAnsi="DejaVu Sans"/>
                <w:b/>
                <w:color w:val="253B5B"/>
                <w:sz w:val="11"/>
              </w:rPr>
              <w:t>Angela / Angelo of Virginia</w:t>
            </w:r>
          </w:p>
        </w:tc>
        <w:tc>
          <w:tcPr>
            <w:tcW w:type="dxa" w:w="900"/>
            <w:vAlign w:val="top"/>
          </w:tcPr>
          <w:p>
            <w:pPr>
              <w:spacing w:after="0" w:line="247" w:lineRule="auto"/>
            </w:pPr>
            <w:r>
              <w:rPr>
                <w:rFonts w:ascii="Bitstream Charter" w:hAnsi="Bitstream Charter"/>
                <w:sz w:val="11"/>
              </w:rPr>
              <w:t>GRADED</w:t>
            </w:r>
          </w:p>
        </w:tc>
        <w:tc>
          <w:tcPr>
            <w:tcW w:type="dxa" w:w="900"/>
            <w:vAlign w:val="top"/>
          </w:tcPr>
          <w:p>
            <w:pPr>
              <w:spacing w:after="0" w:line="247" w:lineRule="auto"/>
            </w:pPr>
            <w:r>
              <w:rPr>
                <w:rFonts w:ascii="Bitstream Charter" w:hAnsi="Bitstream Charter"/>
                <w:sz w:val="11"/>
              </w:rPr>
              <w:t>PARTIAL</w:t>
            </w:r>
          </w:p>
        </w:tc>
        <w:tc>
          <w:tcPr>
            <w:tcW w:type="dxa" w:w="900"/>
            <w:vAlign w:val="top"/>
          </w:tcPr>
          <w:p>
            <w:pPr>
              <w:spacing w:after="0" w:line="247" w:lineRule="auto"/>
            </w:pPr>
            <w:r>
              <w:rPr>
                <w:rFonts w:ascii="Bitstream Charter" w:hAnsi="Bitstream Charter"/>
                <w:sz w:val="11"/>
              </w:rPr>
              <w:t>PARTIAL</w:t>
            </w:r>
          </w:p>
        </w:tc>
        <w:tc>
          <w:tcPr>
            <w:tcW w:type="dxa" w:w="1050"/>
            <w:vAlign w:val="top"/>
          </w:tcPr>
          <w:p>
            <w:pPr>
              <w:spacing w:after="0" w:line="247" w:lineRule="auto"/>
            </w:pPr>
            <w:r>
              <w:rPr>
                <w:rFonts w:ascii="Bitstream Charter" w:hAnsi="Bitstream Charter"/>
                <w:sz w:val="11"/>
              </w:rPr>
              <w:t>OPEN</w:t>
            </w:r>
          </w:p>
        </w:tc>
        <w:tc>
          <w:tcPr>
            <w:tcW w:type="dxa" w:w="850"/>
            <w:vAlign w:val="top"/>
          </w:tcPr>
          <w:p>
            <w:pPr>
              <w:spacing w:after="0" w:line="247" w:lineRule="auto"/>
            </w:pPr>
            <w:r>
              <w:rPr>
                <w:rFonts w:ascii="Bitstream Charter" w:hAnsi="Bitstream Charter"/>
                <w:sz w:val="11"/>
              </w:rPr>
              <w:t>OPEN</w:t>
            </w:r>
          </w:p>
        </w:tc>
        <w:tc>
          <w:tcPr>
            <w:tcW w:type="dxa" w:w="1250"/>
            <w:vAlign w:val="top"/>
          </w:tcPr>
          <w:p>
            <w:pPr>
              <w:spacing w:after="0" w:line="247" w:lineRule="auto"/>
            </w:pPr>
            <w:r>
              <w:rPr>
                <w:rFonts w:ascii="Bitstream Charter" w:hAnsi="Bitstream Charter"/>
                <w:sz w:val="11"/>
              </w:rPr>
              <w:t>OPEN</w:t>
            </w:r>
          </w:p>
        </w:tc>
        <w:tc>
          <w:tcPr>
            <w:tcW w:type="dxa" w:w="1510"/>
            <w:vAlign w:val="top"/>
          </w:tcPr>
          <w:p>
            <w:pPr>
              <w:spacing w:after="0" w:line="247" w:lineRule="auto"/>
            </w:pPr>
            <w:r>
              <w:rPr>
                <w:rFonts w:ascii="Bitstream Charter" w:hAnsi="Bitstream Charter"/>
                <w:sz w:val="11"/>
              </w:rPr>
              <w:t>OPEN</w:t>
            </w:r>
          </w:p>
        </w:tc>
      </w:tr>
      <w:tr>
        <w:trPr>
          <w:cantSplit w:val="true"/>
        </w:trPr>
        <w:tc>
          <w:tcPr>
            <w:tcW w:type="dxa" w:w="2000"/>
            <w:shd w:fill="FAF8F3"/>
            <w:vAlign w:val="top"/>
          </w:tcPr>
          <w:p>
            <w:pPr>
              <w:spacing w:after="0" w:line="247" w:lineRule="auto"/>
            </w:pPr>
            <w:r>
              <w:rPr>
                <w:rFonts w:ascii="DejaVu Sans" w:hAnsi="DejaVu Sans"/>
                <w:b/>
                <w:color w:val="253B5B"/>
                <w:sz w:val="11"/>
              </w:rPr>
              <w:t>Anthony Johnson / Antonio</w:t>
            </w:r>
          </w:p>
        </w:tc>
        <w:tc>
          <w:tcPr>
            <w:tcW w:type="dxa" w:w="900"/>
            <w:shd w:fill="FAF8F3"/>
            <w:vAlign w:val="top"/>
          </w:tcPr>
          <w:p>
            <w:pPr>
              <w:spacing w:after="0" w:line="247" w:lineRule="auto"/>
            </w:pPr>
            <w:r>
              <w:rPr>
                <w:rFonts w:ascii="Bitstream Charter" w:hAnsi="Bitstream Charter"/>
                <w:sz w:val="11"/>
              </w:rPr>
              <w:t>GRADED</w:t>
            </w:r>
          </w:p>
        </w:tc>
        <w:tc>
          <w:tcPr>
            <w:tcW w:type="dxa" w:w="900"/>
            <w:shd w:fill="FAF8F3"/>
            <w:vAlign w:val="top"/>
          </w:tcPr>
          <w:p>
            <w:pPr>
              <w:spacing w:after="0" w:line="247" w:lineRule="auto"/>
            </w:pPr>
            <w:r>
              <w:rPr>
                <w:rFonts w:ascii="Bitstream Charter" w:hAnsi="Bitstream Charter"/>
                <w:sz w:val="11"/>
              </w:rPr>
              <w:t>PARTIAL</w:t>
            </w:r>
          </w:p>
        </w:tc>
        <w:tc>
          <w:tcPr>
            <w:tcW w:type="dxa" w:w="900"/>
            <w:shd w:fill="FAF8F3"/>
            <w:vAlign w:val="top"/>
          </w:tcPr>
          <w:p>
            <w:pPr>
              <w:spacing w:after="0" w:line="247" w:lineRule="auto"/>
            </w:pPr>
            <w:r>
              <w:rPr>
                <w:rFonts w:ascii="Bitstream Charter" w:hAnsi="Bitstream Charter"/>
                <w:sz w:val="11"/>
              </w:rPr>
              <w:t>PARTIAL</w:t>
            </w:r>
          </w:p>
        </w:tc>
        <w:tc>
          <w:tcPr>
            <w:tcW w:type="dxa" w:w="1050"/>
            <w:shd w:fill="FAF8F3"/>
            <w:vAlign w:val="top"/>
          </w:tcPr>
          <w:p>
            <w:pPr>
              <w:spacing w:after="0" w:line="247" w:lineRule="auto"/>
            </w:pPr>
            <w:r>
              <w:rPr>
                <w:rFonts w:ascii="Bitstream Charter" w:hAnsi="Bitstream Charter"/>
                <w:sz w:val="11"/>
              </w:rPr>
              <w:t>OPEN</w:t>
            </w:r>
          </w:p>
        </w:tc>
        <w:tc>
          <w:tcPr>
            <w:tcW w:type="dxa" w:w="850"/>
            <w:shd w:fill="FAF8F3"/>
            <w:vAlign w:val="top"/>
          </w:tcPr>
          <w:p>
            <w:pPr>
              <w:spacing w:after="0" w:line="247" w:lineRule="auto"/>
            </w:pPr>
            <w:r>
              <w:rPr>
                <w:rFonts w:ascii="Bitstream Charter" w:hAnsi="Bitstream Charter"/>
                <w:sz w:val="11"/>
              </w:rPr>
              <w:t>OPEN</w:t>
            </w:r>
          </w:p>
        </w:tc>
        <w:tc>
          <w:tcPr>
            <w:tcW w:type="dxa" w:w="1250"/>
            <w:shd w:fill="FAF8F3"/>
            <w:vAlign w:val="top"/>
          </w:tcPr>
          <w:p>
            <w:pPr>
              <w:spacing w:after="0" w:line="247" w:lineRule="auto"/>
            </w:pPr>
            <w:r>
              <w:rPr>
                <w:rFonts w:ascii="Bitstream Charter" w:hAnsi="Bitstream Charter"/>
                <w:sz w:val="11"/>
              </w:rPr>
              <w:t>OPEN</w:t>
            </w:r>
          </w:p>
        </w:tc>
        <w:tc>
          <w:tcPr>
            <w:tcW w:type="dxa" w:w="1510"/>
            <w:shd w:fill="FAF8F3"/>
            <w:vAlign w:val="top"/>
          </w:tcPr>
          <w:p>
            <w:pPr>
              <w:spacing w:after="0" w:line="247" w:lineRule="auto"/>
            </w:pPr>
            <w:r>
              <w:rPr>
                <w:rFonts w:ascii="Bitstream Charter" w:hAnsi="Bitstream Charter"/>
                <w:sz w:val="11"/>
              </w:rPr>
              <w:t>OPEN</w:t>
            </w:r>
          </w:p>
        </w:tc>
      </w:tr>
    </w:tbl>
    <w:p>
      <w:pPr>
        <w:pStyle w:val="Heading2"/>
      </w:pPr>
      <w:r>
        <w:t>Version 1.3-alpha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1.3-alpha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Named lives I: 18 paired dossiers, 18 route diagrams, one grave-art painting, person evidence model, 18 notes, 12 gateways, registry person-to-polity controls.</w:t>
            </w:r>
          </w:p>
        </w:tc>
      </w:tr>
    </w:tbl>
    <w:p>
      <w:pPr>
        <w:pStyle w:val="Heading2"/>
      </w:pPr>
      <w:r>
        <w:t>Named-life completion thresholds</w:t>
      </w:r>
    </w:p>
    <w:tbl>
      <w:tblPr>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tcMar>
              <w:top w:w="80" w:type="dxa"/>
              <w:start w:w="120" w:type="dxa"/>
              <w:bottom w:w="80" w:type="dxa"/>
              <w:end w:w="120" w:type="dxa"/>
            </w:tcMar>
            <w:shd w:fill="A8792A"/>
            <w:vAlign w:val="center"/>
          </w:tcPr>
          <w:p>
            <w:pPr>
              <w:spacing w:after="0"/>
            </w:pPr>
            <w:r>
              <w:rPr>
                <w:rFonts w:ascii="DejaVu Sans" w:hAnsi="DejaVu Sans"/>
                <w:b/>
                <w:color w:val="FFFFFF"/>
                <w:sz w:val="12"/>
              </w:rPr>
              <w:t>Threshold</w:t>
            </w:r>
          </w:p>
        </w:tc>
        <w:tc>
          <w:tcPr>
            <w:tcW w:type="dxa" w:w="7310"/>
            <w:tcMar>
              <w:top w:w="80" w:type="dxa"/>
              <w:start w:w="120" w:type="dxa"/>
              <w:bottom w:w="80" w:type="dxa"/>
              <w:end w:w="120" w:type="dxa"/>
            </w:tcMar>
            <w:shd w:fill="A8792A"/>
            <w:vAlign w:val="center"/>
          </w:tcPr>
          <w:p>
            <w:pPr>
              <w:spacing w:after="0"/>
            </w:pPr>
            <w:r>
              <w:rPr>
                <w:rFonts w:ascii="DejaVu Sans" w:hAnsi="DejaVu Sans"/>
                <w:b/>
                <w:color w:val="FFFFFF"/>
                <w:sz w:val="12"/>
              </w:rPr>
              <w:t>Minimum before “complete online pass”</w:t>
            </w:r>
          </w:p>
        </w:tc>
      </w:tr>
      <w:tr>
        <w:trPr>
          <w:cantSplit w:val="true"/>
        </w:trPr>
        <w:tc>
          <w:tcPr>
            <w:tcW w:type="dxa" w:w="2050"/>
            <w:vAlign w:val="top"/>
          </w:tcPr>
          <w:p>
            <w:pPr>
              <w:spacing w:after="0" w:line="247" w:lineRule="auto"/>
            </w:pPr>
            <w:r>
              <w:rPr>
                <w:rFonts w:ascii="DejaVu Sans" w:hAnsi="DejaVu Sans"/>
                <w:b/>
                <w:color w:val="253B5B"/>
                <w:sz w:val="12"/>
              </w:rPr>
              <w:t>Original evidence</w:t>
            </w:r>
          </w:p>
        </w:tc>
        <w:tc>
          <w:tcPr>
            <w:tcW w:type="dxa" w:w="7310"/>
            <w:vAlign w:val="top"/>
          </w:tcPr>
          <w:p>
            <w:pPr>
              <w:spacing w:after="0" w:line="247" w:lineRule="auto"/>
            </w:pPr>
            <w:r>
              <w:rPr>
                <w:rFonts w:ascii="Bitstream Charter" w:hAnsi="Bitstream Charter"/>
                <w:sz w:val="12"/>
              </w:rPr>
              <w:t>Stable image or preservation copy of every located manuscript, print, court, ship, property, portrait, and material record.</w:t>
            </w:r>
          </w:p>
        </w:tc>
      </w:tr>
      <w:tr>
        <w:trPr>
          <w:cantSplit w:val="true"/>
        </w:trPr>
        <w:tc>
          <w:tcPr>
            <w:tcW w:type="dxa" w:w="2050"/>
            <w:shd w:fill="FAF8F3"/>
            <w:vAlign w:val="top"/>
          </w:tcPr>
          <w:p>
            <w:pPr>
              <w:spacing w:after="0" w:line="247" w:lineRule="auto"/>
            </w:pPr>
            <w:r>
              <w:rPr>
                <w:rFonts w:ascii="DejaVu Sans" w:hAnsi="DejaVu Sans"/>
                <w:b/>
                <w:color w:val="253B5B"/>
                <w:sz w:val="12"/>
              </w:rPr>
              <w:t>Text</w:t>
            </w:r>
          </w:p>
        </w:tc>
        <w:tc>
          <w:tcPr>
            <w:tcW w:type="dxa" w:w="7310"/>
            <w:shd w:fill="FAF8F3"/>
            <w:vAlign w:val="top"/>
          </w:tcPr>
          <w:p>
            <w:pPr>
              <w:spacing w:after="0" w:line="247" w:lineRule="auto"/>
            </w:pPr>
            <w:r>
              <w:rPr>
                <w:rFonts w:ascii="Bitstream Charter" w:hAnsi="Bitstream Charter"/>
                <w:sz w:val="12"/>
              </w:rPr>
              <w:t>Diplomatic transcription; translation; edition/copy comparison; writer, amanuensis, editor, and audience identified.</w:t>
            </w:r>
          </w:p>
        </w:tc>
      </w:tr>
      <w:tr>
        <w:trPr>
          <w:cantSplit w:val="true"/>
        </w:trPr>
        <w:tc>
          <w:tcPr>
            <w:tcW w:type="dxa" w:w="2050"/>
            <w:vAlign w:val="top"/>
          </w:tcPr>
          <w:p>
            <w:pPr>
              <w:spacing w:after="0" w:line="247" w:lineRule="auto"/>
            </w:pPr>
            <w:r>
              <w:rPr>
                <w:rFonts w:ascii="DejaVu Sans" w:hAnsi="DejaVu Sans"/>
                <w:b/>
                <w:color w:val="253B5B"/>
                <w:sz w:val="12"/>
              </w:rPr>
              <w:t>Graph</w:t>
            </w:r>
          </w:p>
        </w:tc>
        <w:tc>
          <w:tcPr>
            <w:tcW w:type="dxa" w:w="7310"/>
            <w:vAlign w:val="top"/>
          </w:tcPr>
          <w:p>
            <w:pPr>
              <w:spacing w:after="0" w:line="247" w:lineRule="auto"/>
            </w:pPr>
            <w:r>
              <w:rPr>
                <w:rFonts w:ascii="Bitstream Charter" w:hAnsi="Bitstream Charter"/>
                <w:sz w:val="12"/>
              </w:rPr>
              <w:t>Every person, alias, kin, associate, place, event, institution, vessel, and source linked with dates and confidence.</w:t>
            </w:r>
          </w:p>
        </w:tc>
      </w:tr>
      <w:tr>
        <w:trPr>
          <w:cantSplit w:val="true"/>
        </w:trPr>
        <w:tc>
          <w:tcPr>
            <w:tcW w:type="dxa" w:w="2050"/>
            <w:shd w:fill="FAF8F3"/>
            <w:vAlign w:val="top"/>
          </w:tcPr>
          <w:p>
            <w:pPr>
              <w:spacing w:after="0" w:line="247" w:lineRule="auto"/>
            </w:pPr>
            <w:r>
              <w:rPr>
                <w:rFonts w:ascii="DejaVu Sans" w:hAnsi="DejaVu Sans"/>
                <w:b/>
                <w:color w:val="253B5B"/>
                <w:sz w:val="12"/>
              </w:rPr>
              <w:t>Counter-archive</w:t>
            </w:r>
          </w:p>
        </w:tc>
        <w:tc>
          <w:tcPr>
            <w:tcW w:type="dxa" w:w="7310"/>
            <w:shd w:fill="FAF8F3"/>
            <w:vAlign w:val="top"/>
          </w:tcPr>
          <w:p>
            <w:pPr>
              <w:spacing w:after="0" w:line="247" w:lineRule="auto"/>
            </w:pPr>
            <w:r>
              <w:rPr>
                <w:rFonts w:ascii="Bitstream Charter" w:hAnsi="Bitstream Charter"/>
                <w:sz w:val="12"/>
              </w:rPr>
              <w:t>Owner, trader, court, missionary, or abolition papers read against African-authored, family, oral, material, and local evidence.</w:t>
            </w:r>
          </w:p>
        </w:tc>
      </w:tr>
      <w:tr>
        <w:trPr>
          <w:cantSplit w:val="true"/>
        </w:trPr>
        <w:tc>
          <w:tcPr>
            <w:tcW w:type="dxa" w:w="2050"/>
            <w:vAlign w:val="top"/>
          </w:tcPr>
          <w:p>
            <w:pPr>
              <w:spacing w:after="0" w:line="247" w:lineRule="auto"/>
            </w:pPr>
            <w:r>
              <w:rPr>
                <w:rFonts w:ascii="DejaVu Sans" w:hAnsi="DejaVu Sans"/>
                <w:b/>
                <w:color w:val="253B5B"/>
                <w:sz w:val="12"/>
              </w:rPr>
              <w:t>Search log</w:t>
            </w:r>
          </w:p>
        </w:tc>
        <w:tc>
          <w:tcPr>
            <w:tcW w:type="dxa" w:w="7310"/>
            <w:vAlign w:val="top"/>
          </w:tcPr>
          <w:p>
            <w:pPr>
              <w:spacing w:after="0" w:line="247" w:lineRule="auto"/>
            </w:pPr>
            <w:r>
              <w:rPr>
                <w:rFonts w:ascii="Bitstream Charter" w:hAnsi="Bitstream Charter"/>
                <w:sz w:val="12"/>
              </w:rPr>
              <w:t>Repositories, catalogs, terms, spelling variants, date searched, result, dead end, and next action preserved.</w:t>
            </w:r>
          </w:p>
        </w:tc>
      </w:tr>
      <w:tr>
        <w:trPr>
          <w:cantSplit w:val="true"/>
        </w:trPr>
        <w:tc>
          <w:tcPr>
            <w:tcW w:type="dxa" w:w="2050"/>
            <w:shd w:fill="FAF8F3"/>
            <w:vAlign w:val="top"/>
          </w:tcPr>
          <w:p>
            <w:pPr>
              <w:spacing w:after="0" w:line="247" w:lineRule="auto"/>
            </w:pPr>
            <w:r>
              <w:rPr>
                <w:rFonts w:ascii="DejaVu Sans" w:hAnsi="DejaVu Sans"/>
                <w:b/>
                <w:color w:val="253B5B"/>
                <w:sz w:val="12"/>
              </w:rPr>
              <w:t>Ethics</w:t>
            </w:r>
          </w:p>
        </w:tc>
        <w:tc>
          <w:tcPr>
            <w:tcW w:type="dxa" w:w="7310"/>
            <w:shd w:fill="FAF8F3"/>
            <w:vAlign w:val="top"/>
          </w:tcPr>
          <w:p>
            <w:pPr>
              <w:spacing w:after="0" w:line="247" w:lineRule="auto"/>
            </w:pPr>
            <w:r>
              <w:rPr>
                <w:rFonts w:ascii="Bitstream Charter" w:hAnsi="Bitstream Charter"/>
                <w:sz w:val="12"/>
              </w:rPr>
              <w:t>Descendant/origin-community review, cultural restrictions, privacy, provenance, restitution, and image rights recorded.</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1.4-alpha adds twelve notes, six legal-source gateways, thirty-six paired law audits, and thirty-six original law-to-life diagrams.</w:t>
      </w:r>
    </w:p>
    <w:p>
      <w:pPr>
        <w:pStyle w:val="Heading1"/>
      </w:pPr>
      <w:r>
        <w:t>Part XLIV — Footnotes added in Edition 1.4-alpha</w:t>
      </w:r>
    </w:p>
    <w:p>
      <w:pPr>
        <w:spacing w:after="100"/>
        <w:ind w:left="432" w:hanging="432"/>
      </w:pPr>
      <w:r>
        <w:rPr>
          <w:rFonts w:ascii="DejaVu Sans" w:hAnsi="DejaVu Sans"/>
          <w:b/>
          <w:color w:val="A8792A"/>
          <w:sz w:val="17"/>
        </w:rPr>
        <w:t xml:space="preserve">271. </w:t>
      </w:r>
      <w:r>
        <w:t>A law dossier distinguishes enacted text, effective date, later compilation, amendment, repeal, judicial construction, enforcement practice, and lived consequence.</w:t>
      </w:r>
    </w:p>
    <w:p>
      <w:pPr>
        <w:spacing w:after="100"/>
        <w:ind w:left="432" w:hanging="432"/>
      </w:pPr>
      <w:r>
        <w:rPr>
          <w:rFonts w:ascii="DejaVu Sans" w:hAnsi="DejaVu Sans"/>
          <w:b/>
          <w:color w:val="A8792A"/>
          <w:sz w:val="17"/>
        </w:rPr>
        <w:t xml:space="preserve">272. </w:t>
      </w:r>
      <w:r>
        <w:t>Statute books usually name legislators and officials while hiding the people acted upon. Courts, petitions, family records, and community archives restore names.</w:t>
      </w:r>
    </w:p>
    <w:p>
      <w:pPr>
        <w:spacing w:after="100"/>
        <w:ind w:left="432" w:hanging="432"/>
      </w:pPr>
      <w:r>
        <w:rPr>
          <w:rFonts w:ascii="DejaVu Sans" w:hAnsi="DejaVu Sans"/>
          <w:b/>
          <w:color w:val="A8792A"/>
          <w:sz w:val="17"/>
        </w:rPr>
        <w:t xml:space="preserve">273. </w:t>
      </w:r>
      <w:r>
        <w:t>A law authorizing violence does not prove that every authorized act occurred; the absence of a prosecution does not prove violence did not occur.</w:t>
      </w:r>
    </w:p>
    <w:p>
      <w:pPr>
        <w:spacing w:after="100"/>
        <w:ind w:left="432" w:hanging="432"/>
      </w:pPr>
      <w:r>
        <w:rPr>
          <w:rFonts w:ascii="DejaVu Sans" w:hAnsi="DejaVu Sans"/>
          <w:b/>
          <w:color w:val="A8792A"/>
          <w:sz w:val="17"/>
        </w:rPr>
        <w:t xml:space="preserve">274. </w:t>
      </w:r>
      <w:r>
        <w:t>Partus sequitur ventrem made maternal status hereditary while denying the mother control over the child. Genealogy must record both biological kin and legal theft.</w:t>
      </w:r>
    </w:p>
    <w:p>
      <w:pPr>
        <w:spacing w:after="100"/>
        <w:ind w:left="432" w:hanging="432"/>
      </w:pPr>
      <w:r>
        <w:rPr>
          <w:rFonts w:ascii="DejaVu Sans" w:hAnsi="DejaVu Sans"/>
          <w:b/>
          <w:color w:val="A8792A"/>
          <w:sz w:val="17"/>
        </w:rPr>
        <w:t xml:space="preserve">275. </w:t>
      </w:r>
      <w:r>
        <w:t>Baptism, marriage, literacy, property, testimony, movement, and assembly rules changed across colonies and dates. Never cite a generic “slave code.”</w:t>
      </w:r>
    </w:p>
    <w:p>
      <w:pPr>
        <w:spacing w:after="100"/>
        <w:ind w:left="432" w:hanging="432"/>
      </w:pPr>
      <w:r>
        <w:rPr>
          <w:rFonts w:ascii="DejaVu Sans" w:hAnsi="DejaVu Sans"/>
          <w:b/>
          <w:color w:val="A8792A"/>
          <w:sz w:val="17"/>
        </w:rPr>
        <w:t xml:space="preserve">276. </w:t>
      </w:r>
      <w:r>
        <w:t>Freedom suits are family archives. Pleadings may contain ancestry, maternal descent, residence, importation, treaty, promise, deed, and community testimony.</w:t>
      </w:r>
    </w:p>
    <w:p>
      <w:pPr>
        <w:spacing w:after="100"/>
        <w:ind w:left="432" w:hanging="432"/>
      </w:pPr>
      <w:r>
        <w:rPr>
          <w:rFonts w:ascii="DejaVu Sans" w:hAnsi="DejaVu Sans"/>
          <w:b/>
          <w:color w:val="A8792A"/>
          <w:sz w:val="17"/>
        </w:rPr>
        <w:t xml:space="preserve">277. </w:t>
      </w:r>
      <w:r>
        <w:t>Military emancipation emerged through the actions of enslaved people reaching Union lines as well as statutes, orders, commanders, and battles.</w:t>
      </w:r>
    </w:p>
    <w:p>
      <w:pPr>
        <w:spacing w:after="100"/>
        <w:ind w:left="432" w:hanging="432"/>
      </w:pPr>
      <w:r>
        <w:rPr>
          <w:rFonts w:ascii="DejaVu Sans" w:hAnsi="DejaVu Sans"/>
          <w:b/>
          <w:color w:val="A8792A"/>
          <w:sz w:val="17"/>
        </w:rPr>
        <w:t xml:space="preserve">278. </w:t>
      </w:r>
      <w:r>
        <w:t>The 1808 importation ban left the domestic trade legal and often left intercepted Africans under coercive state or federal custody.</w:t>
      </w:r>
    </w:p>
    <w:p>
      <w:pPr>
        <w:spacing w:after="100"/>
        <w:ind w:left="432" w:hanging="432"/>
      </w:pPr>
      <w:r>
        <w:rPr>
          <w:rFonts w:ascii="DejaVu Sans" w:hAnsi="DejaVu Sans"/>
          <w:b/>
          <w:color w:val="A8792A"/>
          <w:sz w:val="17"/>
        </w:rPr>
        <w:t xml:space="preserve">279. </w:t>
      </w:r>
      <w:r>
        <w:t>Compensated emancipation paid enslavers for asserted property. The schedules must be repurposed to reconstruct the lives and kin of the people valued.</w:t>
      </w:r>
    </w:p>
    <w:p>
      <w:pPr>
        <w:spacing w:after="100"/>
        <w:ind w:left="432" w:hanging="432"/>
      </w:pPr>
      <w:r>
        <w:rPr>
          <w:rFonts w:ascii="DejaVu Sans" w:hAnsi="DejaVu Sans"/>
          <w:b/>
          <w:color w:val="A8792A"/>
          <w:sz w:val="17"/>
        </w:rPr>
        <w:t xml:space="preserve">280. </w:t>
      </w:r>
      <w:r>
        <w:t>The Thirteenth Amendment’s punishment exception belongs in the same evidence chain as Black Codes, arrests, convict leasing, peonage, and coerced labor.</w:t>
      </w:r>
    </w:p>
    <w:p>
      <w:pPr>
        <w:spacing w:after="100"/>
        <w:ind w:left="432" w:hanging="432"/>
      </w:pPr>
      <w:r>
        <w:rPr>
          <w:rFonts w:ascii="DejaVu Sans" w:hAnsi="DejaVu Sans"/>
          <w:b/>
          <w:color w:val="A8792A"/>
          <w:sz w:val="17"/>
        </w:rPr>
        <w:t xml:space="preserve">281. </w:t>
      </w:r>
      <w:r>
        <w:t>Constitutional citizenship and voting rights were won through Black organizing and enforced unevenly; ratification is a beginning point, not the end of a dossier.</w:t>
      </w:r>
    </w:p>
    <w:p>
      <w:pPr>
        <w:spacing w:after="100"/>
        <w:ind w:left="432" w:hanging="432"/>
      </w:pPr>
      <w:r>
        <w:rPr>
          <w:rFonts w:ascii="DejaVu Sans" w:hAnsi="DejaVu Sans"/>
          <w:b/>
          <w:color w:val="A8792A"/>
          <w:sz w:val="17"/>
        </w:rPr>
        <w:t xml:space="preserve">282. </w:t>
      </w:r>
      <w:r>
        <w:t>Every legal record should identify the person who wrote it, the institution that preserved it, the legal interest it served, and whose voice it excluded.</w:t>
      </w:r>
    </w:p>
    <w:p>
      <w:pPr>
        <w:pStyle w:val="Heading1"/>
      </w:pPr>
      <w:r>
        <w:t>Part XLV — Legal sources and gateways added in Edition 1.4-alpha</w:t>
      </w:r>
    </w:p>
    <w:p>
      <w:pPr>
        <w:spacing w:after="80"/>
        <w:ind w:left="403" w:hanging="403"/>
      </w:pPr>
      <w:r>
        <w:rPr>
          <w:rFonts w:ascii="DejaVu Sans" w:hAnsi="DejaVu Sans"/>
          <w:b/>
          <w:color w:val="A8792A"/>
          <w:sz w:val="17"/>
        </w:rPr>
        <w:t xml:space="preserve">AVALON-SLAVERY  </w:t>
      </w:r>
      <w:r>
        <w:rPr>
          <w:sz w:val="18"/>
        </w:rPr>
        <w:t>Yale Law School, Avalon Project. Documents on Slavery. https://avalon.law.yale.edu/subject_menus/slavery.asp</w:t>
      </w:r>
      <w:r>
        <w:rPr>
          <w:i/>
          <w:color w:val="6B675F"/>
        </w:rPr>
        <w:t xml:space="preserve">  Searchable federal statutes and documentary gateway; verify against enrolled acts and Statutes at Large.</w:t>
      </w:r>
    </w:p>
    <w:p>
      <w:pPr>
        <w:spacing w:after="80"/>
        <w:ind w:left="403" w:hanging="403"/>
      </w:pPr>
      <w:r>
        <w:rPr>
          <w:rFonts w:ascii="DejaVu Sans" w:hAnsi="DejaVu Sans"/>
          <w:b/>
          <w:color w:val="A8792A"/>
          <w:sz w:val="17"/>
        </w:rPr>
        <w:t xml:space="preserve">NARA-13TH  </w:t>
      </w:r>
      <w:r>
        <w:rPr>
          <w:sz w:val="18"/>
        </w:rPr>
        <w:t>National Archives. 13th Amendment to the U.S. Constitution. https://www.archives.gov/milestone-documents/13th-amendment</w:t>
      </w:r>
      <w:r>
        <w:rPr>
          <w:i/>
          <w:color w:val="6B675F"/>
        </w:rPr>
        <w:t xml:space="preserve">  Enrolled resolution image, transcript, archival citation, and catalog links.</w:t>
      </w:r>
    </w:p>
    <w:p>
      <w:pPr>
        <w:spacing w:after="80"/>
        <w:ind w:left="403" w:hanging="403"/>
      </w:pPr>
      <w:r>
        <w:rPr>
          <w:rFonts w:ascii="DejaVu Sans" w:hAnsi="DejaVu Sans"/>
          <w:b/>
          <w:color w:val="A8792A"/>
          <w:sz w:val="17"/>
        </w:rPr>
        <w:t xml:space="preserve">NARA-EP  </w:t>
      </w:r>
      <w:r>
        <w:rPr>
          <w:sz w:val="18"/>
        </w:rPr>
        <w:t>National Archives. Emancipation Proclamation. https://www.archives.gov/exhibits/featured-documents/emancipation-proclamation</w:t>
      </w:r>
      <w:r>
        <w:rPr>
          <w:i/>
          <w:color w:val="6B675F"/>
        </w:rPr>
        <w:t xml:space="preserve">  Signed document images, transcript, and catalog gateway.</w:t>
      </w:r>
    </w:p>
    <w:p>
      <w:pPr>
        <w:spacing w:after="80"/>
        <w:ind w:left="403" w:hanging="403"/>
      </w:pPr>
      <w:r>
        <w:rPr>
          <w:rFonts w:ascii="DejaVu Sans" w:hAnsi="DejaVu Sans"/>
          <w:b/>
          <w:color w:val="A8792A"/>
          <w:sz w:val="17"/>
        </w:rPr>
        <w:t xml:space="preserve">LOC-SC-LAW  </w:t>
      </w:r>
      <w:r>
        <w:rPr>
          <w:sz w:val="18"/>
        </w:rPr>
        <w:t>Library of Congress. The Negro Law of South Carolina. https://www.loc.gov/resource/gdcmassbookdig.negrolawofsouthc00onea/</w:t>
      </w:r>
      <w:r>
        <w:rPr>
          <w:i/>
          <w:color w:val="6B675F"/>
        </w:rPr>
        <w:t xml:space="preserve">  Digitized later legal compilation; verify each provision against session acts.</w:t>
      </w:r>
    </w:p>
    <w:p>
      <w:pPr>
        <w:spacing w:after="80"/>
        <w:ind w:left="403" w:hanging="403"/>
      </w:pPr>
      <w:r>
        <w:rPr>
          <w:rFonts w:ascii="DejaVu Sans" w:hAnsi="DejaVu Sans"/>
          <w:b/>
          <w:color w:val="A8792A"/>
          <w:sz w:val="17"/>
        </w:rPr>
        <w:t xml:space="preserve">NARA-SLAVERY  </w:t>
      </w:r>
      <w:r>
        <w:rPr>
          <w:sz w:val="18"/>
        </w:rPr>
        <w:t>National Archives. African American Heritage: Slavery Records. https://www.archives.gov/research/african-americans/slavery-records.html</w:t>
      </w:r>
      <w:r>
        <w:rPr>
          <w:i/>
          <w:color w:val="6B675F"/>
        </w:rPr>
        <w:t xml:space="preserve">  Federal record-group and research gateway.</w:t>
      </w:r>
    </w:p>
    <w:p>
      <w:pPr>
        <w:spacing w:after="80"/>
        <w:ind w:left="403" w:hanging="403"/>
      </w:pPr>
      <w:r>
        <w:rPr>
          <w:rFonts w:ascii="DejaVu Sans" w:hAnsi="DejaVu Sans"/>
          <w:b/>
          <w:color w:val="A8792A"/>
          <w:sz w:val="17"/>
        </w:rPr>
        <w:t xml:space="preserve">CONGRESS  </w:t>
      </w:r>
      <w:r>
        <w:rPr>
          <w:sz w:val="18"/>
        </w:rPr>
        <w:t>Congress.gov. United States legislation and Congressional Record. https://www.congress.gov/</w:t>
      </w:r>
      <w:r>
        <w:rPr>
          <w:i/>
          <w:color w:val="6B675F"/>
        </w:rPr>
        <w:t xml:space="preserve">  Official legislative discovery gateway; historical coverage varies.</w:t>
      </w:r>
    </w:p>
    <w:p>
      <w:pPr>
        <w:pStyle w:val="Heading2"/>
      </w:pPr>
      <w:r>
        <w:t>Visual additions in Edition 1.4-alpha</w:t>
      </w:r>
    </w:p>
    <w:tbl>
      <w:tblPr>
        <w:tblW w:type="dxa" w:w="9360"/>
        <w:jc w:val="left"/>
        <w:tblLayout w:type="fixed"/>
        <w:tblLook w:firstColumn="1" w:firstRow="1" w:lastColumn="0" w:lastRow="0" w:noHBand="0" w:noVBand="1" w:val="04A0"/>
        <w:tblInd w:w="120" w:type="dxa"/>
      </w:tblPr>
      <w:tblGrid>
        <w:gridCol w:w="1700"/>
        <w:gridCol w:w="4550"/>
        <w:gridCol w:w="311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55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311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700"/>
            <w:vAlign w:val="top"/>
          </w:tcPr>
          <w:p>
            <w:pPr>
              <w:spacing w:after="0" w:line="247" w:lineRule="auto"/>
            </w:pPr>
            <w:r>
              <w:rPr>
                <w:rFonts w:ascii="DejaVu Sans" w:hAnsi="DejaVu Sans"/>
                <w:b/>
                <w:color w:val="253B5B"/>
                <w:sz w:val="11"/>
              </w:rPr>
              <w:t>DGM-LAW-001</w:t>
            </w:r>
          </w:p>
        </w:tc>
        <w:tc>
          <w:tcPr>
            <w:tcW w:type="dxa" w:w="4550"/>
            <w:vAlign w:val="top"/>
          </w:tcPr>
          <w:p>
            <w:pPr>
              <w:spacing w:after="0" w:line="247" w:lineRule="auto"/>
            </w:pPr>
            <w:r>
              <w:rPr>
                <w:rFonts w:ascii="Bitstream Charter" w:hAnsi="Bitstream Charter"/>
                <w:sz w:val="11"/>
              </w:rPr>
              <w:t>diagram_law_Barbados-slave-code_1661_v1-4-alpha_2026-09-04.png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DGM-LAW-002</w:t>
            </w:r>
          </w:p>
        </w:tc>
        <w:tc>
          <w:tcPr>
            <w:tcW w:type="dxa" w:w="4550"/>
            <w:shd w:fill="FAF8F3"/>
            <w:vAlign w:val="top"/>
          </w:tcPr>
          <w:p>
            <w:pPr>
              <w:spacing w:after="0" w:line="247" w:lineRule="auto"/>
            </w:pPr>
            <w:r>
              <w:rPr>
                <w:rFonts w:ascii="Bitstream Charter" w:hAnsi="Bitstream Charter"/>
                <w:sz w:val="11"/>
              </w:rPr>
              <w:t>diagram_law_Virginia-hereditary-status-law_1662_v1-4-alpha_2026-09-04.png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DGM-LAW-003</w:t>
            </w:r>
          </w:p>
        </w:tc>
        <w:tc>
          <w:tcPr>
            <w:tcW w:type="dxa" w:w="4550"/>
            <w:vAlign w:val="top"/>
          </w:tcPr>
          <w:p>
            <w:pPr>
              <w:spacing w:after="0" w:line="247" w:lineRule="auto"/>
            </w:pPr>
            <w:r>
              <w:rPr>
                <w:rFonts w:ascii="Bitstream Charter" w:hAnsi="Bitstream Charter"/>
                <w:sz w:val="11"/>
              </w:rPr>
              <w:t>diagram_law_Maryland-lifelong-servitude-and-marriage-law_1664_v1-4-alpha_2026-09-04.png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DGM-LAW-004</w:t>
            </w:r>
          </w:p>
        </w:tc>
        <w:tc>
          <w:tcPr>
            <w:tcW w:type="dxa" w:w="4550"/>
            <w:shd w:fill="FAF8F3"/>
            <w:vAlign w:val="top"/>
          </w:tcPr>
          <w:p>
            <w:pPr>
              <w:spacing w:after="0" w:line="247" w:lineRule="auto"/>
            </w:pPr>
            <w:r>
              <w:rPr>
                <w:rFonts w:ascii="Bitstream Charter" w:hAnsi="Bitstream Charter"/>
                <w:sz w:val="11"/>
              </w:rPr>
              <w:t>diagram_law_Virginia-baptism-law_1667_v1-4-alpha_2026-09-04.png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DGM-LAW-005</w:t>
            </w:r>
          </w:p>
        </w:tc>
        <w:tc>
          <w:tcPr>
            <w:tcW w:type="dxa" w:w="4550"/>
            <w:vAlign w:val="top"/>
          </w:tcPr>
          <w:p>
            <w:pPr>
              <w:spacing w:after="0" w:line="247" w:lineRule="auto"/>
            </w:pPr>
            <w:r>
              <w:rPr>
                <w:rFonts w:ascii="Bitstream Charter" w:hAnsi="Bitstream Charter"/>
                <w:sz w:val="11"/>
              </w:rPr>
              <w:t>diagram_law_Virginia--casual-killing--law_1669_v1-4-alpha_2026-09-04.png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DGM-LAW-006</w:t>
            </w:r>
          </w:p>
        </w:tc>
        <w:tc>
          <w:tcPr>
            <w:tcW w:type="dxa" w:w="4550"/>
            <w:shd w:fill="FAF8F3"/>
            <w:vAlign w:val="top"/>
          </w:tcPr>
          <w:p>
            <w:pPr>
              <w:spacing w:after="0" w:line="247" w:lineRule="auto"/>
            </w:pPr>
            <w:r>
              <w:rPr>
                <w:rFonts w:ascii="Bitstream Charter" w:hAnsi="Bitstream Charter"/>
                <w:sz w:val="11"/>
              </w:rPr>
              <w:t>diagram_law_Virginia-slave-code_1705_v1-4-alpha_2026-09-04.png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DGM-LAW-007</w:t>
            </w:r>
          </w:p>
        </w:tc>
        <w:tc>
          <w:tcPr>
            <w:tcW w:type="dxa" w:w="4550"/>
            <w:vAlign w:val="top"/>
          </w:tcPr>
          <w:p>
            <w:pPr>
              <w:spacing w:after="0" w:line="247" w:lineRule="auto"/>
            </w:pPr>
            <w:r>
              <w:rPr>
                <w:rFonts w:ascii="Bitstream Charter" w:hAnsi="Bitstream Charter"/>
                <w:sz w:val="11"/>
              </w:rPr>
              <w:t>diagram_law_New-York-conspiracy-laws-and-executions_1712_v1-4-alpha_2026-09-04.png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DGM-LAW-008</w:t>
            </w:r>
          </w:p>
        </w:tc>
        <w:tc>
          <w:tcPr>
            <w:tcW w:type="dxa" w:w="4550"/>
            <w:shd w:fill="FAF8F3"/>
            <w:vAlign w:val="top"/>
          </w:tcPr>
          <w:p>
            <w:pPr>
              <w:spacing w:after="0" w:line="247" w:lineRule="auto"/>
            </w:pPr>
            <w:r>
              <w:rPr>
                <w:rFonts w:ascii="Bitstream Charter" w:hAnsi="Bitstream Charter"/>
                <w:sz w:val="11"/>
              </w:rPr>
              <w:t>diagram_law_South-Carolina-Negro-Act_1740_v1-4-alpha_2026-09-04.png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DGM-LAW-009</w:t>
            </w:r>
          </w:p>
        </w:tc>
        <w:tc>
          <w:tcPr>
            <w:tcW w:type="dxa" w:w="4550"/>
            <w:vAlign w:val="top"/>
          </w:tcPr>
          <w:p>
            <w:pPr>
              <w:spacing w:after="0" w:line="247" w:lineRule="auto"/>
            </w:pPr>
            <w:r>
              <w:rPr>
                <w:rFonts w:ascii="Bitstream Charter" w:hAnsi="Bitstream Charter"/>
                <w:sz w:val="11"/>
              </w:rPr>
              <w:t>diagram_law_Georgia-legalization-of-slavery_1750-1751_v1-4-alpha_2026-09-04.png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DGM-LAW-010</w:t>
            </w:r>
          </w:p>
        </w:tc>
        <w:tc>
          <w:tcPr>
            <w:tcW w:type="dxa" w:w="4550"/>
            <w:shd w:fill="FAF8F3"/>
            <w:vAlign w:val="top"/>
          </w:tcPr>
          <w:p>
            <w:pPr>
              <w:spacing w:after="0" w:line="247" w:lineRule="auto"/>
            </w:pPr>
            <w:r>
              <w:rPr>
                <w:rFonts w:ascii="Bitstream Charter" w:hAnsi="Bitstream Charter"/>
                <w:sz w:val="11"/>
              </w:rPr>
              <w:t>diagram_law_Somerset-v--Stewart_1772_v1-4-alpha_2026-09-04.png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DGM-LAW-011</w:t>
            </w:r>
          </w:p>
        </w:tc>
        <w:tc>
          <w:tcPr>
            <w:tcW w:type="dxa" w:w="4550"/>
            <w:vAlign w:val="top"/>
          </w:tcPr>
          <w:p>
            <w:pPr>
              <w:spacing w:after="0" w:line="247" w:lineRule="auto"/>
            </w:pPr>
            <w:r>
              <w:rPr>
                <w:rFonts w:ascii="Bitstream Charter" w:hAnsi="Bitstream Charter"/>
                <w:sz w:val="11"/>
              </w:rPr>
              <w:t>diagram_law_Dunmore-s-Proclamation_1775_v1-4-alpha_2026-09-04.png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DGM-LAW-012</w:t>
            </w:r>
          </w:p>
        </w:tc>
        <w:tc>
          <w:tcPr>
            <w:tcW w:type="dxa" w:w="4550"/>
            <w:shd w:fill="FAF8F3"/>
            <w:vAlign w:val="top"/>
          </w:tcPr>
          <w:p>
            <w:pPr>
              <w:spacing w:after="0" w:line="247" w:lineRule="auto"/>
            </w:pPr>
            <w:r>
              <w:rPr>
                <w:rFonts w:ascii="Bitstream Charter" w:hAnsi="Bitstream Charter"/>
                <w:sz w:val="11"/>
              </w:rPr>
              <w:t>diagram_law_Pennsylvania-gradual-abolition-act_1780_v1-4-alpha_2026-09-04.png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DGM-LAW-013</w:t>
            </w:r>
          </w:p>
        </w:tc>
        <w:tc>
          <w:tcPr>
            <w:tcW w:type="dxa" w:w="4550"/>
            <w:vAlign w:val="top"/>
          </w:tcPr>
          <w:p>
            <w:pPr>
              <w:spacing w:after="0" w:line="247" w:lineRule="auto"/>
            </w:pPr>
            <w:r>
              <w:rPr>
                <w:rFonts w:ascii="Bitstream Charter" w:hAnsi="Bitstream Charter"/>
                <w:sz w:val="11"/>
              </w:rPr>
              <w:t>diagram_law_Quock-Walker-litigation-and-Massachusetts-constitution_1781-1783_v1-4-alpha_2026-09-04.png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DGM-LAW-014</w:t>
            </w:r>
          </w:p>
        </w:tc>
        <w:tc>
          <w:tcPr>
            <w:tcW w:type="dxa" w:w="4550"/>
            <w:shd w:fill="FAF8F3"/>
            <w:vAlign w:val="top"/>
          </w:tcPr>
          <w:p>
            <w:pPr>
              <w:spacing w:after="0" w:line="247" w:lineRule="auto"/>
            </w:pPr>
            <w:r>
              <w:rPr>
                <w:rFonts w:ascii="Bitstream Charter" w:hAnsi="Bitstream Charter"/>
                <w:sz w:val="11"/>
              </w:rPr>
              <w:t>diagram_law_Northwest-Ordinance--Article-VI_1787_v1-4-alpha_2026-09-04.png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DGM-LAW-015</w:t>
            </w:r>
          </w:p>
        </w:tc>
        <w:tc>
          <w:tcPr>
            <w:tcW w:type="dxa" w:w="4550"/>
            <w:vAlign w:val="top"/>
          </w:tcPr>
          <w:p>
            <w:pPr>
              <w:spacing w:after="0" w:line="247" w:lineRule="auto"/>
            </w:pPr>
            <w:r>
              <w:rPr>
                <w:rFonts w:ascii="Bitstream Charter" w:hAnsi="Bitstream Charter"/>
                <w:sz w:val="11"/>
              </w:rPr>
              <w:t>diagram_law_United-States-Constitution-slavery-clauses_1787-1788_v1-4-alpha_2026-09-04.png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DGM-LAW-016</w:t>
            </w:r>
          </w:p>
        </w:tc>
        <w:tc>
          <w:tcPr>
            <w:tcW w:type="dxa" w:w="4550"/>
            <w:shd w:fill="FAF8F3"/>
            <w:vAlign w:val="top"/>
          </w:tcPr>
          <w:p>
            <w:pPr>
              <w:spacing w:after="0" w:line="247" w:lineRule="auto"/>
            </w:pPr>
            <w:r>
              <w:rPr>
                <w:rFonts w:ascii="Bitstream Charter" w:hAnsi="Bitstream Charter"/>
                <w:sz w:val="11"/>
              </w:rPr>
              <w:t>diagram_law_Fugitive-Slave-Act_1793_v1-4-alpha_2026-09-04.png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DGM-LAW-017</w:t>
            </w:r>
          </w:p>
        </w:tc>
        <w:tc>
          <w:tcPr>
            <w:tcW w:type="dxa" w:w="4550"/>
            <w:vAlign w:val="top"/>
          </w:tcPr>
          <w:p>
            <w:pPr>
              <w:spacing w:after="0" w:line="247" w:lineRule="auto"/>
            </w:pPr>
            <w:r>
              <w:rPr>
                <w:rFonts w:ascii="Bitstream Charter" w:hAnsi="Bitstream Charter"/>
                <w:sz w:val="11"/>
              </w:rPr>
              <w:t>diagram_law_Federal-slave-trade-act_1794_v1-4-alpha_2026-09-04.png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DGM-LAW-018</w:t>
            </w:r>
          </w:p>
        </w:tc>
        <w:tc>
          <w:tcPr>
            <w:tcW w:type="dxa" w:w="4550"/>
            <w:shd w:fill="FAF8F3"/>
            <w:vAlign w:val="top"/>
          </w:tcPr>
          <w:p>
            <w:pPr>
              <w:spacing w:after="0" w:line="247" w:lineRule="auto"/>
            </w:pPr>
            <w:r>
              <w:rPr>
                <w:rFonts w:ascii="Bitstream Charter" w:hAnsi="Bitstream Charter"/>
                <w:sz w:val="11"/>
              </w:rPr>
              <w:t>diagram_law_Federal-slave-trade-act_1800_v1-4-alpha_2026-09-04.png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DGM-LAW-019</w:t>
            </w:r>
          </w:p>
        </w:tc>
        <w:tc>
          <w:tcPr>
            <w:tcW w:type="dxa" w:w="4550"/>
            <w:vAlign w:val="top"/>
          </w:tcPr>
          <w:p>
            <w:pPr>
              <w:spacing w:after="0" w:line="247" w:lineRule="auto"/>
            </w:pPr>
            <w:r>
              <w:rPr>
                <w:rFonts w:ascii="Bitstream Charter" w:hAnsi="Bitstream Charter"/>
                <w:sz w:val="11"/>
              </w:rPr>
              <w:t>diagram_law_Act-to-Prevent-Importation-into-Prohibiting-States_1803_v1-4-alpha_2026-09-04.png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DGM-LAW-020</w:t>
            </w:r>
          </w:p>
        </w:tc>
        <w:tc>
          <w:tcPr>
            <w:tcW w:type="dxa" w:w="4550"/>
            <w:shd w:fill="FAF8F3"/>
            <w:vAlign w:val="top"/>
          </w:tcPr>
          <w:p>
            <w:pPr>
              <w:spacing w:after="0" w:line="247" w:lineRule="auto"/>
            </w:pPr>
            <w:r>
              <w:rPr>
                <w:rFonts w:ascii="Bitstream Charter" w:hAnsi="Bitstream Charter"/>
                <w:sz w:val="11"/>
              </w:rPr>
              <w:t>diagram_law_Act-Prohibiting-Importation-of-Slaves_1807---effective-1808_v1-4-alpha_2026-09-04.png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DGM-LAW-021</w:t>
            </w:r>
          </w:p>
        </w:tc>
        <w:tc>
          <w:tcPr>
            <w:tcW w:type="dxa" w:w="4550"/>
            <w:vAlign w:val="top"/>
          </w:tcPr>
          <w:p>
            <w:pPr>
              <w:spacing w:after="0" w:line="247" w:lineRule="auto"/>
            </w:pPr>
            <w:r>
              <w:rPr>
                <w:rFonts w:ascii="Bitstream Charter" w:hAnsi="Bitstream Charter"/>
                <w:sz w:val="11"/>
              </w:rPr>
              <w:t>diagram_law_Missouri-Compromise_1820_v1-4-alpha_2026-09-04.png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DGM-LAW-022</w:t>
            </w:r>
          </w:p>
        </w:tc>
        <w:tc>
          <w:tcPr>
            <w:tcW w:type="dxa" w:w="4550"/>
            <w:shd w:fill="FAF8F3"/>
            <w:vAlign w:val="top"/>
          </w:tcPr>
          <w:p>
            <w:pPr>
              <w:spacing w:after="0" w:line="247" w:lineRule="auto"/>
            </w:pPr>
            <w:r>
              <w:rPr>
                <w:rFonts w:ascii="Bitstream Charter" w:hAnsi="Bitstream Charter"/>
                <w:sz w:val="11"/>
              </w:rPr>
              <w:t>diagram_law_South-Carolina-Negro-Seamen-Act_1822-and-revisions_v1-4-alpha_2026-09-04.png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DGM-LAW-023</w:t>
            </w:r>
          </w:p>
        </w:tc>
        <w:tc>
          <w:tcPr>
            <w:tcW w:type="dxa" w:w="4550"/>
            <w:vAlign w:val="top"/>
          </w:tcPr>
          <w:p>
            <w:pPr>
              <w:spacing w:after="0" w:line="247" w:lineRule="auto"/>
            </w:pPr>
            <w:r>
              <w:rPr>
                <w:rFonts w:ascii="Bitstream Charter" w:hAnsi="Bitstream Charter"/>
                <w:sz w:val="11"/>
              </w:rPr>
              <w:t>diagram_law_Prigg-v--Pennsylvania_1842_v1-4-alpha_2026-09-04.png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DGM-LAW-024</w:t>
            </w:r>
          </w:p>
        </w:tc>
        <w:tc>
          <w:tcPr>
            <w:tcW w:type="dxa" w:w="4550"/>
            <w:shd w:fill="FAF8F3"/>
            <w:vAlign w:val="top"/>
          </w:tcPr>
          <w:p>
            <w:pPr>
              <w:spacing w:after="0" w:line="247" w:lineRule="auto"/>
            </w:pPr>
            <w:r>
              <w:rPr>
                <w:rFonts w:ascii="Bitstream Charter" w:hAnsi="Bitstream Charter"/>
                <w:sz w:val="11"/>
              </w:rPr>
              <w:t>diagram_law_District-of-Columbia-slave-trade-abolition_1850_v1-4-alpha_2026-09-04.png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DGM-LAW-025</w:t>
            </w:r>
          </w:p>
        </w:tc>
        <w:tc>
          <w:tcPr>
            <w:tcW w:type="dxa" w:w="4550"/>
            <w:vAlign w:val="top"/>
          </w:tcPr>
          <w:p>
            <w:pPr>
              <w:spacing w:after="0" w:line="247" w:lineRule="auto"/>
            </w:pPr>
            <w:r>
              <w:rPr>
                <w:rFonts w:ascii="Bitstream Charter" w:hAnsi="Bitstream Charter"/>
                <w:sz w:val="11"/>
              </w:rPr>
              <w:t>diagram_law_Fugitive-Slave-Act_1850_v1-4-alpha_2026-09-04.png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DGM-LAW-026</w:t>
            </w:r>
          </w:p>
        </w:tc>
        <w:tc>
          <w:tcPr>
            <w:tcW w:type="dxa" w:w="4550"/>
            <w:shd w:fill="FAF8F3"/>
            <w:vAlign w:val="top"/>
          </w:tcPr>
          <w:p>
            <w:pPr>
              <w:spacing w:after="0" w:line="247" w:lineRule="auto"/>
            </w:pPr>
            <w:r>
              <w:rPr>
                <w:rFonts w:ascii="Bitstream Charter" w:hAnsi="Bitstream Charter"/>
                <w:sz w:val="11"/>
              </w:rPr>
              <w:t>diagram_law_Kansas-Nebraska-Act_1854_v1-4-alpha_2026-09-04.png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DGM-LAW-027</w:t>
            </w:r>
          </w:p>
        </w:tc>
        <w:tc>
          <w:tcPr>
            <w:tcW w:type="dxa" w:w="4550"/>
            <w:vAlign w:val="top"/>
          </w:tcPr>
          <w:p>
            <w:pPr>
              <w:spacing w:after="0" w:line="247" w:lineRule="auto"/>
            </w:pPr>
            <w:r>
              <w:rPr>
                <w:rFonts w:ascii="Bitstream Charter" w:hAnsi="Bitstream Charter"/>
                <w:sz w:val="11"/>
              </w:rPr>
              <w:t>diagram_law_Dred-Scott-v--Sandford_1857_v1-4-alpha_2026-09-04.png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DGM-LAW-028</w:t>
            </w:r>
          </w:p>
        </w:tc>
        <w:tc>
          <w:tcPr>
            <w:tcW w:type="dxa" w:w="4550"/>
            <w:shd w:fill="FAF8F3"/>
            <w:vAlign w:val="top"/>
          </w:tcPr>
          <w:p>
            <w:pPr>
              <w:spacing w:after="0" w:line="247" w:lineRule="auto"/>
            </w:pPr>
            <w:r>
              <w:rPr>
                <w:rFonts w:ascii="Bitstream Charter" w:hAnsi="Bitstream Charter"/>
                <w:sz w:val="11"/>
              </w:rPr>
              <w:t>diagram_law_First-Confiscation-Act_1861_v1-4-alpha_2026-09-04.png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DGM-LAW-029</w:t>
            </w:r>
          </w:p>
        </w:tc>
        <w:tc>
          <w:tcPr>
            <w:tcW w:type="dxa" w:w="4550"/>
            <w:vAlign w:val="top"/>
          </w:tcPr>
          <w:p>
            <w:pPr>
              <w:spacing w:after="0" w:line="247" w:lineRule="auto"/>
            </w:pPr>
            <w:r>
              <w:rPr>
                <w:rFonts w:ascii="Bitstream Charter" w:hAnsi="Bitstream Charter"/>
                <w:sz w:val="11"/>
              </w:rPr>
              <w:t>diagram_law_District-of-Columbia-Compensated-Emancipation-Act_1862_v1-4-alpha_2026-09-04.png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DGM-LAW-030</w:t>
            </w:r>
          </w:p>
        </w:tc>
        <w:tc>
          <w:tcPr>
            <w:tcW w:type="dxa" w:w="4550"/>
            <w:shd w:fill="FAF8F3"/>
            <w:vAlign w:val="top"/>
          </w:tcPr>
          <w:p>
            <w:pPr>
              <w:spacing w:after="0" w:line="247" w:lineRule="auto"/>
            </w:pPr>
            <w:r>
              <w:rPr>
                <w:rFonts w:ascii="Bitstream Charter" w:hAnsi="Bitstream Charter"/>
                <w:sz w:val="11"/>
              </w:rPr>
              <w:t>diagram_law_Second-Confiscation-Act-and-Militia-Act_1862_v1-4-alpha_2026-09-04.png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DGM-LAW-031</w:t>
            </w:r>
          </w:p>
        </w:tc>
        <w:tc>
          <w:tcPr>
            <w:tcW w:type="dxa" w:w="4550"/>
            <w:vAlign w:val="top"/>
          </w:tcPr>
          <w:p>
            <w:pPr>
              <w:spacing w:after="0" w:line="247" w:lineRule="auto"/>
            </w:pPr>
            <w:r>
              <w:rPr>
                <w:rFonts w:ascii="Bitstream Charter" w:hAnsi="Bitstream Charter"/>
                <w:sz w:val="11"/>
              </w:rPr>
              <w:t>diagram_law_Emancipation-Proclamation_1863_v1-4-alpha_2026-09-04.png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DGM-LAW-032</w:t>
            </w:r>
          </w:p>
        </w:tc>
        <w:tc>
          <w:tcPr>
            <w:tcW w:type="dxa" w:w="4550"/>
            <w:shd w:fill="FAF8F3"/>
            <w:vAlign w:val="top"/>
          </w:tcPr>
          <w:p>
            <w:pPr>
              <w:spacing w:after="0" w:line="247" w:lineRule="auto"/>
            </w:pPr>
            <w:r>
              <w:rPr>
                <w:rFonts w:ascii="Bitstream Charter" w:hAnsi="Bitstream Charter"/>
                <w:sz w:val="11"/>
              </w:rPr>
              <w:t>diagram_law_Thirteenth-Amendment_1865_v1-4-alpha_2026-09-04.png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DGM-LAW-033</w:t>
            </w:r>
          </w:p>
        </w:tc>
        <w:tc>
          <w:tcPr>
            <w:tcW w:type="dxa" w:w="4550"/>
            <w:vAlign w:val="top"/>
          </w:tcPr>
          <w:p>
            <w:pPr>
              <w:spacing w:after="0" w:line="247" w:lineRule="auto"/>
            </w:pPr>
            <w:r>
              <w:rPr>
                <w:rFonts w:ascii="Bitstream Charter" w:hAnsi="Bitstream Charter"/>
                <w:sz w:val="11"/>
              </w:rPr>
              <w:t>diagram_law_Mississippi-Black-Code_1865_v1-4-alpha_2026-09-04.png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DGM-LAW-034</w:t>
            </w:r>
          </w:p>
        </w:tc>
        <w:tc>
          <w:tcPr>
            <w:tcW w:type="dxa" w:w="4550"/>
            <w:shd w:fill="FAF8F3"/>
            <w:vAlign w:val="top"/>
          </w:tcPr>
          <w:p>
            <w:pPr>
              <w:spacing w:after="0" w:line="247" w:lineRule="auto"/>
            </w:pPr>
            <w:r>
              <w:rPr>
                <w:rFonts w:ascii="Bitstream Charter" w:hAnsi="Bitstream Charter"/>
                <w:sz w:val="11"/>
              </w:rPr>
              <w:t>diagram_law_Civil-Rights-Act_1866_v1-4-alpha_2026-09-04.png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vAlign w:val="top"/>
          </w:tcPr>
          <w:p>
            <w:pPr>
              <w:spacing w:after="0" w:line="247" w:lineRule="auto"/>
            </w:pPr>
            <w:r>
              <w:rPr>
                <w:rFonts w:ascii="DejaVu Sans" w:hAnsi="DejaVu Sans"/>
                <w:b/>
                <w:color w:val="253B5B"/>
                <w:sz w:val="11"/>
              </w:rPr>
              <w:t>DGM-LAW-035</w:t>
            </w:r>
          </w:p>
        </w:tc>
        <w:tc>
          <w:tcPr>
            <w:tcW w:type="dxa" w:w="4550"/>
            <w:vAlign w:val="top"/>
          </w:tcPr>
          <w:p>
            <w:pPr>
              <w:spacing w:after="0" w:line="247" w:lineRule="auto"/>
            </w:pPr>
            <w:r>
              <w:rPr>
                <w:rFonts w:ascii="Bitstream Charter" w:hAnsi="Bitstream Charter"/>
                <w:sz w:val="11"/>
              </w:rPr>
              <w:t>diagram_law_Fourteenth-Amendment_1868_v1-4-alpha_2026-09-04.png</w:t>
            </w:r>
          </w:p>
        </w:tc>
        <w:tc>
          <w:tcPr>
            <w:tcW w:type="dxa" w:w="3110"/>
            <w:vAlign w:val="top"/>
          </w:tcPr>
          <w:p>
            <w:pPr>
              <w:spacing w:after="0" w:line="247" w:lineRule="auto"/>
            </w:pPr>
            <w:r>
              <w:rPr>
                <w:rFonts w:ascii="Bitstream Charter" w:hAnsi="Bitstream Charter"/>
                <w:sz w:val="11"/>
              </w:rPr>
              <w:t>Original editorial process diagram; not a claim that text automatically produced effect.</w:t>
            </w:r>
          </w:p>
        </w:tc>
      </w:tr>
      <w:tr>
        <w:trPr>
          <w:cantSplit w:val="true"/>
        </w:trPr>
        <w:tc>
          <w:tcPr>
            <w:tcW w:type="dxa" w:w="1700"/>
            <w:shd w:fill="FAF8F3"/>
            <w:vAlign w:val="top"/>
          </w:tcPr>
          <w:p>
            <w:pPr>
              <w:spacing w:after="0" w:line="247" w:lineRule="auto"/>
            </w:pPr>
            <w:r>
              <w:rPr>
                <w:rFonts w:ascii="DejaVu Sans" w:hAnsi="DejaVu Sans"/>
                <w:b/>
                <w:color w:val="253B5B"/>
                <w:sz w:val="11"/>
              </w:rPr>
              <w:t>DGM-LAW-036</w:t>
            </w:r>
          </w:p>
        </w:tc>
        <w:tc>
          <w:tcPr>
            <w:tcW w:type="dxa" w:w="4550"/>
            <w:shd w:fill="FAF8F3"/>
            <w:vAlign w:val="top"/>
          </w:tcPr>
          <w:p>
            <w:pPr>
              <w:spacing w:after="0" w:line="247" w:lineRule="auto"/>
            </w:pPr>
            <w:r>
              <w:rPr>
                <w:rFonts w:ascii="Bitstream Charter" w:hAnsi="Bitstream Charter"/>
                <w:sz w:val="11"/>
              </w:rPr>
              <w:t>diagram_law_Fifteenth-Amendment_1870_v1-4-alpha_2026-09-04.png</w:t>
            </w:r>
          </w:p>
        </w:tc>
        <w:tc>
          <w:tcPr>
            <w:tcW w:type="dxa" w:w="3110"/>
            <w:shd w:fill="FAF8F3"/>
            <w:vAlign w:val="top"/>
          </w:tcPr>
          <w:p>
            <w:pPr>
              <w:spacing w:after="0" w:line="247" w:lineRule="auto"/>
            </w:pPr>
            <w:r>
              <w:rPr>
                <w:rFonts w:ascii="Bitstream Charter" w:hAnsi="Bitstream Charter"/>
                <w:sz w:val="11"/>
              </w:rPr>
              <w:t>Original editorial process diagram; not a claim that text automatically produced effect.</w:t>
            </w:r>
          </w:p>
        </w:tc>
      </w:tr>
    </w:tbl>
    <w:p>
      <w:pPr>
        <w:pStyle w:val="Heading1"/>
      </w:pPr>
      <w:r>
        <w:t>Part XLVI — Law dossier audit</w:t>
      </w:r>
    </w:p>
    <w:tbl>
      <w:tblPr>
        <w:tblW w:type="dxa" w:w="9360"/>
        <w:jc w:val="left"/>
        <w:tblLayout w:type="fixed"/>
        <w:tblLook w:firstColumn="1" w:firstRow="1" w:lastColumn="0" w:lastRow="0" w:noHBand="0" w:noVBand="1" w:val="04A0"/>
        <w:tblInd w:w="120" w:type="dxa"/>
      </w:tblPr>
      <w:tblGrid>
        <w:gridCol w:w="2650"/>
        <w:gridCol w:w="1100"/>
        <w:gridCol w:w="950"/>
        <w:gridCol w:w="1050"/>
        <w:gridCol w:w="900"/>
        <w:gridCol w:w="900"/>
        <w:gridCol w:w="950"/>
        <w:gridCol w:w="860"/>
      </w:tblGrid>
      <w:tr>
        <w:trPr>
          <w:tblHeader w:val="true"/>
        </w:trPr>
        <w:tc>
          <w:tcPr>
            <w:tcW w:type="dxa" w:w="2650"/>
            <w:tcMar>
              <w:top w:w="80" w:type="dxa"/>
              <w:start w:w="120" w:type="dxa"/>
              <w:bottom w:w="80" w:type="dxa"/>
              <w:end w:w="120" w:type="dxa"/>
            </w:tcMar>
            <w:shd w:fill="253B5B"/>
            <w:vAlign w:val="center"/>
          </w:tcPr>
          <w:p>
            <w:pPr>
              <w:spacing w:after="0"/>
            </w:pPr>
            <w:r>
              <w:rPr>
                <w:rFonts w:ascii="DejaVu Sans" w:hAnsi="DejaVu Sans"/>
                <w:b/>
                <w:color w:val="FFFFFF"/>
                <w:sz w:val="10"/>
              </w:rPr>
              <w:t>Instrument</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Original image</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0"/>
              </w:rPr>
              <w:t>Text</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0"/>
              </w:rPr>
              <w:t>Amendments</w:t>
            </w:r>
          </w:p>
        </w:tc>
        <w:tc>
          <w:tcPr>
            <w:tcW w:type="dxa" w:w="900"/>
            <w:tcMar>
              <w:top w:w="80" w:type="dxa"/>
              <w:start w:w="120" w:type="dxa"/>
              <w:bottom w:w="80" w:type="dxa"/>
              <w:end w:w="120" w:type="dxa"/>
            </w:tcMar>
            <w:shd w:fill="253B5B"/>
            <w:vAlign w:val="center"/>
          </w:tcPr>
          <w:p>
            <w:pPr>
              <w:spacing w:after="0"/>
            </w:pPr>
            <w:r>
              <w:rPr>
                <w:rFonts w:ascii="DejaVu Sans" w:hAnsi="DejaVu Sans"/>
                <w:b/>
                <w:color w:val="FFFFFF"/>
                <w:sz w:val="10"/>
              </w:rPr>
              <w:t>Cases</w:t>
            </w:r>
          </w:p>
        </w:tc>
        <w:tc>
          <w:tcPr>
            <w:tcW w:type="dxa" w:w="90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0"/>
              </w:rPr>
              <w:t>Resistance</w:t>
            </w:r>
          </w:p>
        </w:tc>
        <w:tc>
          <w:tcPr>
            <w:tcW w:type="dxa" w:w="86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50"/>
            <w:vAlign w:val="top"/>
          </w:tcPr>
          <w:p>
            <w:pPr>
              <w:spacing w:after="0" w:line="247" w:lineRule="auto"/>
            </w:pPr>
            <w:r>
              <w:rPr>
                <w:rFonts w:ascii="DejaVu Sans" w:hAnsi="DejaVu Sans"/>
                <w:b/>
                <w:color w:val="253B5B"/>
                <w:sz w:val="10"/>
              </w:rPr>
              <w:t>Barbados slave code</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Virginia hereditary status law</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Maryland lifelong servitude and marriage law</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Virginia baptism law</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Virginia “casual killing” law</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Virginia slave code</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New York conspiracy laws and executions</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South Carolina Negro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Georgia legalization of slavery</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Somerset v. Stewart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Dunmore’s Proclamation</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Pennsylvania gradual abolition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Quock Walker litigation and Massachusetts constitution</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Northwest Ordinance, Article VI</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United States Constitution slavery clauses</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Fugitive Slave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Federal slave-trade act</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Federal slave-trade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Act to Prevent Importation into Prohibiting States</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Act Prohibiting Importation of Slaves</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Missouri Compromise</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South Carolina Negro Seamen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Prigg v. Pennsylvania</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District of Columbia slave-trade abolition</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Fugitive Slave Act</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Kansas–Nebraska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Dred Scott v. Sandford</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First Confiscation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District of Columbia Compensated Emancipation Act</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Second Confiscation Act and Militia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Emancipation Proclamation</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Thirteenth Amendment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Mississippi Black Code</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Civil Rights Act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r>
        <w:trPr>
          <w:cantSplit w:val="true"/>
        </w:trPr>
        <w:tc>
          <w:tcPr>
            <w:tcW w:type="dxa" w:w="2650"/>
            <w:vAlign w:val="top"/>
          </w:tcPr>
          <w:p>
            <w:pPr>
              <w:spacing w:after="0" w:line="247" w:lineRule="auto"/>
            </w:pPr>
            <w:r>
              <w:rPr>
                <w:rFonts w:ascii="DejaVu Sans" w:hAnsi="DejaVu Sans"/>
                <w:b/>
                <w:color w:val="253B5B"/>
                <w:sz w:val="10"/>
              </w:rPr>
              <w:t>Fourteenth Amendment</w:t>
            </w:r>
          </w:p>
        </w:tc>
        <w:tc>
          <w:tcPr>
            <w:tcW w:type="dxa" w:w="11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OPEN</w:t>
            </w:r>
          </w:p>
        </w:tc>
        <w:tc>
          <w:tcPr>
            <w:tcW w:type="dxa" w:w="860"/>
            <w:vAlign w:val="top"/>
          </w:tcPr>
          <w:p>
            <w:pPr>
              <w:spacing w:after="0" w:line="247" w:lineRule="auto"/>
            </w:pPr>
            <w:r>
              <w:rPr>
                <w:rFonts w:ascii="Bitstream Charter" w:hAnsi="Bitstream Charter"/>
                <w:sz w:val="10"/>
              </w:rPr>
              <w:t>OPEN</w:t>
            </w:r>
          </w:p>
        </w:tc>
      </w:tr>
      <w:tr>
        <w:trPr>
          <w:cantSplit w:val="true"/>
        </w:trPr>
        <w:tc>
          <w:tcPr>
            <w:tcW w:type="dxa" w:w="2650"/>
            <w:shd w:fill="FAF8F3"/>
            <w:vAlign w:val="top"/>
          </w:tcPr>
          <w:p>
            <w:pPr>
              <w:spacing w:after="0" w:line="247" w:lineRule="auto"/>
            </w:pPr>
            <w:r>
              <w:rPr>
                <w:rFonts w:ascii="DejaVu Sans" w:hAnsi="DejaVu Sans"/>
                <w:b/>
                <w:color w:val="253B5B"/>
                <w:sz w:val="10"/>
              </w:rPr>
              <w:t>Fifteenth Amendment</w:t>
            </w:r>
          </w:p>
        </w:tc>
        <w:tc>
          <w:tcPr>
            <w:tcW w:type="dxa" w:w="11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OPEN</w:t>
            </w:r>
          </w:p>
        </w:tc>
        <w:tc>
          <w:tcPr>
            <w:tcW w:type="dxa" w:w="860"/>
            <w:shd w:fill="FAF8F3"/>
            <w:vAlign w:val="top"/>
          </w:tcPr>
          <w:p>
            <w:pPr>
              <w:spacing w:after="0" w:line="247" w:lineRule="auto"/>
            </w:pPr>
            <w:r>
              <w:rPr>
                <w:rFonts w:ascii="Bitstream Charter" w:hAnsi="Bitstream Charter"/>
                <w:sz w:val="10"/>
              </w:rPr>
              <w:t>OPEN</w:t>
            </w:r>
          </w:p>
        </w:tc>
      </w:tr>
    </w:tbl>
    <w:p>
      <w:pPr>
        <w:pStyle w:val="Heading2"/>
      </w:pPr>
      <w:r>
        <w:t>Version 1.4-alpha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1.4-alpha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Law atlas I: 36 paired dossiers, 36 law-to-life diagrams, acquisition matrix, 12 notes, six gateways, legal evidence protocol.</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1.5-alpha adds fifteen notes, thirteen archive gateways, fifty evidence-system audits, fifty original evidence-flow diagrams, and one original interpretive painting.</w:t>
      </w:r>
    </w:p>
    <w:p>
      <w:pPr>
        <w:pStyle w:val="Heading1"/>
      </w:pPr>
      <w:r>
        <w:t>Part XLVII — Footnotes added in Edition 1.5-alpha</w:t>
      </w:r>
    </w:p>
    <w:p>
      <w:pPr>
        <w:spacing w:after="100"/>
        <w:ind w:left="432" w:hanging="432"/>
      </w:pPr>
      <w:r>
        <w:rPr>
          <w:rFonts w:ascii="DejaVu Sans" w:hAnsi="DejaVu Sans"/>
          <w:b/>
          <w:color w:val="A8792A"/>
          <w:sz w:val="17"/>
        </w:rPr>
        <w:t xml:space="preserve">283. </w:t>
      </w:r>
      <w:r>
        <w:t>An archive series is not a fact container. It is the surviving output of an institution, arranged and described through later choices.</w:t>
      </w:r>
    </w:p>
    <w:p>
      <w:pPr>
        <w:spacing w:after="100"/>
        <w:ind w:left="432" w:hanging="432"/>
      </w:pPr>
      <w:r>
        <w:rPr>
          <w:rFonts w:ascii="DejaVu Sans" w:hAnsi="DejaVu Sans"/>
          <w:b/>
          <w:color w:val="A8792A"/>
          <w:sz w:val="17"/>
        </w:rPr>
        <w:t xml:space="preserve">284. </w:t>
      </w:r>
      <w:r>
        <w:t>A catalog record describes an object; it does not substitute for viewing every page, reverse, enclosure, docket item, or linked volume.</w:t>
      </w:r>
    </w:p>
    <w:p>
      <w:pPr>
        <w:spacing w:after="100"/>
        <w:ind w:left="432" w:hanging="432"/>
      </w:pPr>
      <w:r>
        <w:rPr>
          <w:rFonts w:ascii="DejaVu Sans" w:hAnsi="DejaVu Sans"/>
          <w:b/>
          <w:color w:val="A8792A"/>
          <w:sz w:val="17"/>
        </w:rPr>
        <w:t xml:space="preserve">285. </w:t>
      </w:r>
      <w:r>
        <w:t>The book preserves raw transcription, corrected transcription, normalized value, and editorial inference as separate fields.</w:t>
      </w:r>
    </w:p>
    <w:p>
      <w:pPr>
        <w:spacing w:after="100"/>
        <w:ind w:left="432" w:hanging="432"/>
      </w:pPr>
      <w:r>
        <w:rPr>
          <w:rFonts w:ascii="DejaVu Sans" w:hAnsi="DejaVu Sans"/>
          <w:b/>
          <w:color w:val="A8792A"/>
          <w:sz w:val="17"/>
        </w:rPr>
        <w:t xml:space="preserve">286. </w:t>
      </w:r>
      <w:r>
        <w:t>Names are assertions with dates and writers. Variant spellings are linked without silently collapsing distinct people.</w:t>
      </w:r>
    </w:p>
    <w:p>
      <w:pPr>
        <w:spacing w:after="100"/>
        <w:ind w:left="432" w:hanging="432"/>
      </w:pPr>
      <w:r>
        <w:rPr>
          <w:rFonts w:ascii="DejaVu Sans" w:hAnsi="DejaVu Sans"/>
          <w:b/>
          <w:color w:val="A8792A"/>
          <w:sz w:val="17"/>
        </w:rPr>
        <w:t xml:space="preserve">287. </w:t>
      </w:r>
      <w:r>
        <w:t>A vessel name is not a stable identifier. Build place/year, tonnage, rig, dimensions, owners, masters, and registrations into the match.</w:t>
      </w:r>
    </w:p>
    <w:p>
      <w:pPr>
        <w:spacing w:after="100"/>
        <w:ind w:left="432" w:hanging="432"/>
      </w:pPr>
      <w:r>
        <w:rPr>
          <w:rFonts w:ascii="DejaVu Sans" w:hAnsi="DejaVu Sans"/>
          <w:b/>
          <w:color w:val="A8792A"/>
          <w:sz w:val="17"/>
        </w:rPr>
        <w:t xml:space="preserve">288. </w:t>
      </w:r>
      <w:r>
        <w:t>Record absence has at least four meanings: never created, destroyed, not preserved, or not yet found. The database must not merge them.</w:t>
      </w:r>
    </w:p>
    <w:p>
      <w:pPr>
        <w:spacing w:after="100"/>
        <w:ind w:left="432" w:hanging="432"/>
      </w:pPr>
      <w:r>
        <w:rPr>
          <w:rFonts w:ascii="DejaVu Sans" w:hAnsi="DejaVu Sans"/>
          <w:b/>
          <w:color w:val="A8792A"/>
          <w:sz w:val="17"/>
        </w:rPr>
        <w:t xml:space="preserve">289. </w:t>
      </w:r>
      <w:r>
        <w:t>Coercive archives require double reading: what officials sought to control, and what the record inadvertently reveals about human strategy.</w:t>
      </w:r>
    </w:p>
    <w:p>
      <w:pPr>
        <w:spacing w:after="100"/>
        <w:ind w:left="432" w:hanging="432"/>
      </w:pPr>
      <w:r>
        <w:rPr>
          <w:rFonts w:ascii="DejaVu Sans" w:hAnsi="DejaVu Sans"/>
          <w:b/>
          <w:color w:val="A8792A"/>
          <w:sz w:val="17"/>
        </w:rPr>
        <w:t xml:space="preserve">290. </w:t>
      </w:r>
      <w:r>
        <w:t>Person-level extraction from commodifying documents never repeats valuation as identity. Price remains an event claim by an interested party.</w:t>
      </w:r>
    </w:p>
    <w:p>
      <w:pPr>
        <w:spacing w:after="100"/>
        <w:ind w:left="432" w:hanging="432"/>
      </w:pPr>
      <w:r>
        <w:rPr>
          <w:rFonts w:ascii="DejaVu Sans" w:hAnsi="DejaVu Sans"/>
          <w:b/>
          <w:color w:val="A8792A"/>
          <w:sz w:val="17"/>
        </w:rPr>
        <w:t xml:space="preserve">291. </w:t>
      </w:r>
      <w:r>
        <w:t>Digitization status belongs to the item or image range, not the collection. “Available online” can mean only a catalog entry or sample.</w:t>
      </w:r>
    </w:p>
    <w:p>
      <w:pPr>
        <w:spacing w:after="100"/>
        <w:ind w:left="432" w:hanging="432"/>
      </w:pPr>
      <w:r>
        <w:rPr>
          <w:rFonts w:ascii="DejaVu Sans" w:hAnsi="DejaVu Sans"/>
          <w:b/>
          <w:color w:val="A8792A"/>
          <w:sz w:val="17"/>
        </w:rPr>
        <w:t xml:space="preserve">292. </w:t>
      </w:r>
      <w:r>
        <w:t>OCR is a discovery layer, never the cited text. Every quoted word and every person row requires image verification.</w:t>
      </w:r>
    </w:p>
    <w:p>
      <w:pPr>
        <w:spacing w:after="100"/>
        <w:ind w:left="432" w:hanging="432"/>
      </w:pPr>
      <w:r>
        <w:rPr>
          <w:rFonts w:ascii="DejaVu Sans" w:hAnsi="DejaVu Sans"/>
          <w:b/>
          <w:color w:val="A8792A"/>
          <w:sz w:val="17"/>
        </w:rPr>
        <w:t xml:space="preserve">293. </w:t>
      </w:r>
      <w:r>
        <w:t>Family relationships are source-specific assertions. Biological, legal, social, ceremonial, foster, and chosen kin must not be collapsed.</w:t>
      </w:r>
    </w:p>
    <w:p>
      <w:pPr>
        <w:spacing w:after="100"/>
        <w:ind w:left="432" w:hanging="432"/>
      </w:pPr>
      <w:r>
        <w:rPr>
          <w:rFonts w:ascii="DejaVu Sans" w:hAnsi="DejaVu Sans"/>
          <w:b/>
          <w:color w:val="A8792A"/>
          <w:sz w:val="17"/>
        </w:rPr>
        <w:t xml:space="preserve">294. </w:t>
      </w:r>
      <w:r>
        <w:t>A nation link requires a transparent chain through self-identification, language, political affiliation, geography, or corroborated community evidence.</w:t>
      </w:r>
    </w:p>
    <w:p>
      <w:pPr>
        <w:spacing w:after="100"/>
        <w:ind w:left="432" w:hanging="432"/>
      </w:pPr>
      <w:r>
        <w:rPr>
          <w:rFonts w:ascii="DejaVu Sans" w:hAnsi="DejaVu Sans"/>
          <w:b/>
          <w:color w:val="A8792A"/>
          <w:sz w:val="17"/>
        </w:rPr>
        <w:t xml:space="preserve">295. </w:t>
      </w:r>
      <w:r>
        <w:t>Descendant knowledge is evidence with provenance, consent, access conditions, attribution, correction rights, and sometimes a right not to publish.</w:t>
      </w:r>
    </w:p>
    <w:p>
      <w:pPr>
        <w:spacing w:after="100"/>
        <w:ind w:left="432" w:hanging="432"/>
      </w:pPr>
      <w:r>
        <w:rPr>
          <w:rFonts w:ascii="DejaVu Sans" w:hAnsi="DejaVu Sans"/>
          <w:b/>
          <w:color w:val="A8792A"/>
          <w:sz w:val="17"/>
        </w:rPr>
        <w:t xml:space="preserve">296. </w:t>
      </w:r>
      <w:r>
        <w:t>Database estimates and imputed routes are valuable scholarly arguments; their version, method, uncertainty, and cited originals must travel with every use.</w:t>
      </w:r>
    </w:p>
    <w:p>
      <w:pPr>
        <w:spacing w:after="100"/>
        <w:ind w:left="432" w:hanging="432"/>
      </w:pPr>
      <w:r>
        <w:rPr>
          <w:rFonts w:ascii="DejaVu Sans" w:hAnsi="DejaVu Sans"/>
          <w:b/>
          <w:color w:val="A8792A"/>
          <w:sz w:val="17"/>
        </w:rPr>
        <w:t xml:space="preserve">297. </w:t>
      </w:r>
      <w:r>
        <w:t>The acquisition ledger records searches that found nothing as well as finds, preventing repeated labor and revealing systematic archival silence.</w:t>
      </w:r>
    </w:p>
    <w:p>
      <w:pPr>
        <w:pStyle w:val="Heading1"/>
      </w:pPr>
      <w:r>
        <w:t>Part XLVIII — Archive sources and gateways added in Edition 1.5-alpha</w:t>
      </w:r>
    </w:p>
    <w:p>
      <w:pPr>
        <w:spacing w:after="80"/>
        <w:ind w:left="403" w:hanging="403"/>
      </w:pPr>
      <w:r>
        <w:rPr>
          <w:rFonts w:ascii="DejaVu Sans" w:hAnsi="DejaVu Sans"/>
          <w:b/>
          <w:color w:val="A8792A"/>
          <w:sz w:val="17"/>
        </w:rPr>
        <w:t xml:space="preserve">NARA-M1895  </w:t>
      </w:r>
      <w:r>
        <w:rPr>
          <w:sz w:val="18"/>
        </w:rPr>
        <w:t>National Archives. Slave Ship Manifests Filed at New Orleans, 1807–1860. https://www.archives.gov/research/african-americans/slave-ship-manifests.html</w:t>
      </w:r>
      <w:r>
        <w:rPr>
          <w:i/>
          <w:color w:val="6B675F"/>
        </w:rPr>
        <w:t xml:space="preserve">  RG 36 guide to M1895; explains record fields, roll arrangement, and known date gaps.</w:t>
      </w:r>
    </w:p>
    <w:p>
      <w:pPr>
        <w:spacing w:after="80"/>
        <w:ind w:left="403" w:hanging="403"/>
      </w:pPr>
      <w:r>
        <w:rPr>
          <w:rFonts w:ascii="DejaVu Sans" w:hAnsi="DejaVu Sans"/>
          <w:b/>
          <w:color w:val="A8792A"/>
          <w:sz w:val="17"/>
        </w:rPr>
        <w:t xml:space="preserve">NARA-RG36-SAV  </w:t>
      </w:r>
      <w:r>
        <w:rPr>
          <w:sz w:val="18"/>
        </w:rPr>
        <w:t>National Archives at Atlanta. RG 36, Slave Manifests—Foreign Voyages and Coastwise Manifests. https://www.archives.gov/atlanta/finding-aids/rg36_slave_foreign_owner.html</w:t>
      </w:r>
      <w:r>
        <w:rPr>
          <w:i/>
          <w:color w:val="6B675F"/>
        </w:rPr>
        <w:t xml:space="preserve">  Finding aid with series description, owner/vessel entries, and catalog gateway.</w:t>
      </w:r>
    </w:p>
    <w:p>
      <w:pPr>
        <w:spacing w:after="80"/>
        <w:ind w:left="403" w:hanging="403"/>
      </w:pPr>
      <w:r>
        <w:rPr>
          <w:rFonts w:ascii="DejaVu Sans" w:hAnsi="DejaVu Sans"/>
          <w:b/>
          <w:color w:val="A8792A"/>
          <w:sz w:val="17"/>
        </w:rPr>
        <w:t xml:space="preserve">NARA-FB  </w:t>
      </w:r>
      <w:r>
        <w:rPr>
          <w:sz w:val="18"/>
        </w:rPr>
        <w:t>National Archives. The Freedmen’s Bureau. https://www.archives.gov/research/african-americans/freedmens-bureau</w:t>
      </w:r>
      <w:r>
        <w:rPr>
          <w:i/>
          <w:color w:val="6B675F"/>
        </w:rPr>
        <w:t xml:space="preserve">  RG 105 research portal and digitization pathways.</w:t>
      </w:r>
    </w:p>
    <w:p>
      <w:pPr>
        <w:spacing w:after="80"/>
        <w:ind w:left="403" w:hanging="403"/>
      </w:pPr>
      <w:r>
        <w:rPr>
          <w:rFonts w:ascii="DejaVu Sans" w:hAnsi="DejaVu Sans"/>
          <w:b/>
          <w:color w:val="A8792A"/>
          <w:sz w:val="17"/>
        </w:rPr>
        <w:t xml:space="preserve">NARA-FB-HIGHLIGHTS  </w:t>
      </w:r>
      <w:r>
        <w:rPr>
          <w:sz w:val="18"/>
        </w:rPr>
        <w:t>National Archives. Select Freedmen’s Bureau Records. https://www.archives.gov/research/african-americans/freedmens-bureau/highlights.html</w:t>
      </w:r>
      <w:r>
        <w:rPr>
          <w:i/>
          <w:color w:val="6B675F"/>
        </w:rPr>
        <w:t xml:space="preserve">  Examples with microfilm citations for complaints, family letters, labor, marriage, medicine, education, census, land, relief, and voting.</w:t>
      </w:r>
    </w:p>
    <w:p>
      <w:pPr>
        <w:spacing w:after="80"/>
        <w:ind w:left="403" w:hanging="403"/>
      </w:pPr>
      <w:r>
        <w:rPr>
          <w:rFonts w:ascii="DejaVu Sans" w:hAnsi="DejaVu Sans"/>
          <w:b/>
          <w:color w:val="A8792A"/>
          <w:sz w:val="17"/>
        </w:rPr>
        <w:t xml:space="preserve">NARA-FBANK  </w:t>
      </w:r>
      <w:r>
        <w:rPr>
          <w:sz w:val="18"/>
        </w:rPr>
        <w:t>National Archives. Freedman’s Savings and Trust Company, 1865–1874. https://www.archives.gov/files/research/african-americans/freedmens-bureau/freedmens-bank.pdf</w:t>
      </w:r>
      <w:r>
        <w:rPr>
          <w:i/>
          <w:color w:val="6B675F"/>
        </w:rPr>
        <w:t xml:space="preserve">  Research report for RG 101, including M816 signature registers and M817 indexes.</w:t>
      </w:r>
    </w:p>
    <w:p>
      <w:pPr>
        <w:spacing w:after="80"/>
        <w:ind w:left="403" w:hanging="403"/>
      </w:pPr>
      <w:r>
        <w:rPr>
          <w:rFonts w:ascii="DejaVu Sans" w:hAnsi="DejaVu Sans"/>
          <w:b/>
          <w:color w:val="A8792A"/>
          <w:sz w:val="17"/>
        </w:rPr>
        <w:t xml:space="preserve">NARA-USCT  </w:t>
      </w:r>
      <w:r>
        <w:rPr>
          <w:sz w:val="18"/>
        </w:rPr>
        <w:t>National Archives. Black Soldiers in the Civil War: Compiled Service Records. https://www.archives.gov/education/lessons/blacks-civil-war/compiled-service-records.html</w:t>
      </w:r>
      <w:r>
        <w:rPr>
          <w:i/>
          <w:color w:val="6B675F"/>
        </w:rPr>
        <w:t xml:space="preserve">  Explains jacket cards, unit arrangement, and USCT-specific ownership/manumission documents.</w:t>
      </w:r>
    </w:p>
    <w:p>
      <w:pPr>
        <w:spacing w:after="80"/>
        <w:ind w:left="403" w:hanging="403"/>
      </w:pPr>
      <w:r>
        <w:rPr>
          <w:rFonts w:ascii="DejaVu Sans" w:hAnsi="DejaVu Sans"/>
          <w:b/>
          <w:color w:val="A8792A"/>
          <w:sz w:val="17"/>
        </w:rPr>
        <w:t xml:space="preserve">NARA-SCC  </w:t>
      </w:r>
      <w:r>
        <w:rPr>
          <w:sz w:val="18"/>
        </w:rPr>
        <w:t>National Archives. Southern Claims Commission Case Files. https://www.archives.gov/research/military/civil-war/southern-claims-commission</w:t>
      </w:r>
      <w:r>
        <w:rPr>
          <w:i/>
          <w:color w:val="6B675F"/>
        </w:rPr>
        <w:t xml:space="preserve">  Disposition-based guide to M87 and RG 233, 217, 123, and 205 files.</w:t>
      </w:r>
    </w:p>
    <w:p>
      <w:pPr>
        <w:spacing w:after="80"/>
        <w:ind w:left="403" w:hanging="403"/>
      </w:pPr>
      <w:r>
        <w:rPr>
          <w:rFonts w:ascii="DejaVu Sans" w:hAnsi="DejaVu Sans"/>
          <w:b/>
          <w:color w:val="A8792A"/>
          <w:sz w:val="17"/>
        </w:rPr>
        <w:t xml:space="preserve">LOC-FWP  </w:t>
      </w:r>
      <w:r>
        <w:rPr>
          <w:sz w:val="18"/>
        </w:rPr>
        <w:t>Library of Congress. Born in Slavery: Slave Narratives from the Federal Writers’ Project, 1936–1938. https://www.loc.gov/collections/slave-narratives-from-the-federal-writers-project-1936-to-1938/about-this-collection/</w:t>
      </w:r>
      <w:r>
        <w:rPr>
          <w:i/>
          <w:color w:val="6B675F"/>
        </w:rPr>
        <w:t xml:space="preserve">  Collection description and digitized interview texts and photographs.</w:t>
      </w:r>
    </w:p>
    <w:p>
      <w:pPr>
        <w:spacing w:after="80"/>
        <w:ind w:left="403" w:hanging="403"/>
      </w:pPr>
      <w:r>
        <w:rPr>
          <w:rFonts w:ascii="DejaVu Sans" w:hAnsi="DejaVu Sans"/>
          <w:b/>
          <w:color w:val="A8792A"/>
          <w:sz w:val="17"/>
        </w:rPr>
        <w:t xml:space="preserve">LOC-RUNAWAY  </w:t>
      </w:r>
      <w:r>
        <w:rPr>
          <w:sz w:val="18"/>
        </w:rPr>
        <w:t>Library of Congress. Runaway notice for Henry May, September 3, 1838. https://www.loc.gov/item/rbpe.0220120b/</w:t>
      </w:r>
      <w:r>
        <w:rPr>
          <w:i/>
          <w:color w:val="6B675F"/>
        </w:rPr>
        <w:t xml:space="preserve">  Digitized broadside example with item-level image and catalog metadata.</w:t>
      </w:r>
    </w:p>
    <w:p>
      <w:pPr>
        <w:spacing w:after="80"/>
        <w:ind w:left="403" w:hanging="403"/>
      </w:pPr>
      <w:r>
        <w:rPr>
          <w:rFonts w:ascii="DejaVu Sans" w:hAnsi="DejaVu Sans"/>
          <w:b/>
          <w:color w:val="A8792A"/>
          <w:sz w:val="17"/>
        </w:rPr>
        <w:t xml:space="preserve">SLAVEVOYAGES  </w:t>
      </w:r>
      <w:r>
        <w:rPr>
          <w:sz w:val="18"/>
        </w:rPr>
        <w:t>SlaveVoyages. Trans-Atlantic Slave Trade Database and methodology. https://legacy.slavevoyages.org/blog/methodology-trans-atlantic</w:t>
      </w:r>
      <w:r>
        <w:rPr>
          <w:i/>
          <w:color w:val="6B675F"/>
        </w:rPr>
        <w:t xml:space="preserve">  Scholarly voyage reconstruction and methodology gateway; cite version and descend to sources.</w:t>
      </w:r>
    </w:p>
    <w:p>
      <w:pPr>
        <w:spacing w:after="80"/>
        <w:ind w:left="403" w:hanging="403"/>
      </w:pPr>
      <w:r>
        <w:rPr>
          <w:rFonts w:ascii="DejaVu Sans" w:hAnsi="DejaVu Sans"/>
          <w:b/>
          <w:color w:val="A8792A"/>
          <w:sz w:val="17"/>
        </w:rPr>
        <w:t xml:space="preserve">ENSLAVED  </w:t>
      </w:r>
      <w:r>
        <w:rPr>
          <w:sz w:val="18"/>
        </w:rPr>
        <w:t>Enslaved.org. People of the Historical Slave Trade. https://enslaved.org/</w:t>
      </w:r>
      <w:r>
        <w:rPr>
          <w:i/>
          <w:color w:val="6B675F"/>
        </w:rPr>
        <w:t xml:space="preserve">  Linked open-data discovery platform; preserve project/source provenance and assertion structure.</w:t>
      </w:r>
    </w:p>
    <w:p>
      <w:pPr>
        <w:spacing w:after="80"/>
        <w:ind w:left="403" w:hanging="403"/>
      </w:pPr>
      <w:r>
        <w:rPr>
          <w:rFonts w:ascii="DejaVu Sans" w:hAnsi="DejaVu Sans"/>
          <w:b/>
          <w:color w:val="A8792A"/>
          <w:sz w:val="17"/>
        </w:rPr>
        <w:t xml:space="preserve">LBS  </w:t>
      </w:r>
      <w:r>
        <w:rPr>
          <w:sz w:val="18"/>
        </w:rPr>
        <w:t>University College London. Legacies of British Slavery database. https://www.ucl.ac.uk/lbs/</w:t>
      </w:r>
      <w:r>
        <w:rPr>
          <w:i/>
          <w:color w:val="6B675F"/>
        </w:rPr>
        <w:t xml:space="preserve">  Claims, estates, people, firms, and legacies gateway; verify against original compensation records.</w:t>
      </w:r>
    </w:p>
    <w:p>
      <w:pPr>
        <w:spacing w:after="80"/>
        <w:ind w:left="403" w:hanging="403"/>
      </w:pPr>
      <w:r>
        <w:rPr>
          <w:rFonts w:ascii="DejaVu Sans" w:hAnsi="DejaVu Sans"/>
          <w:b/>
          <w:color w:val="A8792A"/>
          <w:sz w:val="17"/>
        </w:rPr>
        <w:t xml:space="preserve">SLAVERY-IMAGES  </w:t>
      </w:r>
      <w:r>
        <w:rPr>
          <w:sz w:val="18"/>
        </w:rPr>
        <w:t>Slavery Images. A Visual Record of the African Slave Trade and Slave Life in the Early African Diaspora. https://www.slaveryimages.org/</w:t>
      </w:r>
      <w:r>
        <w:rPr>
          <w:i/>
          <w:color w:val="6B675F"/>
        </w:rPr>
        <w:t xml:space="preserve">  Curated image discovery with source commentary; rights and original publication still require item audit.</w:t>
      </w:r>
    </w:p>
    <w:p>
      <w:pPr>
        <w:pStyle w:val="Heading2"/>
      </w:pPr>
      <w:r>
        <w:t>Visual additions in Edition 1.5-alpha</w:t>
      </w:r>
    </w:p>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ART-ARCHIVE-001</w:t>
            </w:r>
          </w:p>
        </w:tc>
        <w:tc>
          <w:tcPr>
            <w:tcW w:type="dxa" w:w="4860"/>
            <w:vAlign w:val="top"/>
          </w:tcPr>
          <w:p>
            <w:pPr>
              <w:spacing w:after="0" w:line="247" w:lineRule="auto"/>
            </w:pPr>
            <w:r>
              <w:rPr>
                <w:rFonts w:ascii="Bitstream Charter" w:hAnsi="Bitstream Charter"/>
                <w:sz w:val="11"/>
              </w:rPr>
              <w:t>image_archive-table_collective-reconstruction_interpretive_2026-09-04.png</w:t>
            </w:r>
          </w:p>
        </w:tc>
        <w:tc>
          <w:tcPr>
            <w:tcW w:type="dxa" w:w="2900"/>
            <w:vAlign w:val="top"/>
          </w:tcPr>
          <w:p>
            <w:pPr>
              <w:spacing w:after="0" w:line="247" w:lineRule="auto"/>
            </w:pPr>
            <w:r>
              <w:rPr>
                <w:rFonts w:ascii="Bitstream Charter" w:hAnsi="Bitstream Charter"/>
                <w:sz w:val="11"/>
              </w:rPr>
              <w:t>Original generative editorial art; symbolic map and contemporary composite border; not documentary evidence.</w:t>
            </w:r>
          </w:p>
        </w:tc>
      </w:tr>
      <w:tr>
        <w:trPr>
          <w:cantSplit w:val="true"/>
        </w:trPr>
        <w:tc>
          <w:tcPr>
            <w:tcW w:type="dxa" w:w="1600"/>
            <w:shd w:fill="FAF8F3"/>
            <w:vAlign w:val="top"/>
          </w:tcPr>
          <w:p>
            <w:pPr>
              <w:spacing w:after="0" w:line="247" w:lineRule="auto"/>
            </w:pPr>
            <w:r>
              <w:rPr>
                <w:rFonts w:ascii="DejaVu Sans" w:hAnsi="DejaVu Sans"/>
                <w:b/>
                <w:color w:val="253B5B"/>
                <w:sz w:val="11"/>
              </w:rPr>
              <w:t>DGM-ARC-001</w:t>
            </w:r>
          </w:p>
        </w:tc>
        <w:tc>
          <w:tcPr>
            <w:tcW w:type="dxa" w:w="4860"/>
            <w:shd w:fill="FAF8F3"/>
            <w:vAlign w:val="top"/>
          </w:tcPr>
          <w:p>
            <w:pPr>
              <w:spacing w:after="0" w:line="247" w:lineRule="auto"/>
            </w:pPr>
            <w:r>
              <w:rPr>
                <w:rFonts w:ascii="Bitstream Charter" w:hAnsi="Bitstream Charter"/>
                <w:sz w:val="11"/>
              </w:rPr>
              <w:t>diagram_archive_001_European-merchant-correspondence-and-account-books_v1-5-alpha_2026-09-04.png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DGM-ARC-002</w:t>
            </w:r>
          </w:p>
        </w:tc>
        <w:tc>
          <w:tcPr>
            <w:tcW w:type="dxa" w:w="4860"/>
            <w:vAlign w:val="top"/>
          </w:tcPr>
          <w:p>
            <w:pPr>
              <w:spacing w:after="0" w:line="247" w:lineRule="auto"/>
            </w:pPr>
            <w:r>
              <w:rPr>
                <w:rFonts w:ascii="Bitstream Charter" w:hAnsi="Bitstream Charter"/>
                <w:sz w:val="11"/>
              </w:rPr>
              <w:t>diagram_archive_002_African-coastal-factory-journals-and-letterbooks_v1-5-alpha_2026-09-04.png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DGM-ARC-003</w:t>
            </w:r>
          </w:p>
        </w:tc>
        <w:tc>
          <w:tcPr>
            <w:tcW w:type="dxa" w:w="4860"/>
            <w:shd w:fill="FAF8F3"/>
            <w:vAlign w:val="top"/>
          </w:tcPr>
          <w:p>
            <w:pPr>
              <w:spacing w:after="0" w:line="247" w:lineRule="auto"/>
            </w:pPr>
            <w:r>
              <w:rPr>
                <w:rFonts w:ascii="Bitstream Charter" w:hAnsi="Bitstream Charter"/>
                <w:sz w:val="11"/>
              </w:rPr>
              <w:t>diagram_archive_003_Port-books-and-customs-ledgers_v1-5-alpha_2026-09-04.png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DGM-ARC-004</w:t>
            </w:r>
          </w:p>
        </w:tc>
        <w:tc>
          <w:tcPr>
            <w:tcW w:type="dxa" w:w="4860"/>
            <w:vAlign w:val="top"/>
          </w:tcPr>
          <w:p>
            <w:pPr>
              <w:spacing w:after="0" w:line="247" w:lineRule="auto"/>
            </w:pPr>
            <w:r>
              <w:rPr>
                <w:rFonts w:ascii="Bitstream Charter" w:hAnsi="Bitstream Charter"/>
                <w:sz w:val="11"/>
              </w:rPr>
              <w:t>diagram_archive_004_Vessel-registers--enrollments--and-licenses_v1-5-alpha_2026-09-04.png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DGM-ARC-005</w:t>
            </w:r>
          </w:p>
        </w:tc>
        <w:tc>
          <w:tcPr>
            <w:tcW w:type="dxa" w:w="4860"/>
            <w:shd w:fill="FAF8F3"/>
            <w:vAlign w:val="top"/>
          </w:tcPr>
          <w:p>
            <w:pPr>
              <w:spacing w:after="0" w:line="247" w:lineRule="auto"/>
            </w:pPr>
            <w:r>
              <w:rPr>
                <w:rFonts w:ascii="Bitstream Charter" w:hAnsi="Bitstream Charter"/>
                <w:sz w:val="11"/>
              </w:rPr>
              <w:t>diagram_archive_005_Crew-lists--musters--and-wage-books_v1-5-alpha_2026-09-04.png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DGM-ARC-006</w:t>
            </w:r>
          </w:p>
        </w:tc>
        <w:tc>
          <w:tcPr>
            <w:tcW w:type="dxa" w:w="4860"/>
            <w:vAlign w:val="top"/>
          </w:tcPr>
          <w:p>
            <w:pPr>
              <w:spacing w:after="0" w:line="247" w:lineRule="auto"/>
            </w:pPr>
            <w:r>
              <w:rPr>
                <w:rFonts w:ascii="Bitstream Charter" w:hAnsi="Bitstream Charter"/>
                <w:sz w:val="11"/>
              </w:rPr>
              <w:t>diagram_archive_006_Captains--logbooks-and-voyage-journals_v1-5-alpha_2026-09-04.png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DGM-ARC-007</w:t>
            </w:r>
          </w:p>
        </w:tc>
        <w:tc>
          <w:tcPr>
            <w:tcW w:type="dxa" w:w="4860"/>
            <w:shd w:fill="FAF8F3"/>
            <w:vAlign w:val="top"/>
          </w:tcPr>
          <w:p>
            <w:pPr>
              <w:spacing w:after="0" w:line="247" w:lineRule="auto"/>
            </w:pPr>
            <w:r>
              <w:rPr>
                <w:rFonts w:ascii="Bitstream Charter" w:hAnsi="Bitstream Charter"/>
                <w:sz w:val="11"/>
              </w:rPr>
              <w:t>diagram_archive_007_Surgeons--journals-and-medical-returns_v1-5-alpha_2026-09-04.png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DGM-ARC-008</w:t>
            </w:r>
          </w:p>
        </w:tc>
        <w:tc>
          <w:tcPr>
            <w:tcW w:type="dxa" w:w="4860"/>
            <w:vAlign w:val="top"/>
          </w:tcPr>
          <w:p>
            <w:pPr>
              <w:spacing w:after="0" w:line="247" w:lineRule="auto"/>
            </w:pPr>
            <w:r>
              <w:rPr>
                <w:rFonts w:ascii="Bitstream Charter" w:hAnsi="Bitstream Charter"/>
                <w:sz w:val="11"/>
              </w:rPr>
              <w:t>diagram_archive_008_Provisioning-accounts-and-purchase-books_v1-5-alpha_2026-09-04.png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DGM-ARC-009</w:t>
            </w:r>
          </w:p>
        </w:tc>
        <w:tc>
          <w:tcPr>
            <w:tcW w:type="dxa" w:w="4860"/>
            <w:shd w:fill="FAF8F3"/>
            <w:vAlign w:val="top"/>
          </w:tcPr>
          <w:p>
            <w:pPr>
              <w:spacing w:after="0" w:line="247" w:lineRule="auto"/>
            </w:pPr>
            <w:r>
              <w:rPr>
                <w:rFonts w:ascii="Bitstream Charter" w:hAnsi="Bitstream Charter"/>
                <w:sz w:val="11"/>
              </w:rPr>
              <w:t>diagram_archive_009_Bills-of-lading--invoices--and-cargo-lists_v1-5-alpha_2026-09-04.png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DGM-ARC-010</w:t>
            </w:r>
          </w:p>
        </w:tc>
        <w:tc>
          <w:tcPr>
            <w:tcW w:type="dxa" w:w="4860"/>
            <w:vAlign w:val="top"/>
          </w:tcPr>
          <w:p>
            <w:pPr>
              <w:spacing w:after="0" w:line="247" w:lineRule="auto"/>
            </w:pPr>
            <w:r>
              <w:rPr>
                <w:rFonts w:ascii="Bitstream Charter" w:hAnsi="Bitstream Charter"/>
                <w:sz w:val="11"/>
              </w:rPr>
              <w:t>diagram_archive_010_Marine-insurance-policies-and-claims_v1-5-alpha_2026-09-04.png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DGM-ARC-011</w:t>
            </w:r>
          </w:p>
        </w:tc>
        <w:tc>
          <w:tcPr>
            <w:tcW w:type="dxa" w:w="4860"/>
            <w:shd w:fill="FAF8F3"/>
            <w:vAlign w:val="top"/>
          </w:tcPr>
          <w:p>
            <w:pPr>
              <w:spacing w:after="0" w:line="247" w:lineRule="auto"/>
            </w:pPr>
            <w:r>
              <w:rPr>
                <w:rFonts w:ascii="Bitstream Charter" w:hAnsi="Bitstream Charter"/>
                <w:sz w:val="11"/>
              </w:rPr>
              <w:t>diagram_archive_011_Admiralty--prize--and-condemnation-files_v1-5-alpha_2026-09-04.png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DGM-ARC-012</w:t>
            </w:r>
          </w:p>
        </w:tc>
        <w:tc>
          <w:tcPr>
            <w:tcW w:type="dxa" w:w="4860"/>
            <w:vAlign w:val="top"/>
          </w:tcPr>
          <w:p>
            <w:pPr>
              <w:spacing w:after="0" w:line="247" w:lineRule="auto"/>
            </w:pPr>
            <w:r>
              <w:rPr>
                <w:rFonts w:ascii="Bitstream Charter" w:hAnsi="Bitstream Charter"/>
                <w:sz w:val="11"/>
              </w:rPr>
              <w:t>diagram_archive_012_Legislative-inquiries-and-diplomatic-commissions_v1-5-alpha_2026-09-04.png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DGM-ARC-013</w:t>
            </w:r>
          </w:p>
        </w:tc>
        <w:tc>
          <w:tcPr>
            <w:tcW w:type="dxa" w:w="4860"/>
            <w:shd w:fill="FAF8F3"/>
            <w:vAlign w:val="top"/>
          </w:tcPr>
          <w:p>
            <w:pPr>
              <w:spacing w:after="0" w:line="247" w:lineRule="auto"/>
            </w:pPr>
            <w:r>
              <w:rPr>
                <w:rFonts w:ascii="Bitstream Charter" w:hAnsi="Bitstream Charter"/>
                <w:sz w:val="11"/>
              </w:rPr>
              <w:t>diagram_archive_013_Voyage-databases-and-reconstructed-datasets_v1-5-alpha_2026-09-04.png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DGM-ARC-014</w:t>
            </w:r>
          </w:p>
        </w:tc>
        <w:tc>
          <w:tcPr>
            <w:tcW w:type="dxa" w:w="4860"/>
            <w:vAlign w:val="top"/>
          </w:tcPr>
          <w:p>
            <w:pPr>
              <w:spacing w:after="0" w:line="247" w:lineRule="auto"/>
            </w:pPr>
            <w:r>
              <w:rPr>
                <w:rFonts w:ascii="Bitstream Charter" w:hAnsi="Bitstream Charter"/>
                <w:sz w:val="11"/>
              </w:rPr>
              <w:t>diagram_archive_014_Foreign-slave-manifests-and-import-returns_v1-5-alpha_2026-09-04.png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DGM-ARC-015</w:t>
            </w:r>
          </w:p>
        </w:tc>
        <w:tc>
          <w:tcPr>
            <w:tcW w:type="dxa" w:w="4860"/>
            <w:shd w:fill="FAF8F3"/>
            <w:vAlign w:val="top"/>
          </w:tcPr>
          <w:p>
            <w:pPr>
              <w:spacing w:after="0" w:line="247" w:lineRule="auto"/>
            </w:pPr>
            <w:r>
              <w:rPr>
                <w:rFonts w:ascii="Bitstream Charter" w:hAnsi="Bitstream Charter"/>
                <w:sz w:val="11"/>
              </w:rPr>
              <w:t>diagram_archive_015_U-S--coastwise-slave-manifests_v1-5-alpha_2026-09-04.png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DGM-ARC-016</w:t>
            </w:r>
          </w:p>
        </w:tc>
        <w:tc>
          <w:tcPr>
            <w:tcW w:type="dxa" w:w="4860"/>
            <w:vAlign w:val="top"/>
          </w:tcPr>
          <w:p>
            <w:pPr>
              <w:spacing w:after="0" w:line="247" w:lineRule="auto"/>
            </w:pPr>
            <w:r>
              <w:rPr>
                <w:rFonts w:ascii="Bitstream Charter" w:hAnsi="Bitstream Charter"/>
                <w:sz w:val="11"/>
              </w:rPr>
              <w:t>diagram_archive_016_Domestic-slave-trader-ledgers-and-correspondence_v1-5-alpha_2026-09-04.png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DGM-ARC-017</w:t>
            </w:r>
          </w:p>
        </w:tc>
        <w:tc>
          <w:tcPr>
            <w:tcW w:type="dxa" w:w="4860"/>
            <w:shd w:fill="FAF8F3"/>
            <w:vAlign w:val="top"/>
          </w:tcPr>
          <w:p>
            <w:pPr>
              <w:spacing w:after="0" w:line="247" w:lineRule="auto"/>
            </w:pPr>
            <w:r>
              <w:rPr>
                <w:rFonts w:ascii="Bitstream Charter" w:hAnsi="Bitstream Charter"/>
                <w:sz w:val="11"/>
              </w:rPr>
              <w:t>diagram_archive_017_Auction-notices--catalogs--handbills--and-broadsides_v1-5-alpha_2026-09-04.png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bl>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DGM-ARC-018</w:t>
            </w:r>
          </w:p>
        </w:tc>
        <w:tc>
          <w:tcPr>
            <w:tcW w:type="dxa" w:w="4860"/>
            <w:vAlign w:val="top"/>
          </w:tcPr>
          <w:p>
            <w:pPr>
              <w:spacing w:after="0" w:line="247" w:lineRule="auto"/>
            </w:pPr>
            <w:r>
              <w:rPr>
                <w:rFonts w:ascii="Bitstream Charter" w:hAnsi="Bitstream Charter"/>
                <w:sz w:val="11"/>
              </w:rPr>
              <w:t>diagram_archive_018_Notarial-sale-and-emancipation-acts_v1-5-alpha_2026-09-04.png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DGM-ARC-019</w:t>
            </w:r>
          </w:p>
        </w:tc>
        <w:tc>
          <w:tcPr>
            <w:tcW w:type="dxa" w:w="4860"/>
            <w:shd w:fill="FAF8F3"/>
            <w:vAlign w:val="top"/>
          </w:tcPr>
          <w:p>
            <w:pPr>
              <w:spacing w:after="0" w:line="247" w:lineRule="auto"/>
            </w:pPr>
            <w:r>
              <w:rPr>
                <w:rFonts w:ascii="Bitstream Charter" w:hAnsi="Bitstream Charter"/>
                <w:sz w:val="11"/>
              </w:rPr>
              <w:t>diagram_archive_019_Bills-of-sale--deeds--mortgages--and-security-instruments_v1-5-alpha_2026-09-04.png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DGM-ARC-020</w:t>
            </w:r>
          </w:p>
        </w:tc>
        <w:tc>
          <w:tcPr>
            <w:tcW w:type="dxa" w:w="4860"/>
            <w:vAlign w:val="top"/>
          </w:tcPr>
          <w:p>
            <w:pPr>
              <w:spacing w:after="0" w:line="247" w:lineRule="auto"/>
            </w:pPr>
            <w:r>
              <w:rPr>
                <w:rFonts w:ascii="Bitstream Charter" w:hAnsi="Bitstream Charter"/>
                <w:sz w:val="11"/>
              </w:rPr>
              <w:t>diagram_archive_020_Probate-inventories-and-appraisals_v1-5-alpha_2026-09-04.png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DGM-ARC-021</w:t>
            </w:r>
          </w:p>
        </w:tc>
        <w:tc>
          <w:tcPr>
            <w:tcW w:type="dxa" w:w="4860"/>
            <w:shd w:fill="FAF8F3"/>
            <w:vAlign w:val="top"/>
          </w:tcPr>
          <w:p>
            <w:pPr>
              <w:spacing w:after="0" w:line="247" w:lineRule="auto"/>
            </w:pPr>
            <w:r>
              <w:rPr>
                <w:rFonts w:ascii="Bitstream Charter" w:hAnsi="Bitstream Charter"/>
                <w:sz w:val="11"/>
              </w:rPr>
              <w:t>diagram_archive_021_Wills--codicils--estate-divisions--and-guardianship_v1-5-alpha_2026-09-04.png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DGM-ARC-022</w:t>
            </w:r>
          </w:p>
        </w:tc>
        <w:tc>
          <w:tcPr>
            <w:tcW w:type="dxa" w:w="4860"/>
            <w:vAlign w:val="top"/>
          </w:tcPr>
          <w:p>
            <w:pPr>
              <w:spacing w:after="0" w:line="247" w:lineRule="auto"/>
            </w:pPr>
            <w:r>
              <w:rPr>
                <w:rFonts w:ascii="Bitstream Charter" w:hAnsi="Bitstream Charter"/>
                <w:sz w:val="11"/>
              </w:rPr>
              <w:t>diagram_archive_022_Tax-lists--tithables--and-slave-schedules_v1-5-alpha_2026-09-04.png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DGM-ARC-023</w:t>
            </w:r>
          </w:p>
        </w:tc>
        <w:tc>
          <w:tcPr>
            <w:tcW w:type="dxa" w:w="4860"/>
            <w:shd w:fill="FAF8F3"/>
            <w:vAlign w:val="top"/>
          </w:tcPr>
          <w:p>
            <w:pPr>
              <w:spacing w:after="0" w:line="247" w:lineRule="auto"/>
            </w:pPr>
            <w:r>
              <w:rPr>
                <w:rFonts w:ascii="Bitstream Charter" w:hAnsi="Bitstream Charter"/>
                <w:sz w:val="11"/>
              </w:rPr>
              <w:t>diagram_archive_023_Plantation-journals--diaries--and-work-logs_v1-5-alpha_2026-09-04.png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DGM-ARC-024</w:t>
            </w:r>
          </w:p>
        </w:tc>
        <w:tc>
          <w:tcPr>
            <w:tcW w:type="dxa" w:w="4860"/>
            <w:vAlign w:val="top"/>
          </w:tcPr>
          <w:p>
            <w:pPr>
              <w:spacing w:after="0" w:line="247" w:lineRule="auto"/>
            </w:pPr>
            <w:r>
              <w:rPr>
                <w:rFonts w:ascii="Bitstream Charter" w:hAnsi="Bitstream Charter"/>
                <w:sz w:val="11"/>
              </w:rPr>
              <w:t>diagram_archive_024_Plantation-account-books--ration-and-clothing-lists_v1-5-alpha_2026-09-04.png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DGM-ARC-025</w:t>
            </w:r>
          </w:p>
        </w:tc>
        <w:tc>
          <w:tcPr>
            <w:tcW w:type="dxa" w:w="4860"/>
            <w:shd w:fill="FAF8F3"/>
            <w:vAlign w:val="top"/>
          </w:tcPr>
          <w:p>
            <w:pPr>
              <w:spacing w:after="0" w:line="247" w:lineRule="auto"/>
            </w:pPr>
            <w:r>
              <w:rPr>
                <w:rFonts w:ascii="Bitstream Charter" w:hAnsi="Bitstream Charter"/>
                <w:sz w:val="11"/>
              </w:rPr>
              <w:t>diagram_archive_025_Passes--patrol-returns--jail-registers--and-punishment-books_v1-5-alpha_2026-09-04.png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DGM-ARC-026</w:t>
            </w:r>
          </w:p>
        </w:tc>
        <w:tc>
          <w:tcPr>
            <w:tcW w:type="dxa" w:w="4860"/>
            <w:vAlign w:val="top"/>
          </w:tcPr>
          <w:p>
            <w:pPr>
              <w:spacing w:after="0" w:line="247" w:lineRule="auto"/>
            </w:pPr>
            <w:r>
              <w:rPr>
                <w:rFonts w:ascii="Bitstream Charter" w:hAnsi="Bitstream Charter"/>
                <w:sz w:val="11"/>
              </w:rPr>
              <w:t>diagram_archive_026_Runaway-and-self-liberation-advertisements_v1-5-alpha_2026-09-04.png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DGM-ARC-027</w:t>
            </w:r>
          </w:p>
        </w:tc>
        <w:tc>
          <w:tcPr>
            <w:tcW w:type="dxa" w:w="4860"/>
            <w:shd w:fill="FAF8F3"/>
            <w:vAlign w:val="top"/>
          </w:tcPr>
          <w:p>
            <w:pPr>
              <w:spacing w:after="0" w:line="247" w:lineRule="auto"/>
            </w:pPr>
            <w:r>
              <w:rPr>
                <w:rFonts w:ascii="Bitstream Charter" w:hAnsi="Bitstream Charter"/>
                <w:sz w:val="11"/>
              </w:rPr>
              <w:t>diagram_archive_027_Freedom-suits-and-civil-court-case-files_v1-5-alpha_2026-09-04.png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DGM-ARC-028</w:t>
            </w:r>
          </w:p>
        </w:tc>
        <w:tc>
          <w:tcPr>
            <w:tcW w:type="dxa" w:w="4860"/>
            <w:vAlign w:val="top"/>
          </w:tcPr>
          <w:p>
            <w:pPr>
              <w:spacing w:after="0" w:line="247" w:lineRule="auto"/>
            </w:pPr>
            <w:r>
              <w:rPr>
                <w:rFonts w:ascii="Bitstream Charter" w:hAnsi="Bitstream Charter"/>
                <w:sz w:val="11"/>
              </w:rPr>
              <w:t>diagram_archive_028_Criminal-proceedings--coroners--inquests--and-pardons_v1-5-alpha_2026-09-04.png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DGM-ARC-029</w:t>
            </w:r>
          </w:p>
        </w:tc>
        <w:tc>
          <w:tcPr>
            <w:tcW w:type="dxa" w:w="4860"/>
            <w:shd w:fill="FAF8F3"/>
            <w:vAlign w:val="top"/>
          </w:tcPr>
          <w:p>
            <w:pPr>
              <w:spacing w:after="0" w:line="247" w:lineRule="auto"/>
            </w:pPr>
            <w:r>
              <w:rPr>
                <w:rFonts w:ascii="Bitstream Charter" w:hAnsi="Bitstream Charter"/>
                <w:sz w:val="11"/>
              </w:rPr>
              <w:t>diagram_archive_029_Petitions--manumissions--free-papers--and-registrations_v1-5-alpha_2026-09-04.png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DGM-ARC-030</w:t>
            </w:r>
          </w:p>
        </w:tc>
        <w:tc>
          <w:tcPr>
            <w:tcW w:type="dxa" w:w="4860"/>
            <w:vAlign w:val="top"/>
          </w:tcPr>
          <w:p>
            <w:pPr>
              <w:spacing w:after="0" w:line="247" w:lineRule="auto"/>
            </w:pPr>
            <w:r>
              <w:rPr>
                <w:rFonts w:ascii="Bitstream Charter" w:hAnsi="Bitstream Charter"/>
                <w:sz w:val="11"/>
              </w:rPr>
              <w:t>diagram_archive_030_Church-sacramental-and-membership-registers_v1-5-alpha_2026-09-04.png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DGM-ARC-031</w:t>
            </w:r>
          </w:p>
        </w:tc>
        <w:tc>
          <w:tcPr>
            <w:tcW w:type="dxa" w:w="4860"/>
            <w:shd w:fill="FAF8F3"/>
            <w:vAlign w:val="top"/>
          </w:tcPr>
          <w:p>
            <w:pPr>
              <w:spacing w:after="0" w:line="247" w:lineRule="auto"/>
            </w:pPr>
            <w:r>
              <w:rPr>
                <w:rFonts w:ascii="Bitstream Charter" w:hAnsi="Bitstream Charter"/>
                <w:sz w:val="11"/>
              </w:rPr>
              <w:t>diagram_archive_031_Censuses-and-population-enumerations_v1-5-alpha_2026-09-04.png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DGM-ARC-032</w:t>
            </w:r>
          </w:p>
        </w:tc>
        <w:tc>
          <w:tcPr>
            <w:tcW w:type="dxa" w:w="4860"/>
            <w:vAlign w:val="top"/>
          </w:tcPr>
          <w:p>
            <w:pPr>
              <w:spacing w:after="0" w:line="247" w:lineRule="auto"/>
            </w:pPr>
            <w:r>
              <w:rPr>
                <w:rFonts w:ascii="Bitstream Charter" w:hAnsi="Bitstream Charter"/>
                <w:sz w:val="11"/>
              </w:rPr>
              <w:t>diagram_archive_032_Family-letters--diaries--memoirs--and-commonplace-books_v1-5-alpha_2026-09-04.png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DGM-ARC-033</w:t>
            </w:r>
          </w:p>
        </w:tc>
        <w:tc>
          <w:tcPr>
            <w:tcW w:type="dxa" w:w="4860"/>
            <w:shd w:fill="FAF8F3"/>
            <w:vAlign w:val="top"/>
          </w:tcPr>
          <w:p>
            <w:pPr>
              <w:spacing w:after="0" w:line="247" w:lineRule="auto"/>
            </w:pPr>
            <w:r>
              <w:rPr>
                <w:rFonts w:ascii="Bitstream Charter" w:hAnsi="Bitstream Charter"/>
                <w:sz w:val="11"/>
              </w:rPr>
              <w:t>diagram_archive_033_Archaeology--landscapes--buildings--and-cemeteries_v1-5-alpha_2026-09-04.png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DGM-ARC-034</w:t>
            </w:r>
          </w:p>
        </w:tc>
        <w:tc>
          <w:tcPr>
            <w:tcW w:type="dxa" w:w="4860"/>
            <w:vAlign w:val="top"/>
          </w:tcPr>
          <w:p>
            <w:pPr>
              <w:spacing w:after="0" w:line="247" w:lineRule="auto"/>
            </w:pPr>
            <w:r>
              <w:rPr>
                <w:rFonts w:ascii="Bitstream Charter" w:hAnsi="Bitstream Charter"/>
                <w:sz w:val="11"/>
              </w:rPr>
              <w:t>diagram_archive_034_Oral-histories-and-Federal-Writers--Project-narratives_v1-5-alpha_2026-09-04.png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DGM-ARC-035</w:t>
            </w:r>
          </w:p>
        </w:tc>
        <w:tc>
          <w:tcPr>
            <w:tcW w:type="dxa" w:w="4860"/>
            <w:shd w:fill="FAF8F3"/>
            <w:vAlign w:val="top"/>
          </w:tcPr>
          <w:p>
            <w:pPr>
              <w:spacing w:after="0" w:line="247" w:lineRule="auto"/>
            </w:pPr>
            <w:r>
              <w:rPr>
                <w:rFonts w:ascii="Bitstream Charter" w:hAnsi="Bitstream Charter"/>
                <w:sz w:val="11"/>
              </w:rPr>
              <w:t>diagram_archive_035_Freedmen-s-Bureau-field-office-records_v1-5-alpha_2026-09-04.png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bl>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DGM-ARC-036</w:t>
            </w:r>
          </w:p>
        </w:tc>
        <w:tc>
          <w:tcPr>
            <w:tcW w:type="dxa" w:w="4860"/>
            <w:vAlign w:val="top"/>
          </w:tcPr>
          <w:p>
            <w:pPr>
              <w:spacing w:after="0" w:line="247" w:lineRule="auto"/>
            </w:pPr>
            <w:r>
              <w:rPr>
                <w:rFonts w:ascii="Bitstream Charter" w:hAnsi="Bitstream Charter"/>
                <w:sz w:val="11"/>
              </w:rPr>
              <w:t>diagram_archive_036_Freedmen-s-Bureau-marriage--cohabitation--and-family-search-re_v1-5-alpha_2026-09-04.png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DGM-ARC-037</w:t>
            </w:r>
          </w:p>
        </w:tc>
        <w:tc>
          <w:tcPr>
            <w:tcW w:type="dxa" w:w="4860"/>
            <w:shd w:fill="FAF8F3"/>
            <w:vAlign w:val="top"/>
          </w:tcPr>
          <w:p>
            <w:pPr>
              <w:spacing w:after="0" w:line="247" w:lineRule="auto"/>
            </w:pPr>
            <w:r>
              <w:rPr>
                <w:rFonts w:ascii="Bitstream Charter" w:hAnsi="Bitstream Charter"/>
                <w:sz w:val="11"/>
              </w:rPr>
              <w:t>diagram_archive_037_Freedman-s-Savings-and-Trust-Company-registers_v1-5-alpha_2026-09-04.png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DGM-ARC-038</w:t>
            </w:r>
          </w:p>
        </w:tc>
        <w:tc>
          <w:tcPr>
            <w:tcW w:type="dxa" w:w="4860"/>
            <w:vAlign w:val="top"/>
          </w:tcPr>
          <w:p>
            <w:pPr>
              <w:spacing w:after="0" w:line="247" w:lineRule="auto"/>
            </w:pPr>
            <w:r>
              <w:rPr>
                <w:rFonts w:ascii="Bitstream Charter" w:hAnsi="Bitstream Charter"/>
                <w:sz w:val="11"/>
              </w:rPr>
              <w:t>diagram_archive_038_United-States-Colored-Troops-compiled-military-service-records_v1-5-alpha_2026-09-04.png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DGM-ARC-039</w:t>
            </w:r>
          </w:p>
        </w:tc>
        <w:tc>
          <w:tcPr>
            <w:tcW w:type="dxa" w:w="4860"/>
            <w:shd w:fill="FAF8F3"/>
            <w:vAlign w:val="top"/>
          </w:tcPr>
          <w:p>
            <w:pPr>
              <w:spacing w:after="0" w:line="247" w:lineRule="auto"/>
            </w:pPr>
            <w:r>
              <w:rPr>
                <w:rFonts w:ascii="Bitstream Charter" w:hAnsi="Bitstream Charter"/>
                <w:sz w:val="11"/>
              </w:rPr>
              <w:t>diagram_archive_039_Civil-War-pension-and-dependent-files_v1-5-alpha_2026-09-04.png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DGM-ARC-040</w:t>
            </w:r>
          </w:p>
        </w:tc>
        <w:tc>
          <w:tcPr>
            <w:tcW w:type="dxa" w:w="4860"/>
            <w:vAlign w:val="top"/>
          </w:tcPr>
          <w:p>
            <w:pPr>
              <w:spacing w:after="0" w:line="247" w:lineRule="auto"/>
            </w:pPr>
            <w:r>
              <w:rPr>
                <w:rFonts w:ascii="Bitstream Charter" w:hAnsi="Bitstream Charter"/>
                <w:sz w:val="11"/>
              </w:rPr>
              <w:t>diagram_archive_040_Southern-Claims-Commission-files_v1-5-alpha_2026-09-04.png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DGM-ARC-041</w:t>
            </w:r>
          </w:p>
        </w:tc>
        <w:tc>
          <w:tcPr>
            <w:tcW w:type="dxa" w:w="4860"/>
            <w:shd w:fill="FAF8F3"/>
            <w:vAlign w:val="top"/>
          </w:tcPr>
          <w:p>
            <w:pPr>
              <w:spacing w:after="0" w:line="247" w:lineRule="auto"/>
            </w:pPr>
            <w:r>
              <w:rPr>
                <w:rFonts w:ascii="Bitstream Charter" w:hAnsi="Bitstream Charter"/>
                <w:sz w:val="11"/>
              </w:rPr>
              <w:t>diagram_archive_041_Reconstruction-voter-registration--poll-books--and-election-re_v1-5-alpha_2026-09-04.png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DGM-ARC-042</w:t>
            </w:r>
          </w:p>
        </w:tc>
        <w:tc>
          <w:tcPr>
            <w:tcW w:type="dxa" w:w="4860"/>
            <w:vAlign w:val="top"/>
          </w:tcPr>
          <w:p>
            <w:pPr>
              <w:spacing w:after="0" w:line="247" w:lineRule="auto"/>
            </w:pPr>
            <w:r>
              <w:rPr>
                <w:rFonts w:ascii="Bitstream Charter" w:hAnsi="Bitstream Charter"/>
                <w:sz w:val="11"/>
              </w:rPr>
              <w:t>diagram_archive_042_Newspapers--shipping-news--and-the-Black-press_v1-5-alpha_2026-09-04.png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DGM-ARC-043</w:t>
            </w:r>
          </w:p>
        </w:tc>
        <w:tc>
          <w:tcPr>
            <w:tcW w:type="dxa" w:w="4860"/>
            <w:shd w:fill="FAF8F3"/>
            <w:vAlign w:val="top"/>
          </w:tcPr>
          <w:p>
            <w:pPr>
              <w:spacing w:after="0" w:line="247" w:lineRule="auto"/>
            </w:pPr>
            <w:r>
              <w:rPr>
                <w:rFonts w:ascii="Bitstream Charter" w:hAnsi="Bitstream Charter"/>
                <w:sz w:val="11"/>
              </w:rPr>
              <w:t>diagram_archive_043_Portraits--photographs--daguerreotypes--and-albums_v1-5-alpha_2026-09-04.png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DGM-ARC-044</w:t>
            </w:r>
          </w:p>
        </w:tc>
        <w:tc>
          <w:tcPr>
            <w:tcW w:type="dxa" w:w="4860"/>
            <w:vAlign w:val="top"/>
          </w:tcPr>
          <w:p>
            <w:pPr>
              <w:spacing w:after="0" w:line="247" w:lineRule="auto"/>
            </w:pPr>
            <w:r>
              <w:rPr>
                <w:rFonts w:ascii="Bitstream Charter" w:hAnsi="Bitstream Charter"/>
                <w:sz w:val="11"/>
              </w:rPr>
              <w:t>diagram_archive_044_Black-churches--schools--conventions--and-mutual-aid-archives_v1-5-alpha_2026-09-04.png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DGM-ARC-045</w:t>
            </w:r>
          </w:p>
        </w:tc>
        <w:tc>
          <w:tcPr>
            <w:tcW w:type="dxa" w:w="4860"/>
            <w:shd w:fill="FAF8F3"/>
            <w:vAlign w:val="top"/>
          </w:tcPr>
          <w:p>
            <w:pPr>
              <w:spacing w:after="0" w:line="247" w:lineRule="auto"/>
            </w:pPr>
            <w:r>
              <w:rPr>
                <w:rFonts w:ascii="Bitstream Charter" w:hAnsi="Bitstream Charter"/>
                <w:sz w:val="11"/>
              </w:rPr>
              <w:t>diagram_archive_045_Hospitals--asylums--poorhouses--and-relief-registers_v1-5-alpha_2026-09-04.png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DGM-ARC-046</w:t>
            </w:r>
          </w:p>
        </w:tc>
        <w:tc>
          <w:tcPr>
            <w:tcW w:type="dxa" w:w="4860"/>
            <w:vAlign w:val="top"/>
          </w:tcPr>
          <w:p>
            <w:pPr>
              <w:spacing w:after="0" w:line="247" w:lineRule="auto"/>
            </w:pPr>
            <w:r>
              <w:rPr>
                <w:rFonts w:ascii="Bitstream Charter" w:hAnsi="Bitstream Charter"/>
                <w:sz w:val="11"/>
              </w:rPr>
              <w:t>diagram_archive_046_Diplomatic--consular--colonial-office--and-naval-correspondenc_v1-5-alpha_2026-09-04.png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DGM-ARC-047</w:t>
            </w:r>
          </w:p>
        </w:tc>
        <w:tc>
          <w:tcPr>
            <w:tcW w:type="dxa" w:w="4860"/>
            <w:shd w:fill="FAF8F3"/>
            <w:vAlign w:val="top"/>
          </w:tcPr>
          <w:p>
            <w:pPr>
              <w:spacing w:after="0" w:line="247" w:lineRule="auto"/>
            </w:pPr>
            <w:r>
              <w:rPr>
                <w:rFonts w:ascii="Bitstream Charter" w:hAnsi="Bitstream Charter"/>
                <w:sz w:val="11"/>
              </w:rPr>
              <w:t>diagram_archive_047_Missionary-journals--grammars--vocabularies--and-correspondenc_v1-5-alpha_2026-09-04.png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DGM-ARC-048</w:t>
            </w:r>
          </w:p>
        </w:tc>
        <w:tc>
          <w:tcPr>
            <w:tcW w:type="dxa" w:w="4860"/>
            <w:vAlign w:val="top"/>
          </w:tcPr>
          <w:p>
            <w:pPr>
              <w:spacing w:after="0" w:line="247" w:lineRule="auto"/>
            </w:pPr>
            <w:r>
              <w:rPr>
                <w:rFonts w:ascii="Bitstream Charter" w:hAnsi="Bitstream Charter"/>
                <w:sz w:val="11"/>
              </w:rPr>
              <w:t>diagram_archive_048_Compensation--indemnity--and-slave-ownership-claim-files_v1-5-alpha_2026-09-04.png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shd w:fill="FAF8F3"/>
            <w:vAlign w:val="top"/>
          </w:tcPr>
          <w:p>
            <w:pPr>
              <w:spacing w:after="0" w:line="247" w:lineRule="auto"/>
            </w:pPr>
            <w:r>
              <w:rPr>
                <w:rFonts w:ascii="DejaVu Sans" w:hAnsi="DejaVu Sans"/>
                <w:b/>
                <w:color w:val="253B5B"/>
                <w:sz w:val="11"/>
              </w:rPr>
              <w:t>DGM-ARC-049</w:t>
            </w:r>
          </w:p>
        </w:tc>
        <w:tc>
          <w:tcPr>
            <w:tcW w:type="dxa" w:w="4860"/>
            <w:shd w:fill="FAF8F3"/>
            <w:vAlign w:val="top"/>
          </w:tcPr>
          <w:p>
            <w:pPr>
              <w:spacing w:after="0" w:line="247" w:lineRule="auto"/>
            </w:pPr>
            <w:r>
              <w:rPr>
                <w:rFonts w:ascii="Bitstream Charter" w:hAnsi="Bitstream Charter"/>
                <w:sz w:val="11"/>
              </w:rPr>
              <w:t>diagram_archive_049_Liberated-African-registers-and-suppression-court-records_v1-5-alpha_2026-09-04.png</w:t>
            </w:r>
          </w:p>
        </w:tc>
        <w:tc>
          <w:tcPr>
            <w:tcW w:type="dxa" w:w="2900"/>
            <w:shd w:fill="FAF8F3"/>
            <w:vAlign w:val="top"/>
          </w:tcPr>
          <w:p>
            <w:pPr>
              <w:spacing w:after="0" w:line="247" w:lineRule="auto"/>
            </w:pPr>
            <w:r>
              <w:rPr>
                <w:rFonts w:ascii="Bitstream Charter" w:hAnsi="Bitstream Charter"/>
                <w:sz w:val="11"/>
              </w:rPr>
              <w:t>Original editorial evidence-flow diagram; workflow, not a historical claim.</w:t>
            </w:r>
          </w:p>
        </w:tc>
      </w:tr>
      <w:tr>
        <w:trPr>
          <w:cantSplit w:val="true"/>
        </w:trPr>
        <w:tc>
          <w:tcPr>
            <w:tcW w:type="dxa" w:w="1600"/>
            <w:vAlign w:val="top"/>
          </w:tcPr>
          <w:p>
            <w:pPr>
              <w:spacing w:after="0" w:line="247" w:lineRule="auto"/>
            </w:pPr>
            <w:r>
              <w:rPr>
                <w:rFonts w:ascii="DejaVu Sans" w:hAnsi="DejaVu Sans"/>
                <w:b/>
                <w:color w:val="253B5B"/>
                <w:sz w:val="11"/>
              </w:rPr>
              <w:t>DGM-ARC-050</w:t>
            </w:r>
          </w:p>
        </w:tc>
        <w:tc>
          <w:tcPr>
            <w:tcW w:type="dxa" w:w="4860"/>
            <w:vAlign w:val="top"/>
          </w:tcPr>
          <w:p>
            <w:pPr>
              <w:spacing w:after="0" w:line="247" w:lineRule="auto"/>
            </w:pPr>
            <w:r>
              <w:rPr>
                <w:rFonts w:ascii="Bitstream Charter" w:hAnsi="Bitstream Charter"/>
                <w:sz w:val="11"/>
              </w:rPr>
              <w:t>diagram_archive_050_Family-Bibles--funeral-programs--quilts--recipes--heirlooms--a_v1-5-alpha_2026-09-04.png</w:t>
            </w:r>
          </w:p>
        </w:tc>
        <w:tc>
          <w:tcPr>
            <w:tcW w:type="dxa" w:w="2900"/>
            <w:vAlign w:val="top"/>
          </w:tcPr>
          <w:p>
            <w:pPr>
              <w:spacing w:after="0" w:line="247" w:lineRule="auto"/>
            </w:pPr>
            <w:r>
              <w:rPr>
                <w:rFonts w:ascii="Bitstream Charter" w:hAnsi="Bitstream Charter"/>
                <w:sz w:val="11"/>
              </w:rPr>
              <w:t>Original editorial evidence-flow diagram; workflow, not a historical claim.</w:t>
            </w:r>
          </w:p>
        </w:tc>
      </w:tr>
    </w:tbl>
    <w:p>
      <w:pPr>
        <w:pStyle w:val="Heading1"/>
      </w:pPr>
      <w:r>
        <w:t>Part XLIX — Evidence-system audit</w:t>
      </w:r>
    </w:p>
    <w:tbl>
      <w:tblPr>
        <w:tblW w:type="dxa" w:w="9360"/>
        <w:jc w:val="left"/>
        <w:tblLayout w:type="fixed"/>
        <w:tblLook w:firstColumn="1" w:firstRow="1" w:lastColumn="0" w:lastRow="0" w:noHBand="0" w:noVBand="1" w:val="04A0"/>
        <w:tblInd w:w="120" w:type="dxa"/>
      </w:tblPr>
      <w:tblGrid>
        <w:gridCol w:w="2600"/>
        <w:gridCol w:w="1250"/>
        <w:gridCol w:w="1100"/>
        <w:gridCol w:w="1150"/>
        <w:gridCol w:w="820"/>
        <w:gridCol w:w="800"/>
        <w:gridCol w:w="820"/>
        <w:gridCol w:w="82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System</w:t>
            </w:r>
          </w:p>
        </w:tc>
        <w:tc>
          <w:tcPr>
            <w:tcW w:type="dxa" w:w="1250"/>
            <w:tcMar>
              <w:top w:w="80" w:type="dxa"/>
              <w:start w:w="120" w:type="dxa"/>
              <w:bottom w:w="80" w:type="dxa"/>
              <w:end w:w="120" w:type="dxa"/>
            </w:tcMar>
            <w:shd w:fill="253B5B"/>
            <w:vAlign w:val="center"/>
          </w:tcPr>
          <w:p>
            <w:pPr>
              <w:spacing w:after="0"/>
            </w:pPr>
            <w:r>
              <w:rPr>
                <w:rFonts w:ascii="DejaVu Sans" w:hAnsi="DejaVu Sans"/>
                <w:b/>
                <w:color w:val="FFFFFF"/>
                <w:sz w:val="10"/>
              </w:rPr>
              <w:t>Repository map</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Series map</w:t>
            </w:r>
          </w:p>
        </w:tc>
        <w:tc>
          <w:tcPr>
            <w:tcW w:type="dxa" w:w="1150"/>
            <w:tcMar>
              <w:top w:w="80" w:type="dxa"/>
              <w:start w:w="120" w:type="dxa"/>
              <w:bottom w:w="80" w:type="dxa"/>
              <w:end w:w="120" w:type="dxa"/>
            </w:tcMar>
            <w:shd w:fill="253B5B"/>
            <w:vAlign w:val="center"/>
          </w:tcPr>
          <w:p>
            <w:pPr>
              <w:spacing w:after="0"/>
            </w:pPr>
            <w:r>
              <w:rPr>
                <w:rFonts w:ascii="DejaVu Sans" w:hAnsi="DejaVu Sans"/>
                <w:b/>
                <w:color w:val="FFFFFF"/>
                <w:sz w:val="10"/>
              </w:rPr>
              <w:t>Online extent</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Joins</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Rights</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European merchant correspondence and account books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African coastal factory journals and letterbooks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Port books and customs ledgers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Vessel registers, enrollments, and licenses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Crew lists, musters, and wage books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Captains’ logbooks and voyage journals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Surgeons’ journals and medical returns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Provisioning accounts and purchase books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Bills of lading, invoices, and cargo lists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Marine insurance policies and claims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Admiralty, prize, and condemnation files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Legislative inquiries and diplomatic commissions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Voyage databases and reconstructed datasets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Foreign slave manifests and import returns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U.S. coastwise slave manifests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Domestic slave-trader ledgers and correspondence</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Auction notices, catalogs, handbills, and broadsides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Notarial sale and emancipation acts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bl>
    <w:tbl>
      <w:tblPr>
        <w:tblW w:type="dxa" w:w="9360"/>
        <w:jc w:val="left"/>
        <w:tblLayout w:type="fixed"/>
        <w:tblLook w:firstColumn="1" w:firstRow="1" w:lastColumn="0" w:lastRow="0" w:noHBand="0" w:noVBand="1" w:val="04A0"/>
        <w:tblInd w:w="120" w:type="dxa"/>
      </w:tblPr>
      <w:tblGrid>
        <w:gridCol w:w="2600"/>
        <w:gridCol w:w="1250"/>
        <w:gridCol w:w="1100"/>
        <w:gridCol w:w="1150"/>
        <w:gridCol w:w="820"/>
        <w:gridCol w:w="800"/>
        <w:gridCol w:w="820"/>
        <w:gridCol w:w="82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System</w:t>
            </w:r>
          </w:p>
        </w:tc>
        <w:tc>
          <w:tcPr>
            <w:tcW w:type="dxa" w:w="1250"/>
            <w:tcMar>
              <w:top w:w="80" w:type="dxa"/>
              <w:start w:w="120" w:type="dxa"/>
              <w:bottom w:w="80" w:type="dxa"/>
              <w:end w:w="120" w:type="dxa"/>
            </w:tcMar>
            <w:shd w:fill="253B5B"/>
            <w:vAlign w:val="center"/>
          </w:tcPr>
          <w:p>
            <w:pPr>
              <w:spacing w:after="0"/>
            </w:pPr>
            <w:r>
              <w:rPr>
                <w:rFonts w:ascii="DejaVu Sans" w:hAnsi="DejaVu Sans"/>
                <w:b/>
                <w:color w:val="FFFFFF"/>
                <w:sz w:val="10"/>
              </w:rPr>
              <w:t>Repository map</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Series map</w:t>
            </w:r>
          </w:p>
        </w:tc>
        <w:tc>
          <w:tcPr>
            <w:tcW w:type="dxa" w:w="1150"/>
            <w:tcMar>
              <w:top w:w="80" w:type="dxa"/>
              <w:start w:w="120" w:type="dxa"/>
              <w:bottom w:w="80" w:type="dxa"/>
              <w:end w:w="120" w:type="dxa"/>
            </w:tcMar>
            <w:shd w:fill="253B5B"/>
            <w:vAlign w:val="center"/>
          </w:tcPr>
          <w:p>
            <w:pPr>
              <w:spacing w:after="0"/>
            </w:pPr>
            <w:r>
              <w:rPr>
                <w:rFonts w:ascii="DejaVu Sans" w:hAnsi="DejaVu Sans"/>
                <w:b/>
                <w:color w:val="FFFFFF"/>
                <w:sz w:val="10"/>
              </w:rPr>
              <w:t>Online extent</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Joins</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Rights</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Bills of sale, deeds, mortgages, and security instruments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Probate inventories and appraisals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Wills, codicils, estate divisions, and guardianship</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Tax lists, tithables, and slave schedules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Plantation journals, diaries, and work logs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Plantation account books, ration and clothing lists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Passes, patrol returns, jail registers, and punishment books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Runaway and self-liberation advertisements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Freedom suits and civil court case files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Criminal proceedings, coroners’ inquests, and pardons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Petitions, manumissions, free papers, and registrations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Church sacramental and membership registers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Censuses and population enumerations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Family letters, diaries, memoirs, and commonplace books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Archaeology, landscapes, buildings, and cemeteries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Oral histories and Federal Writers’ Project narratives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Freedmen’s Bureau field-office records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Freedmen’s Bureau marriage, cohabitation, and family-search records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bl>
    <w:tbl>
      <w:tblPr>
        <w:tblW w:type="dxa" w:w="9360"/>
        <w:jc w:val="left"/>
        <w:tblLayout w:type="fixed"/>
        <w:tblLook w:firstColumn="1" w:firstRow="1" w:lastColumn="0" w:lastRow="0" w:noHBand="0" w:noVBand="1" w:val="04A0"/>
        <w:tblInd w:w="120" w:type="dxa"/>
      </w:tblPr>
      <w:tblGrid>
        <w:gridCol w:w="2600"/>
        <w:gridCol w:w="1250"/>
        <w:gridCol w:w="1100"/>
        <w:gridCol w:w="1150"/>
        <w:gridCol w:w="820"/>
        <w:gridCol w:w="800"/>
        <w:gridCol w:w="820"/>
        <w:gridCol w:w="82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System</w:t>
            </w:r>
          </w:p>
        </w:tc>
        <w:tc>
          <w:tcPr>
            <w:tcW w:type="dxa" w:w="1250"/>
            <w:tcMar>
              <w:top w:w="80" w:type="dxa"/>
              <w:start w:w="120" w:type="dxa"/>
              <w:bottom w:w="80" w:type="dxa"/>
              <w:end w:w="120" w:type="dxa"/>
            </w:tcMar>
            <w:shd w:fill="253B5B"/>
            <w:vAlign w:val="center"/>
          </w:tcPr>
          <w:p>
            <w:pPr>
              <w:spacing w:after="0"/>
            </w:pPr>
            <w:r>
              <w:rPr>
                <w:rFonts w:ascii="DejaVu Sans" w:hAnsi="DejaVu Sans"/>
                <w:b/>
                <w:color w:val="FFFFFF"/>
                <w:sz w:val="10"/>
              </w:rPr>
              <w:t>Repository map</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Series map</w:t>
            </w:r>
          </w:p>
        </w:tc>
        <w:tc>
          <w:tcPr>
            <w:tcW w:type="dxa" w:w="1150"/>
            <w:tcMar>
              <w:top w:w="80" w:type="dxa"/>
              <w:start w:w="120" w:type="dxa"/>
              <w:bottom w:w="80" w:type="dxa"/>
              <w:end w:w="120" w:type="dxa"/>
            </w:tcMar>
            <w:shd w:fill="253B5B"/>
            <w:vAlign w:val="center"/>
          </w:tcPr>
          <w:p>
            <w:pPr>
              <w:spacing w:after="0"/>
            </w:pPr>
            <w:r>
              <w:rPr>
                <w:rFonts w:ascii="DejaVu Sans" w:hAnsi="DejaVu Sans"/>
                <w:b/>
                <w:color w:val="FFFFFF"/>
                <w:sz w:val="10"/>
              </w:rPr>
              <w:t>Online extent</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Joins</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Rights</w:t>
            </w:r>
          </w:p>
        </w:tc>
        <w:tc>
          <w:tcPr>
            <w:tcW w:type="dxa" w:w="82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Freedman’s Savings and Trust Company registers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United States Colored Troops compiled military service records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Civil War pension and dependent files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Southern Claims Commission files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Reconstruction voter registration, poll books, and election returns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Newspapers, shipping news, and the Black press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Portraits, photographs, daguerreotypes, and albums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Black churches, schools, conventions, and mutual-aid archives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Hospitals, asylums, poorhouses, and relief registers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Diplomatic, consular, colonial-office, and naval correspondence</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Missionary journals, grammars, vocabularies, and correspondence</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Compensation, indemnity, and slave-ownership claim files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Liberated African registers and suppression-court records</w:t>
            </w:r>
          </w:p>
        </w:tc>
        <w:tc>
          <w:tcPr>
            <w:tcW w:type="dxa" w:w="1250"/>
            <w:vAlign w:val="top"/>
          </w:tcPr>
          <w:p>
            <w:pPr>
              <w:spacing w:after="0" w:line="247" w:lineRule="auto"/>
            </w:pPr>
            <w:r>
              <w:rPr>
                <w:rFonts w:ascii="Bitstream Charter" w:hAnsi="Bitstream Charter"/>
                <w:sz w:val="10"/>
              </w:rPr>
              <w:t>GATEWAY</w:t>
            </w:r>
          </w:p>
        </w:tc>
        <w:tc>
          <w:tcPr>
            <w:tcW w:type="dxa" w:w="1100"/>
            <w:vAlign w:val="top"/>
          </w:tcPr>
          <w:p>
            <w:pPr>
              <w:spacing w:after="0" w:line="247" w:lineRule="auto"/>
            </w:pPr>
            <w:r>
              <w:rPr>
                <w:rFonts w:ascii="Bitstream Charter" w:hAnsi="Bitstream Charter"/>
                <w:sz w:val="10"/>
              </w:rPr>
              <w:t>OPEN</w:t>
            </w:r>
          </w:p>
        </w:tc>
        <w:tc>
          <w:tcPr>
            <w:tcW w:type="dxa" w:w="115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c>
          <w:tcPr>
            <w:tcW w:type="dxa" w:w="82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Family Bibles, funeral programs, quilts, recipes, heirlooms, and descendant archives</w:t>
            </w:r>
          </w:p>
        </w:tc>
        <w:tc>
          <w:tcPr>
            <w:tcW w:type="dxa" w:w="1250"/>
            <w:shd w:fill="FAF8F3"/>
            <w:vAlign w:val="top"/>
          </w:tcPr>
          <w:p>
            <w:pPr>
              <w:spacing w:after="0" w:line="247" w:lineRule="auto"/>
            </w:pPr>
            <w:r>
              <w:rPr>
                <w:rFonts w:ascii="Bitstream Charter" w:hAnsi="Bitstream Charter"/>
                <w:sz w:val="10"/>
              </w:rPr>
              <w:t>GATEWAY</w:t>
            </w:r>
          </w:p>
        </w:tc>
        <w:tc>
          <w:tcPr>
            <w:tcW w:type="dxa" w:w="1100"/>
            <w:shd w:fill="FAF8F3"/>
            <w:vAlign w:val="top"/>
          </w:tcPr>
          <w:p>
            <w:pPr>
              <w:spacing w:after="0" w:line="247" w:lineRule="auto"/>
            </w:pPr>
            <w:r>
              <w:rPr>
                <w:rFonts w:ascii="Bitstream Charter" w:hAnsi="Bitstream Charter"/>
                <w:sz w:val="10"/>
              </w:rPr>
              <w:t>OPEN</w:t>
            </w:r>
          </w:p>
        </w:tc>
        <w:tc>
          <w:tcPr>
            <w:tcW w:type="dxa" w:w="115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c>
          <w:tcPr>
            <w:tcW w:type="dxa" w:w="820"/>
            <w:shd w:fill="FAF8F3"/>
            <w:vAlign w:val="top"/>
          </w:tcPr>
          <w:p>
            <w:pPr>
              <w:spacing w:after="0" w:line="247" w:lineRule="auto"/>
            </w:pPr>
            <w:r>
              <w:rPr>
                <w:rFonts w:ascii="Bitstream Charter" w:hAnsi="Bitstream Charter"/>
                <w:sz w:val="10"/>
              </w:rPr>
              <w:t>OPEN</w:t>
            </w:r>
          </w:p>
        </w:tc>
      </w:tr>
    </w:tbl>
    <w:p>
      <w:pPr>
        <w:pStyle w:val="Heading2"/>
      </w:pPr>
      <w:r>
        <w:t>Version 1.5-alpha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1.5-alpha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Archive atlas I: 50 paired dossiers, 50 diagrams, one interpretive artwork, acquisition ledger, 15 notes, 13 gateways, registry protocol.</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1.6-alpha adds twelve notes, eleven polity and source gateways, forty-nine paired polity audits, forty-nine institution-to-person diagrams, and one regional interpretive artwork.</w:t>
      </w:r>
    </w:p>
    <w:p>
      <w:pPr>
        <w:pStyle w:val="Heading1"/>
      </w:pPr>
      <w:r>
        <w:t>Part L — Footnotes added in Edition 1.6-alpha</w:t>
      </w:r>
    </w:p>
    <w:p>
      <w:pPr>
        <w:spacing w:after="100"/>
        <w:ind w:left="432" w:hanging="432"/>
      </w:pPr>
      <w:r>
        <w:rPr>
          <w:rFonts w:ascii="DejaVu Sans" w:hAnsi="DejaVu Sans"/>
          <w:b/>
          <w:color w:val="A8792A"/>
          <w:sz w:val="17"/>
        </w:rPr>
        <w:t xml:space="preserve">298. </w:t>
      </w:r>
      <w:r>
        <w:t>A polity may survive the slave-trade era even when its sovereignty, population, territory, or archive was violently transformed. “Destroyed” is never applied mechanically.</w:t>
      </w:r>
    </w:p>
    <w:p>
      <w:pPr>
        <w:spacing w:after="100"/>
        <w:ind w:left="432" w:hanging="432"/>
      </w:pPr>
      <w:r>
        <w:rPr>
          <w:rFonts w:ascii="DejaVu Sans" w:hAnsi="DejaVu Sans"/>
          <w:b/>
          <w:color w:val="A8792A"/>
          <w:sz w:val="17"/>
        </w:rPr>
        <w:t xml:space="preserve">299. </w:t>
      </w:r>
      <w:r>
        <w:t>A regional name can identify a polity, people, language, market, river reach, colonial district, or port label. Entity type and date are mandatory.</w:t>
      </w:r>
    </w:p>
    <w:p>
      <w:pPr>
        <w:spacing w:after="100"/>
        <w:ind w:left="432" w:hanging="432"/>
      </w:pPr>
      <w:r>
        <w:rPr>
          <w:rFonts w:ascii="DejaVu Sans" w:hAnsi="DejaVu Sans"/>
          <w:b/>
          <w:color w:val="A8792A"/>
          <w:sz w:val="17"/>
        </w:rPr>
        <w:t xml:space="preserve">300. </w:t>
      </w:r>
      <w:r>
        <w:t>Kingdom does not mean absolute monarchy. Every dossier identifies councils, queen mothers, land authorities, towns, associations, clerics, and ritual limits.</w:t>
      </w:r>
    </w:p>
    <w:p>
      <w:pPr>
        <w:spacing w:after="100"/>
        <w:ind w:left="432" w:hanging="432"/>
      </w:pPr>
      <w:r>
        <w:rPr>
          <w:rFonts w:ascii="DejaVu Sans" w:hAnsi="DejaVu Sans"/>
          <w:b/>
          <w:color w:val="A8792A"/>
          <w:sz w:val="17"/>
        </w:rPr>
        <w:t xml:space="preserve">301. </w:t>
      </w:r>
      <w:r>
        <w:t>Oral history is not a supplement to a superior written archive. It is evidence with narrator, performance, audience, language, place, date, custody, and variant traditions.</w:t>
      </w:r>
    </w:p>
    <w:p>
      <w:pPr>
        <w:spacing w:after="100"/>
        <w:ind w:left="432" w:hanging="432"/>
      </w:pPr>
      <w:r>
        <w:rPr>
          <w:rFonts w:ascii="DejaVu Sans" w:hAnsi="DejaVu Sans"/>
          <w:b/>
          <w:color w:val="A8792A"/>
          <w:sz w:val="17"/>
        </w:rPr>
        <w:t xml:space="preserve">302. </w:t>
      </w:r>
      <w:r>
        <w:t>Royal genealogy requires variant lines, succession dispute, maternal and paternal rules, officeholders, regencies, and the political setting of each recitation.</w:t>
      </w:r>
    </w:p>
    <w:p>
      <w:pPr>
        <w:spacing w:after="100"/>
        <w:ind w:left="432" w:hanging="432"/>
      </w:pPr>
      <w:r>
        <w:rPr>
          <w:rFonts w:ascii="DejaVu Sans" w:hAnsi="DejaVu Sans"/>
          <w:b/>
          <w:color w:val="A8792A"/>
          <w:sz w:val="17"/>
        </w:rPr>
        <w:t xml:space="preserve">303. </w:t>
      </w:r>
      <w:r>
        <w:t>Modern borders divide older polities and their archives. Research plans follow historical routes and communities across national repositories.</w:t>
      </w:r>
    </w:p>
    <w:p>
      <w:pPr>
        <w:spacing w:after="100"/>
        <w:ind w:left="432" w:hanging="432"/>
      </w:pPr>
      <w:r>
        <w:rPr>
          <w:rFonts w:ascii="DejaVu Sans" w:hAnsi="DejaVu Sans"/>
          <w:b/>
          <w:color w:val="A8792A"/>
          <w:sz w:val="17"/>
        </w:rPr>
        <w:t xml:space="preserve">304. </w:t>
      </w:r>
      <w:r>
        <w:t>European coastal papers overrepresent rulers and brokers visible to forts. Agricultural, women’s, ritual, inland, captive, refugee, and dissident histories require other archives.</w:t>
      </w:r>
    </w:p>
    <w:p>
      <w:pPr>
        <w:spacing w:after="100"/>
        <w:ind w:left="432" w:hanging="432"/>
      </w:pPr>
      <w:r>
        <w:rPr>
          <w:rFonts w:ascii="DejaVu Sans" w:hAnsi="DejaVu Sans"/>
          <w:b/>
          <w:color w:val="A8792A"/>
          <w:sz w:val="17"/>
        </w:rPr>
        <w:t xml:space="preserve">305. </w:t>
      </w:r>
      <w:r>
        <w:t>Participation in slave trading and suffering enslavement could coexist within one polity and even one family history. The book documents both without collective guilt.</w:t>
      </w:r>
    </w:p>
    <w:p>
      <w:pPr>
        <w:spacing w:after="100"/>
        <w:ind w:left="432" w:hanging="432"/>
      </w:pPr>
      <w:r>
        <w:rPr>
          <w:rFonts w:ascii="DejaVu Sans" w:hAnsi="DejaVu Sans"/>
          <w:b/>
          <w:color w:val="A8792A"/>
          <w:sz w:val="17"/>
        </w:rPr>
        <w:t xml:space="preserve">306. </w:t>
      </w:r>
      <w:r>
        <w:t>A named state and a named people are separate entities even when closely related. Neither automatically contains every speaker of a language.</w:t>
      </w:r>
    </w:p>
    <w:p>
      <w:pPr>
        <w:spacing w:after="100"/>
        <w:ind w:left="432" w:hanging="432"/>
      </w:pPr>
      <w:r>
        <w:rPr>
          <w:rFonts w:ascii="DejaVu Sans" w:hAnsi="DejaVu Sans"/>
          <w:b/>
          <w:color w:val="A8792A"/>
          <w:sz w:val="17"/>
        </w:rPr>
        <w:t xml:space="preserve">307. </w:t>
      </w:r>
      <w:r>
        <w:t>Artwork in the regional opener is contemporary interpretive art. Its maplike inset and architecture are symbolic and cannot be cited as reconstruction.</w:t>
      </w:r>
    </w:p>
    <w:p>
      <w:pPr>
        <w:spacing w:after="100"/>
        <w:ind w:left="432" w:hanging="432"/>
      </w:pPr>
      <w:r>
        <w:rPr>
          <w:rFonts w:ascii="DejaVu Sans" w:hAnsi="DejaVu Sans"/>
          <w:b/>
          <w:color w:val="A8792A"/>
          <w:sz w:val="17"/>
        </w:rPr>
        <w:t xml:space="preserve">308. </w:t>
      </w:r>
      <w:r>
        <w:t>A “capital” may shift or share authority with ritual, market, and dynastic centers. Place histories must be dated.</w:t>
      </w:r>
    </w:p>
    <w:p>
      <w:pPr>
        <w:spacing w:after="100"/>
        <w:ind w:left="432" w:hanging="432"/>
      </w:pPr>
      <w:r>
        <w:rPr>
          <w:rFonts w:ascii="DejaVu Sans" w:hAnsi="DejaVu Sans"/>
          <w:b/>
          <w:color w:val="A8792A"/>
          <w:sz w:val="17"/>
        </w:rPr>
        <w:t xml:space="preserve">309. </w:t>
      </w:r>
      <w:r>
        <w:t>Museum objects require provenance, collecting history, community attribution, maker if known, date range, function, rights, and a warning where attribution is broad or colonial.</w:t>
      </w:r>
    </w:p>
    <w:p>
      <w:pPr>
        <w:pStyle w:val="Heading1"/>
      </w:pPr>
      <w:r>
        <w:t>Part LI — Polity sources and gateways added in Edition 1.6-alpha</w:t>
      </w:r>
    </w:p>
    <w:p>
      <w:pPr>
        <w:spacing w:after="80"/>
        <w:ind w:left="403" w:hanging="403"/>
      </w:pPr>
      <w:r>
        <w:rPr>
          <w:rFonts w:ascii="DejaVu Sans" w:hAnsi="DejaVu Sans"/>
          <w:b/>
          <w:color w:val="A8792A"/>
          <w:sz w:val="17"/>
        </w:rPr>
        <w:t xml:space="preserve">LOC-SENEGAMBIA-MAP  </w:t>
      </w:r>
      <w:r>
        <w:rPr>
          <w:sz w:val="18"/>
        </w:rPr>
        <w:t>Library of Congress. Carte du Sénégal, de la Falémé et de la Gambie… item 2019589110. https://www.loc.gov/item/2019589110/</w:t>
      </w:r>
      <w:r>
        <w:rPr>
          <w:i/>
          <w:color w:val="6B675F"/>
        </w:rPr>
        <w:t xml:space="preserve">  Digitized nineteenth-century regional map; a mapped label is dated external evidence, not automatic proof of boundaries.</w:t>
      </w:r>
    </w:p>
    <w:p>
      <w:pPr>
        <w:spacing w:after="80"/>
        <w:ind w:left="403" w:hanging="403"/>
      </w:pPr>
      <w:r>
        <w:rPr>
          <w:rFonts w:ascii="DejaVu Sans" w:hAnsi="DejaVu Sans"/>
          <w:b/>
          <w:color w:val="A8792A"/>
          <w:sz w:val="17"/>
        </w:rPr>
        <w:t xml:space="preserve">LOC-WORLD-MAP-1630  </w:t>
      </w:r>
      <w:r>
        <w:rPr>
          <w:sz w:val="18"/>
        </w:rPr>
        <w:t>Library of Congress. Genehoa, Jaloffi, et Sierraliones regna. https://www.loc.gov/item/2019589111/</w:t>
      </w:r>
      <w:r>
        <w:rPr>
          <w:i/>
          <w:color w:val="6B675F"/>
        </w:rPr>
        <w:t xml:space="preserve">  Digitized early European map naming West African “kingdoms”; requires cartographic source criticism.</w:t>
      </w:r>
    </w:p>
    <w:p>
      <w:pPr>
        <w:spacing w:after="80"/>
        <w:ind w:left="403" w:hanging="403"/>
      </w:pPr>
      <w:r>
        <w:rPr>
          <w:rFonts w:ascii="DejaVu Sans" w:hAnsi="DejaVu Sans"/>
          <w:b/>
          <w:color w:val="A8792A"/>
          <w:sz w:val="17"/>
        </w:rPr>
        <w:t xml:space="preserve">LOC-MOORE  </w:t>
      </w:r>
      <w:r>
        <w:rPr>
          <w:sz w:val="18"/>
        </w:rPr>
        <w:t>Library of Congress. Travels into the Inland Parts of Africa… including Capt. Stibbs’s Gambia voyage. https://www.loc.gov/item/05014443/</w:t>
      </w:r>
      <w:r>
        <w:rPr>
          <w:i/>
          <w:color w:val="6B675F"/>
        </w:rPr>
        <w:t xml:space="preserve">  Digitized historical printed account and map; interested European observation to compare with African evidence.</w:t>
      </w:r>
    </w:p>
    <w:p>
      <w:pPr>
        <w:spacing w:after="80"/>
        <w:ind w:left="403" w:hanging="403"/>
      </w:pPr>
      <w:r>
        <w:rPr>
          <w:rFonts w:ascii="DejaVu Sans" w:hAnsi="DejaVu Sans"/>
          <w:b/>
          <w:color w:val="A8792A"/>
          <w:sz w:val="17"/>
        </w:rPr>
        <w:t xml:space="preserve">LOC-BOWDICH  </w:t>
      </w:r>
      <w:r>
        <w:rPr>
          <w:sz w:val="18"/>
        </w:rPr>
        <w:t>Library of Congress. Mission from Cape Coast Castle to Ashantee. https://www.loc.gov/resource/gdcmassbookdig.missionfromcapec00bowd_0/</w:t>
      </w:r>
      <w:r>
        <w:rPr>
          <w:i/>
          <w:color w:val="6B675F"/>
        </w:rPr>
        <w:t xml:space="preserve">  Digitized 1819 account; contemporary but colonial and diplomatic perspective.</w:t>
      </w:r>
    </w:p>
    <w:p>
      <w:pPr>
        <w:spacing w:after="80"/>
        <w:ind w:left="403" w:hanging="403"/>
      </w:pPr>
      <w:r>
        <w:rPr>
          <w:rFonts w:ascii="DejaVu Sans" w:hAnsi="DejaVu Sans"/>
          <w:b/>
          <w:color w:val="A8792A"/>
          <w:sz w:val="17"/>
        </w:rPr>
        <w:t xml:space="preserve">BL-EAP  </w:t>
      </w:r>
      <w:r>
        <w:rPr>
          <w:sz w:val="18"/>
        </w:rPr>
        <w:t>British Library. Endangered Archives Programme project search. https://eap.bl.uk/</w:t>
      </w:r>
      <w:r>
        <w:rPr>
          <w:i/>
          <w:color w:val="6B675F"/>
        </w:rPr>
        <w:t xml:space="preserve">  Discovery gateway to digitized endangered archives; project and file metadata must be cited at item level.</w:t>
      </w:r>
    </w:p>
    <w:p>
      <w:pPr>
        <w:spacing w:after="80"/>
        <w:ind w:left="403" w:hanging="403"/>
      </w:pPr>
      <w:r>
        <w:rPr>
          <w:rFonts w:ascii="DejaVu Sans" w:hAnsi="DejaVu Sans"/>
          <w:b/>
          <w:color w:val="A8792A"/>
          <w:sz w:val="17"/>
        </w:rPr>
        <w:t xml:space="preserve">MET-GUINEA-1400  </w:t>
      </w:r>
      <w:r>
        <w:rPr>
          <w:sz w:val="18"/>
        </w:rPr>
        <w:t>Metropolitan Museum of Art. Guinea Coast, 1400–1600 A.D. https://www.metmuseum.org/toah/ht/08/afg</w:t>
      </w:r>
      <w:r>
        <w:rPr>
          <w:i/>
          <w:color w:val="6B675F"/>
        </w:rPr>
        <w:t xml:space="preserve">  Chronology and object gateway for Akan, Benin, Yoruba and regional art histories.</w:t>
      </w:r>
    </w:p>
    <w:p>
      <w:pPr>
        <w:spacing w:after="80"/>
        <w:ind w:left="403" w:hanging="403"/>
      </w:pPr>
      <w:r>
        <w:rPr>
          <w:rFonts w:ascii="DejaVu Sans" w:hAnsi="DejaVu Sans"/>
          <w:b/>
          <w:color w:val="A8792A"/>
          <w:sz w:val="17"/>
        </w:rPr>
        <w:t xml:space="preserve">MET-GUINEA-1600  </w:t>
      </w:r>
      <w:r>
        <w:rPr>
          <w:sz w:val="18"/>
        </w:rPr>
        <w:t>Metropolitan Museum of Art. Guinea Coast, 1600–1800 A.D. https://www.metmuseum.org/toah/ht/09/afg</w:t>
      </w:r>
      <w:r>
        <w:rPr>
          <w:i/>
          <w:color w:val="6B675F"/>
        </w:rPr>
        <w:t xml:space="preserve">  Chronology and collection gateway; object provenance and source literature require separate audit.</w:t>
      </w:r>
    </w:p>
    <w:p>
      <w:pPr>
        <w:spacing w:after="80"/>
        <w:ind w:left="403" w:hanging="403"/>
      </w:pPr>
      <w:r>
        <w:rPr>
          <w:rFonts w:ascii="DejaVu Sans" w:hAnsi="DejaVu Sans"/>
          <w:b/>
          <w:color w:val="A8792A"/>
          <w:sz w:val="17"/>
        </w:rPr>
        <w:t xml:space="preserve">UNESCO-GHANA-FORTS  </w:t>
      </w:r>
      <w:r>
        <w:rPr>
          <w:sz w:val="18"/>
        </w:rPr>
        <w:t>UNESCO World Heritage Centre. Forts and Castles, Volta, Greater Accra, Central and Western Regions. https://whc.unesco.org/en/list/34</w:t>
      </w:r>
      <w:r>
        <w:rPr>
          <w:i/>
          <w:color w:val="6B675F"/>
        </w:rPr>
        <w:t xml:space="preserve">  Site and conservation gateway to fortified trading-post landscapes in Ghana.</w:t>
      </w:r>
    </w:p>
    <w:p>
      <w:pPr>
        <w:spacing w:after="80"/>
        <w:ind w:left="403" w:hanging="403"/>
      </w:pPr>
      <w:r>
        <w:rPr>
          <w:rFonts w:ascii="DejaVu Sans" w:hAnsi="DejaVu Sans"/>
          <w:b/>
          <w:color w:val="A8792A"/>
          <w:sz w:val="17"/>
        </w:rPr>
        <w:t xml:space="preserve">QUINN-MANDINGO  </w:t>
      </w:r>
      <w:r>
        <w:rPr>
          <w:sz w:val="18"/>
        </w:rPr>
        <w:t>Charlotte A. Quinn. Mandingo Kingdoms of the Senegambia: Traditionalism, Islam, and European Expansion. Northwestern University Press, 1972. Catalog/digital lending record: https://archive.org/details/mandingokingdoms0000quin_v9e1</w:t>
      </w:r>
      <w:r>
        <w:rPr>
          <w:i/>
          <w:color w:val="6B675F"/>
        </w:rPr>
        <w:t xml:space="preserve">  Scholarly synthesis and bibliography; access restrictions apply; verify claims in cited primary sources.</w:t>
      </w:r>
    </w:p>
    <w:p>
      <w:pPr>
        <w:spacing w:after="80"/>
        <w:ind w:left="403" w:hanging="403"/>
      </w:pPr>
      <w:r>
        <w:rPr>
          <w:rFonts w:ascii="DejaVu Sans" w:hAnsi="DejaVu Sans"/>
          <w:b/>
          <w:color w:val="A8792A"/>
          <w:sz w:val="17"/>
        </w:rPr>
        <w:t xml:space="preserve">WRIGHT-NIUMI  </w:t>
      </w:r>
      <w:r>
        <w:rPr>
          <w:sz w:val="18"/>
        </w:rPr>
        <w:t>Donald R. Wright. The World and a Very Small Place in Africa: A History of Globalization in Niumi, the Gambia. M.E. Sharpe, 2010. Catalog/digital lending record: https://archive.org/details/isbn_2900765624849</w:t>
      </w:r>
      <w:r>
        <w:rPr>
          <w:i/>
          <w:color w:val="6B675F"/>
        </w:rPr>
        <w:t xml:space="preserve">  Niumi synthesis with deep chronology and bibliography; access restrictions apply.</w:t>
      </w:r>
    </w:p>
    <w:p>
      <w:pPr>
        <w:spacing w:after="80"/>
        <w:ind w:left="403" w:hanging="403"/>
      </w:pPr>
      <w:r>
        <w:rPr>
          <w:rFonts w:ascii="DejaVu Sans" w:hAnsi="DejaVu Sans"/>
          <w:b/>
          <w:color w:val="A8792A"/>
          <w:sz w:val="17"/>
        </w:rPr>
        <w:t xml:space="preserve">SLAVEVOYAGES-REGIONS  </w:t>
      </w:r>
      <w:r>
        <w:rPr>
          <w:sz w:val="18"/>
        </w:rPr>
        <w:t>SlaveVoyages. Trans-Atlantic and Intra-American Slave Trade Databases. https://www.slavevoyages.org/</w:t>
      </w:r>
      <w:r>
        <w:rPr>
          <w:i/>
          <w:color w:val="6B675F"/>
        </w:rPr>
        <w:t xml:space="preserve">  Voyage and people discovery; cite version, region definitions, uncertainty and underlying sources.</w:t>
      </w:r>
    </w:p>
    <w:p>
      <w:pPr>
        <w:pStyle w:val="Heading2"/>
      </w:pPr>
      <w:r>
        <w:t>Visual additions in Edition 1.6-alpha</w:t>
      </w:r>
    </w:p>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ART-SENEGAMBIA-001</w:t>
            </w:r>
          </w:p>
        </w:tc>
        <w:tc>
          <w:tcPr>
            <w:tcW w:type="dxa" w:w="4860"/>
            <w:vAlign w:val="top"/>
          </w:tcPr>
          <w:p>
            <w:pPr>
              <w:spacing w:after="0" w:line="247" w:lineRule="auto"/>
            </w:pPr>
            <w:r>
              <w:rPr>
                <w:rFonts w:ascii="Bitstream Charter" w:hAnsi="Bitstream Charter"/>
                <w:sz w:val="11"/>
              </w:rPr>
              <w:t>image_Senegambia_river-council_interpretive_2026-09-04.png</w:t>
            </w:r>
          </w:p>
        </w:tc>
        <w:tc>
          <w:tcPr>
            <w:tcW w:type="dxa" w:w="2900"/>
            <w:vAlign w:val="top"/>
          </w:tcPr>
          <w:p>
            <w:pPr>
              <w:spacing w:after="0" w:line="247" w:lineRule="auto"/>
            </w:pPr>
            <w:r>
              <w:rPr>
                <w:rFonts w:ascii="Bitstream Charter" w:hAnsi="Bitstream Charter"/>
                <w:sz w:val="11"/>
              </w:rPr>
              <w:t>Original generative regional composite; symbolic architecture/map; not documentary evidence.</w:t>
            </w:r>
          </w:p>
        </w:tc>
      </w:tr>
      <w:tr>
        <w:trPr>
          <w:cantSplit w:val="true"/>
        </w:trPr>
        <w:tc>
          <w:tcPr>
            <w:tcW w:type="dxa" w:w="1600"/>
            <w:shd w:fill="FAF8F3"/>
            <w:vAlign w:val="top"/>
          </w:tcPr>
          <w:p>
            <w:pPr>
              <w:spacing w:after="0" w:line="247" w:lineRule="auto"/>
            </w:pPr>
            <w:r>
              <w:rPr>
                <w:rFonts w:ascii="DejaVu Sans" w:hAnsi="DejaVu Sans"/>
                <w:b/>
                <w:color w:val="253B5B"/>
                <w:sz w:val="11"/>
              </w:rPr>
              <w:t>DGM-POL-251</w:t>
            </w:r>
          </w:p>
        </w:tc>
        <w:tc>
          <w:tcPr>
            <w:tcW w:type="dxa" w:w="4860"/>
            <w:shd w:fill="FAF8F3"/>
            <w:vAlign w:val="top"/>
          </w:tcPr>
          <w:p>
            <w:pPr>
              <w:spacing w:after="0" w:line="247" w:lineRule="auto"/>
            </w:pPr>
            <w:r>
              <w:rPr>
                <w:rFonts w:ascii="Bitstream Charter" w:hAnsi="Bitstream Charter"/>
                <w:sz w:val="11"/>
              </w:rPr>
              <w:t>diagram_polity_251_Kingdom-of-Sine_v1-6-alpha_2026-09-04.png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DGM-POL-252</w:t>
            </w:r>
          </w:p>
        </w:tc>
        <w:tc>
          <w:tcPr>
            <w:tcW w:type="dxa" w:w="4860"/>
            <w:vAlign w:val="top"/>
          </w:tcPr>
          <w:p>
            <w:pPr>
              <w:spacing w:after="0" w:line="247" w:lineRule="auto"/>
            </w:pPr>
            <w:r>
              <w:rPr>
                <w:rFonts w:ascii="Bitstream Charter" w:hAnsi="Bitstream Charter"/>
                <w:sz w:val="11"/>
              </w:rPr>
              <w:t>diagram_polity_252_Kingdom-of-Saloum_v1-6-alpha_2026-09-04.png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DGM-POL-253</w:t>
            </w:r>
          </w:p>
        </w:tc>
        <w:tc>
          <w:tcPr>
            <w:tcW w:type="dxa" w:w="4860"/>
            <w:shd w:fill="FAF8F3"/>
            <w:vAlign w:val="top"/>
          </w:tcPr>
          <w:p>
            <w:pPr>
              <w:spacing w:after="0" w:line="247" w:lineRule="auto"/>
            </w:pPr>
            <w:r>
              <w:rPr>
                <w:rFonts w:ascii="Bitstream Charter" w:hAnsi="Bitstream Charter"/>
                <w:sz w:val="11"/>
              </w:rPr>
              <w:t>diagram_polity_253_Kingdom-of-Niumi_v1-6-alpha_2026-09-04.png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DGM-POL-254</w:t>
            </w:r>
          </w:p>
        </w:tc>
        <w:tc>
          <w:tcPr>
            <w:tcW w:type="dxa" w:w="4860"/>
            <w:vAlign w:val="top"/>
          </w:tcPr>
          <w:p>
            <w:pPr>
              <w:spacing w:after="0" w:line="247" w:lineRule="auto"/>
            </w:pPr>
            <w:r>
              <w:rPr>
                <w:rFonts w:ascii="Bitstream Charter" w:hAnsi="Bitstream Charter"/>
                <w:sz w:val="11"/>
              </w:rPr>
              <w:t>diagram_polity_254_Kingdom-of-Niani_v1-6-alpha_2026-09-04.png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DGM-POL-255</w:t>
            </w:r>
          </w:p>
        </w:tc>
        <w:tc>
          <w:tcPr>
            <w:tcW w:type="dxa" w:w="4860"/>
            <w:shd w:fill="FAF8F3"/>
            <w:vAlign w:val="top"/>
          </w:tcPr>
          <w:p>
            <w:pPr>
              <w:spacing w:after="0" w:line="247" w:lineRule="auto"/>
            </w:pPr>
            <w:r>
              <w:rPr>
                <w:rFonts w:ascii="Bitstream Charter" w:hAnsi="Bitstream Charter"/>
                <w:sz w:val="11"/>
              </w:rPr>
              <w:t>diagram_polity_255_Kingdom-of-Wuli_v1-6-alpha_2026-09-04.png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DGM-POL-256</w:t>
            </w:r>
          </w:p>
        </w:tc>
        <w:tc>
          <w:tcPr>
            <w:tcW w:type="dxa" w:w="4860"/>
            <w:vAlign w:val="top"/>
          </w:tcPr>
          <w:p>
            <w:pPr>
              <w:spacing w:after="0" w:line="247" w:lineRule="auto"/>
            </w:pPr>
            <w:r>
              <w:rPr>
                <w:rFonts w:ascii="Bitstream Charter" w:hAnsi="Bitstream Charter"/>
                <w:sz w:val="11"/>
              </w:rPr>
              <w:t>diagram_polity_256_Kingdom-of-Kantora_v1-6-alpha_2026-09-04.png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DGM-POL-257</w:t>
            </w:r>
          </w:p>
        </w:tc>
        <w:tc>
          <w:tcPr>
            <w:tcW w:type="dxa" w:w="4860"/>
            <w:shd w:fill="FAF8F3"/>
            <w:vAlign w:val="top"/>
          </w:tcPr>
          <w:p>
            <w:pPr>
              <w:spacing w:after="0" w:line="247" w:lineRule="auto"/>
            </w:pPr>
            <w:r>
              <w:rPr>
                <w:rFonts w:ascii="Bitstream Charter" w:hAnsi="Bitstream Charter"/>
                <w:sz w:val="11"/>
              </w:rPr>
              <w:t>diagram_polity_257_Kingdom-of-Kombo_v1-6-alpha_2026-09-04.png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DGM-POL-258</w:t>
            </w:r>
          </w:p>
        </w:tc>
        <w:tc>
          <w:tcPr>
            <w:tcW w:type="dxa" w:w="4860"/>
            <w:vAlign w:val="top"/>
          </w:tcPr>
          <w:p>
            <w:pPr>
              <w:spacing w:after="0" w:line="247" w:lineRule="auto"/>
            </w:pPr>
            <w:r>
              <w:rPr>
                <w:rFonts w:ascii="Bitstream Charter" w:hAnsi="Bitstream Charter"/>
                <w:sz w:val="11"/>
              </w:rPr>
              <w:t>diagram_polity_258_Kingdom-of-Baddibu_v1-6-alpha_2026-09-04.png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DGM-POL-259</w:t>
            </w:r>
          </w:p>
        </w:tc>
        <w:tc>
          <w:tcPr>
            <w:tcW w:type="dxa" w:w="4860"/>
            <w:shd w:fill="FAF8F3"/>
            <w:vAlign w:val="top"/>
          </w:tcPr>
          <w:p>
            <w:pPr>
              <w:spacing w:after="0" w:line="247" w:lineRule="auto"/>
            </w:pPr>
            <w:r>
              <w:rPr>
                <w:rFonts w:ascii="Bitstream Charter" w:hAnsi="Bitstream Charter"/>
                <w:sz w:val="11"/>
              </w:rPr>
              <w:t>diagram_polity_259_Kingdom-of-Kiang_v1-6-alpha_2026-09-04.png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DGM-POL-260</w:t>
            </w:r>
          </w:p>
        </w:tc>
        <w:tc>
          <w:tcPr>
            <w:tcW w:type="dxa" w:w="4860"/>
            <w:vAlign w:val="top"/>
          </w:tcPr>
          <w:p>
            <w:pPr>
              <w:spacing w:after="0" w:line="247" w:lineRule="auto"/>
            </w:pPr>
            <w:r>
              <w:rPr>
                <w:rFonts w:ascii="Bitstream Charter" w:hAnsi="Bitstream Charter"/>
                <w:sz w:val="11"/>
              </w:rPr>
              <w:t>diagram_polity_260_Kingdom-of-Jarra_v1-6-alpha_2026-09-04.png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DGM-POL-261</w:t>
            </w:r>
          </w:p>
        </w:tc>
        <w:tc>
          <w:tcPr>
            <w:tcW w:type="dxa" w:w="4860"/>
            <w:shd w:fill="FAF8F3"/>
            <w:vAlign w:val="top"/>
          </w:tcPr>
          <w:p>
            <w:pPr>
              <w:spacing w:after="0" w:line="247" w:lineRule="auto"/>
            </w:pPr>
            <w:r>
              <w:rPr>
                <w:rFonts w:ascii="Bitstream Charter" w:hAnsi="Bitstream Charter"/>
                <w:sz w:val="11"/>
              </w:rPr>
              <w:t>diagram_polity_261_Kingdom-of-Jimara_v1-6-alpha_2026-09-04.png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DGM-POL-262</w:t>
            </w:r>
          </w:p>
        </w:tc>
        <w:tc>
          <w:tcPr>
            <w:tcW w:type="dxa" w:w="4860"/>
            <w:vAlign w:val="top"/>
          </w:tcPr>
          <w:p>
            <w:pPr>
              <w:spacing w:after="0" w:line="247" w:lineRule="auto"/>
            </w:pPr>
            <w:r>
              <w:rPr>
                <w:rFonts w:ascii="Bitstream Charter" w:hAnsi="Bitstream Charter"/>
                <w:sz w:val="11"/>
              </w:rPr>
              <w:t>diagram_polity_262_Kingdom-of-Tomani_v1-6-alpha_2026-09-04.png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DGM-POL-263</w:t>
            </w:r>
          </w:p>
        </w:tc>
        <w:tc>
          <w:tcPr>
            <w:tcW w:type="dxa" w:w="4860"/>
            <w:shd w:fill="FAF8F3"/>
            <w:vAlign w:val="top"/>
          </w:tcPr>
          <w:p>
            <w:pPr>
              <w:spacing w:after="0" w:line="247" w:lineRule="auto"/>
            </w:pPr>
            <w:r>
              <w:rPr>
                <w:rFonts w:ascii="Bitstream Charter" w:hAnsi="Bitstream Charter"/>
                <w:sz w:val="11"/>
              </w:rPr>
              <w:t>diagram_polity_263_Kingdom-of-Eropina_v1-6-alpha_2026-09-04.png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DGM-POL-264</w:t>
            </w:r>
          </w:p>
        </w:tc>
        <w:tc>
          <w:tcPr>
            <w:tcW w:type="dxa" w:w="4860"/>
            <w:vAlign w:val="top"/>
          </w:tcPr>
          <w:p>
            <w:pPr>
              <w:spacing w:after="0" w:line="247" w:lineRule="auto"/>
            </w:pPr>
            <w:r>
              <w:rPr>
                <w:rFonts w:ascii="Bitstream Charter" w:hAnsi="Bitstream Charter"/>
                <w:sz w:val="11"/>
              </w:rPr>
              <w:t>diagram_polity_264_Gajaaga---Galam-state_v1-6-alpha_2026-09-04.png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DGM-POL-265</w:t>
            </w:r>
          </w:p>
        </w:tc>
        <w:tc>
          <w:tcPr>
            <w:tcW w:type="dxa" w:w="4860"/>
            <w:shd w:fill="FAF8F3"/>
            <w:vAlign w:val="top"/>
          </w:tcPr>
          <w:p>
            <w:pPr>
              <w:spacing w:after="0" w:line="247" w:lineRule="auto"/>
            </w:pPr>
            <w:r>
              <w:rPr>
                <w:rFonts w:ascii="Bitstream Charter" w:hAnsi="Bitstream Charter"/>
                <w:sz w:val="11"/>
              </w:rPr>
              <w:t>diagram_polity_265_Bundu---Bondu_v1-6-alpha_2026-09-04.png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DGM-POL-266</w:t>
            </w:r>
          </w:p>
        </w:tc>
        <w:tc>
          <w:tcPr>
            <w:tcW w:type="dxa" w:w="4860"/>
            <w:vAlign w:val="top"/>
          </w:tcPr>
          <w:p>
            <w:pPr>
              <w:spacing w:after="0" w:line="247" w:lineRule="auto"/>
            </w:pPr>
            <w:r>
              <w:rPr>
                <w:rFonts w:ascii="Bitstream Charter" w:hAnsi="Bitstream Charter"/>
                <w:sz w:val="11"/>
              </w:rPr>
              <w:t>diagram_polity_266_Bambuk-gold-country-polities_v1-6-alpha_2026-09-04.png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DGM-POL-267</w:t>
            </w:r>
          </w:p>
        </w:tc>
        <w:tc>
          <w:tcPr>
            <w:tcW w:type="dxa" w:w="4860"/>
            <w:shd w:fill="FAF8F3"/>
            <w:vAlign w:val="top"/>
          </w:tcPr>
          <w:p>
            <w:pPr>
              <w:spacing w:after="0" w:line="247" w:lineRule="auto"/>
            </w:pPr>
            <w:r>
              <w:rPr>
                <w:rFonts w:ascii="Bitstream Charter" w:hAnsi="Bitstream Charter"/>
                <w:sz w:val="11"/>
              </w:rPr>
              <w:t>diagram_polity_267_Khasso-states_v1-6-alpha_2026-09-04.png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bl>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DGM-POL-268</w:t>
            </w:r>
          </w:p>
        </w:tc>
        <w:tc>
          <w:tcPr>
            <w:tcW w:type="dxa" w:w="4860"/>
            <w:vAlign w:val="top"/>
          </w:tcPr>
          <w:p>
            <w:pPr>
              <w:spacing w:after="0" w:line="247" w:lineRule="auto"/>
            </w:pPr>
            <w:r>
              <w:rPr>
                <w:rFonts w:ascii="Bitstream Charter" w:hAnsi="Bitstream Charter"/>
                <w:sz w:val="11"/>
              </w:rPr>
              <w:t>diagram_polity_268_Segu-Bamana-state_v1-6-alpha_2026-09-04.png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DGM-POL-269</w:t>
            </w:r>
          </w:p>
        </w:tc>
        <w:tc>
          <w:tcPr>
            <w:tcW w:type="dxa" w:w="4860"/>
            <w:shd w:fill="FAF8F3"/>
            <w:vAlign w:val="top"/>
          </w:tcPr>
          <w:p>
            <w:pPr>
              <w:spacing w:after="0" w:line="247" w:lineRule="auto"/>
            </w:pPr>
            <w:r>
              <w:rPr>
                <w:rFonts w:ascii="Bitstream Charter" w:hAnsi="Bitstream Charter"/>
                <w:sz w:val="11"/>
              </w:rPr>
              <w:t>diagram_polity_269_Kaarta-Bamana-state_v1-6-alpha_2026-09-04.png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DGM-POL-270</w:t>
            </w:r>
          </w:p>
        </w:tc>
        <w:tc>
          <w:tcPr>
            <w:tcW w:type="dxa" w:w="4860"/>
            <w:vAlign w:val="top"/>
          </w:tcPr>
          <w:p>
            <w:pPr>
              <w:spacing w:after="0" w:line="247" w:lineRule="auto"/>
            </w:pPr>
            <w:r>
              <w:rPr>
                <w:rFonts w:ascii="Bitstream Charter" w:hAnsi="Bitstream Charter"/>
                <w:sz w:val="11"/>
              </w:rPr>
              <w:t>diagram_polity_270_Kong-Empire_v1-6-alpha_2026-09-04.png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DGM-POL-271</w:t>
            </w:r>
          </w:p>
        </w:tc>
        <w:tc>
          <w:tcPr>
            <w:tcW w:type="dxa" w:w="4860"/>
            <w:shd w:fill="FAF8F3"/>
            <w:vAlign w:val="top"/>
          </w:tcPr>
          <w:p>
            <w:pPr>
              <w:spacing w:after="0" w:line="247" w:lineRule="auto"/>
            </w:pPr>
            <w:r>
              <w:rPr>
                <w:rFonts w:ascii="Bitstream Charter" w:hAnsi="Bitstream Charter"/>
                <w:sz w:val="11"/>
              </w:rPr>
              <w:t>diagram_polity_271_Kénédougou---Sikasso-state_v1-6-alpha_2026-09-04.png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DGM-POL-272</w:t>
            </w:r>
          </w:p>
        </w:tc>
        <w:tc>
          <w:tcPr>
            <w:tcW w:type="dxa" w:w="4860"/>
            <w:vAlign w:val="top"/>
          </w:tcPr>
          <w:p>
            <w:pPr>
              <w:spacing w:after="0" w:line="247" w:lineRule="auto"/>
            </w:pPr>
            <w:r>
              <w:rPr>
                <w:rFonts w:ascii="Bitstream Charter" w:hAnsi="Bitstream Charter"/>
                <w:sz w:val="11"/>
              </w:rPr>
              <w:t>diagram_polity_272_Bono---Bono-Manso_v1-6-alpha_2026-09-04.png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DGM-POL-273</w:t>
            </w:r>
          </w:p>
        </w:tc>
        <w:tc>
          <w:tcPr>
            <w:tcW w:type="dxa" w:w="4860"/>
            <w:shd w:fill="FAF8F3"/>
            <w:vAlign w:val="top"/>
          </w:tcPr>
          <w:p>
            <w:pPr>
              <w:spacing w:after="0" w:line="247" w:lineRule="auto"/>
            </w:pPr>
            <w:r>
              <w:rPr>
                <w:rFonts w:ascii="Bitstream Charter" w:hAnsi="Bitstream Charter"/>
                <w:sz w:val="11"/>
              </w:rPr>
              <w:t>diagram_polity_273_Adansi-states_v1-6-alpha_2026-09-04.png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DGM-POL-274</w:t>
            </w:r>
          </w:p>
        </w:tc>
        <w:tc>
          <w:tcPr>
            <w:tcW w:type="dxa" w:w="4860"/>
            <w:vAlign w:val="top"/>
          </w:tcPr>
          <w:p>
            <w:pPr>
              <w:spacing w:after="0" w:line="247" w:lineRule="auto"/>
            </w:pPr>
            <w:r>
              <w:rPr>
                <w:rFonts w:ascii="Bitstream Charter" w:hAnsi="Bitstream Charter"/>
                <w:sz w:val="11"/>
              </w:rPr>
              <w:t>diagram_polity_274_Akyem-Abuakwa_v1-6-alpha_2026-09-04.png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DGM-POL-275</w:t>
            </w:r>
          </w:p>
        </w:tc>
        <w:tc>
          <w:tcPr>
            <w:tcW w:type="dxa" w:w="4860"/>
            <w:shd w:fill="FAF8F3"/>
            <w:vAlign w:val="top"/>
          </w:tcPr>
          <w:p>
            <w:pPr>
              <w:spacing w:after="0" w:line="247" w:lineRule="auto"/>
            </w:pPr>
            <w:r>
              <w:rPr>
                <w:rFonts w:ascii="Bitstream Charter" w:hAnsi="Bitstream Charter"/>
                <w:sz w:val="11"/>
              </w:rPr>
              <w:t>diagram_polity_275_Akyem-Kotoku_v1-6-alpha_2026-09-04.png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DGM-POL-276</w:t>
            </w:r>
          </w:p>
        </w:tc>
        <w:tc>
          <w:tcPr>
            <w:tcW w:type="dxa" w:w="4860"/>
            <w:vAlign w:val="top"/>
          </w:tcPr>
          <w:p>
            <w:pPr>
              <w:spacing w:after="0" w:line="247" w:lineRule="auto"/>
            </w:pPr>
            <w:r>
              <w:rPr>
                <w:rFonts w:ascii="Bitstream Charter" w:hAnsi="Bitstream Charter"/>
                <w:sz w:val="11"/>
              </w:rPr>
              <w:t>diagram_polity_276_Akuapem-state_v1-6-alpha_2026-09-04.png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DGM-POL-277</w:t>
            </w:r>
          </w:p>
        </w:tc>
        <w:tc>
          <w:tcPr>
            <w:tcW w:type="dxa" w:w="4860"/>
            <w:shd w:fill="FAF8F3"/>
            <w:vAlign w:val="top"/>
          </w:tcPr>
          <w:p>
            <w:pPr>
              <w:spacing w:after="0" w:line="247" w:lineRule="auto"/>
            </w:pPr>
            <w:r>
              <w:rPr>
                <w:rFonts w:ascii="Bitstream Charter" w:hAnsi="Bitstream Charter"/>
                <w:sz w:val="11"/>
              </w:rPr>
              <w:t>diagram_polity_277_Wassa-states_v1-6-alpha_2026-09-04.png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DGM-POL-278</w:t>
            </w:r>
          </w:p>
        </w:tc>
        <w:tc>
          <w:tcPr>
            <w:tcW w:type="dxa" w:w="4860"/>
            <w:vAlign w:val="top"/>
          </w:tcPr>
          <w:p>
            <w:pPr>
              <w:spacing w:after="0" w:line="247" w:lineRule="auto"/>
            </w:pPr>
            <w:r>
              <w:rPr>
                <w:rFonts w:ascii="Bitstream Charter" w:hAnsi="Bitstream Charter"/>
                <w:sz w:val="11"/>
              </w:rPr>
              <w:t>diagram_polity_278_Ahanta-states_v1-6-alpha_2026-09-04.png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DGM-POL-279</w:t>
            </w:r>
          </w:p>
        </w:tc>
        <w:tc>
          <w:tcPr>
            <w:tcW w:type="dxa" w:w="4860"/>
            <w:shd w:fill="FAF8F3"/>
            <w:vAlign w:val="top"/>
          </w:tcPr>
          <w:p>
            <w:pPr>
              <w:spacing w:after="0" w:line="247" w:lineRule="auto"/>
            </w:pPr>
            <w:r>
              <w:rPr>
                <w:rFonts w:ascii="Bitstream Charter" w:hAnsi="Bitstream Charter"/>
                <w:sz w:val="11"/>
              </w:rPr>
              <w:t>diagram_polity_279_Asebu-state_v1-6-alpha_2026-09-04.png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DGM-POL-280</w:t>
            </w:r>
          </w:p>
        </w:tc>
        <w:tc>
          <w:tcPr>
            <w:tcW w:type="dxa" w:w="4860"/>
            <w:vAlign w:val="top"/>
          </w:tcPr>
          <w:p>
            <w:pPr>
              <w:spacing w:after="0" w:line="247" w:lineRule="auto"/>
            </w:pPr>
            <w:r>
              <w:rPr>
                <w:rFonts w:ascii="Bitstream Charter" w:hAnsi="Bitstream Charter"/>
                <w:sz w:val="11"/>
              </w:rPr>
              <w:t>diagram_polity_280_Fetu-state_v1-6-alpha_2026-09-04.png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DGM-POL-281</w:t>
            </w:r>
          </w:p>
        </w:tc>
        <w:tc>
          <w:tcPr>
            <w:tcW w:type="dxa" w:w="4860"/>
            <w:shd w:fill="FAF8F3"/>
            <w:vAlign w:val="top"/>
          </w:tcPr>
          <w:p>
            <w:pPr>
              <w:spacing w:after="0" w:line="247" w:lineRule="auto"/>
            </w:pPr>
            <w:r>
              <w:rPr>
                <w:rFonts w:ascii="Bitstream Charter" w:hAnsi="Bitstream Charter"/>
                <w:sz w:val="11"/>
              </w:rPr>
              <w:t>diagram_polity_281_Eguafo-state_v1-6-alpha_2026-09-04.png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DGM-POL-282</w:t>
            </w:r>
          </w:p>
        </w:tc>
        <w:tc>
          <w:tcPr>
            <w:tcW w:type="dxa" w:w="4860"/>
            <w:vAlign w:val="top"/>
          </w:tcPr>
          <w:p>
            <w:pPr>
              <w:spacing w:after="0" w:line="247" w:lineRule="auto"/>
            </w:pPr>
            <w:r>
              <w:rPr>
                <w:rFonts w:ascii="Bitstream Charter" w:hAnsi="Bitstream Charter"/>
                <w:sz w:val="11"/>
              </w:rPr>
              <w:t>diagram_polity_282_Twifo-and-Hemang-states_v1-6-alpha_2026-09-04.png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DGM-POL-283</w:t>
            </w:r>
          </w:p>
        </w:tc>
        <w:tc>
          <w:tcPr>
            <w:tcW w:type="dxa" w:w="4860"/>
            <w:shd w:fill="FAF8F3"/>
            <w:vAlign w:val="top"/>
          </w:tcPr>
          <w:p>
            <w:pPr>
              <w:spacing w:after="0" w:line="247" w:lineRule="auto"/>
            </w:pPr>
            <w:r>
              <w:rPr>
                <w:rFonts w:ascii="Bitstream Charter" w:hAnsi="Bitstream Charter"/>
                <w:sz w:val="11"/>
              </w:rPr>
              <w:t>diagram_polity_283_Sefwi-states_v1-6-alpha_2026-09-04.png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DGM-POL-284</w:t>
            </w:r>
          </w:p>
        </w:tc>
        <w:tc>
          <w:tcPr>
            <w:tcW w:type="dxa" w:w="4860"/>
            <w:vAlign w:val="top"/>
          </w:tcPr>
          <w:p>
            <w:pPr>
              <w:spacing w:after="0" w:line="247" w:lineRule="auto"/>
            </w:pPr>
            <w:r>
              <w:rPr>
                <w:rFonts w:ascii="Bitstream Charter" w:hAnsi="Bitstream Charter"/>
                <w:sz w:val="11"/>
              </w:rPr>
              <w:t>diagram_polity_284_Gyaman-state_v1-6-alpha_2026-09-04.png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DGM-POL-285</w:t>
            </w:r>
          </w:p>
        </w:tc>
        <w:tc>
          <w:tcPr>
            <w:tcW w:type="dxa" w:w="4860"/>
            <w:shd w:fill="FAF8F3"/>
            <w:vAlign w:val="top"/>
          </w:tcPr>
          <w:p>
            <w:pPr>
              <w:spacing w:after="0" w:line="247" w:lineRule="auto"/>
            </w:pPr>
            <w:r>
              <w:rPr>
                <w:rFonts w:ascii="Bitstream Charter" w:hAnsi="Bitstream Charter"/>
                <w:sz w:val="11"/>
              </w:rPr>
              <w:t>diagram_polity_285_Banda-states_v1-6-alpha_2026-09-04.png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bl>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DGM-POL-286</w:t>
            </w:r>
          </w:p>
        </w:tc>
        <w:tc>
          <w:tcPr>
            <w:tcW w:type="dxa" w:w="4860"/>
            <w:vAlign w:val="top"/>
          </w:tcPr>
          <w:p>
            <w:pPr>
              <w:spacing w:after="0" w:line="247" w:lineRule="auto"/>
            </w:pPr>
            <w:r>
              <w:rPr>
                <w:rFonts w:ascii="Bitstream Charter" w:hAnsi="Bitstream Charter"/>
                <w:sz w:val="11"/>
              </w:rPr>
              <w:t>diagram_polity_286_Gonja---Ngbanya-state_v1-6-alpha_2026-09-04.png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DGM-POL-287</w:t>
            </w:r>
          </w:p>
        </w:tc>
        <w:tc>
          <w:tcPr>
            <w:tcW w:type="dxa" w:w="4860"/>
            <w:shd w:fill="FAF8F3"/>
            <w:vAlign w:val="top"/>
          </w:tcPr>
          <w:p>
            <w:pPr>
              <w:spacing w:after="0" w:line="247" w:lineRule="auto"/>
            </w:pPr>
            <w:r>
              <w:rPr>
                <w:rFonts w:ascii="Bitstream Charter" w:hAnsi="Bitstream Charter"/>
                <w:sz w:val="11"/>
              </w:rPr>
              <w:t>diagram_polity_287_Dagbon_v1-6-alpha_2026-09-04.png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DGM-POL-288</w:t>
            </w:r>
          </w:p>
        </w:tc>
        <w:tc>
          <w:tcPr>
            <w:tcW w:type="dxa" w:w="4860"/>
            <w:vAlign w:val="top"/>
          </w:tcPr>
          <w:p>
            <w:pPr>
              <w:spacing w:after="0" w:line="247" w:lineRule="auto"/>
            </w:pPr>
            <w:r>
              <w:rPr>
                <w:rFonts w:ascii="Bitstream Charter" w:hAnsi="Bitstream Charter"/>
                <w:sz w:val="11"/>
              </w:rPr>
              <w:t>diagram_polity_288_Mamprugu_v1-6-alpha_2026-09-04.png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DGM-POL-289</w:t>
            </w:r>
          </w:p>
        </w:tc>
        <w:tc>
          <w:tcPr>
            <w:tcW w:type="dxa" w:w="4860"/>
            <w:shd w:fill="FAF8F3"/>
            <w:vAlign w:val="top"/>
          </w:tcPr>
          <w:p>
            <w:pPr>
              <w:spacing w:after="0" w:line="247" w:lineRule="auto"/>
            </w:pPr>
            <w:r>
              <w:rPr>
                <w:rFonts w:ascii="Bitstream Charter" w:hAnsi="Bitstream Charter"/>
                <w:sz w:val="11"/>
              </w:rPr>
              <w:t>diagram_polity_289_Nanumba-state_v1-6-alpha_2026-09-04.png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DGM-POL-290</w:t>
            </w:r>
          </w:p>
        </w:tc>
        <w:tc>
          <w:tcPr>
            <w:tcW w:type="dxa" w:w="4860"/>
            <w:vAlign w:val="top"/>
          </w:tcPr>
          <w:p>
            <w:pPr>
              <w:spacing w:after="0" w:line="247" w:lineRule="auto"/>
            </w:pPr>
            <w:r>
              <w:rPr>
                <w:rFonts w:ascii="Bitstream Charter" w:hAnsi="Bitstream Charter"/>
                <w:sz w:val="11"/>
              </w:rPr>
              <w:t>diagram_polity_290_Mossi-kingdom-of-Ouagadougou_v1-6-alpha_2026-09-04.png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DGM-POL-291</w:t>
            </w:r>
          </w:p>
        </w:tc>
        <w:tc>
          <w:tcPr>
            <w:tcW w:type="dxa" w:w="4860"/>
            <w:shd w:fill="FAF8F3"/>
            <w:vAlign w:val="top"/>
          </w:tcPr>
          <w:p>
            <w:pPr>
              <w:spacing w:after="0" w:line="247" w:lineRule="auto"/>
            </w:pPr>
            <w:r>
              <w:rPr>
                <w:rFonts w:ascii="Bitstream Charter" w:hAnsi="Bitstream Charter"/>
                <w:sz w:val="11"/>
              </w:rPr>
              <w:t>diagram_polity_291_Mossi-kingdom-of-Yatenga_v1-6-alpha_2026-09-04.png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DGM-POL-292</w:t>
            </w:r>
          </w:p>
        </w:tc>
        <w:tc>
          <w:tcPr>
            <w:tcW w:type="dxa" w:w="4860"/>
            <w:vAlign w:val="top"/>
          </w:tcPr>
          <w:p>
            <w:pPr>
              <w:spacing w:after="0" w:line="247" w:lineRule="auto"/>
            </w:pPr>
            <w:r>
              <w:rPr>
                <w:rFonts w:ascii="Bitstream Charter" w:hAnsi="Bitstream Charter"/>
                <w:sz w:val="11"/>
              </w:rPr>
              <w:t>diagram_polity_292_Gurma---Gulmu-state_v1-6-alpha_2026-09-04.png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DGM-POL-293</w:t>
            </w:r>
          </w:p>
        </w:tc>
        <w:tc>
          <w:tcPr>
            <w:tcW w:type="dxa" w:w="4860"/>
            <w:shd w:fill="FAF8F3"/>
            <w:vAlign w:val="top"/>
          </w:tcPr>
          <w:p>
            <w:pPr>
              <w:spacing w:after="0" w:line="247" w:lineRule="auto"/>
            </w:pPr>
            <w:r>
              <w:rPr>
                <w:rFonts w:ascii="Bitstream Charter" w:hAnsi="Bitstream Charter"/>
                <w:sz w:val="11"/>
              </w:rPr>
              <w:t>diagram_polity_293_Koya-Temne-kingdom_v1-6-alpha_2026-09-04.png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DGM-POL-294</w:t>
            </w:r>
          </w:p>
        </w:tc>
        <w:tc>
          <w:tcPr>
            <w:tcW w:type="dxa" w:w="4860"/>
            <w:vAlign w:val="top"/>
          </w:tcPr>
          <w:p>
            <w:pPr>
              <w:spacing w:after="0" w:line="247" w:lineRule="auto"/>
            </w:pPr>
            <w:r>
              <w:rPr>
                <w:rFonts w:ascii="Bitstream Charter" w:hAnsi="Bitstream Charter"/>
                <w:sz w:val="11"/>
              </w:rPr>
              <w:t>diagram_polity_294_Kafu-Bullom-polities_v1-6-alpha_2026-09-04.png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DGM-POL-295</w:t>
            </w:r>
          </w:p>
        </w:tc>
        <w:tc>
          <w:tcPr>
            <w:tcW w:type="dxa" w:w="4860"/>
            <w:shd w:fill="FAF8F3"/>
            <w:vAlign w:val="top"/>
          </w:tcPr>
          <w:p>
            <w:pPr>
              <w:spacing w:after="0" w:line="247" w:lineRule="auto"/>
            </w:pPr>
            <w:r>
              <w:rPr>
                <w:rFonts w:ascii="Bitstream Charter" w:hAnsi="Bitstream Charter"/>
                <w:sz w:val="11"/>
              </w:rPr>
              <w:t>diagram_polity_295_Sherbro-political-states_v1-6-alpha_2026-09-04.png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DGM-POL-296</w:t>
            </w:r>
          </w:p>
        </w:tc>
        <w:tc>
          <w:tcPr>
            <w:tcW w:type="dxa" w:w="4860"/>
            <w:vAlign w:val="top"/>
          </w:tcPr>
          <w:p>
            <w:pPr>
              <w:spacing w:after="0" w:line="247" w:lineRule="auto"/>
            </w:pPr>
            <w:r>
              <w:rPr>
                <w:rFonts w:ascii="Bitstream Charter" w:hAnsi="Bitstream Charter"/>
                <w:sz w:val="11"/>
              </w:rPr>
              <w:t>diagram_polity_296_Gallinas-and-Vai-coastal-polities_v1-6-alpha_2026-09-04.png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DGM-POL-297</w:t>
            </w:r>
          </w:p>
        </w:tc>
        <w:tc>
          <w:tcPr>
            <w:tcW w:type="dxa" w:w="4860"/>
            <w:shd w:fill="FAF8F3"/>
            <w:vAlign w:val="top"/>
          </w:tcPr>
          <w:p>
            <w:pPr>
              <w:spacing w:after="0" w:line="247" w:lineRule="auto"/>
            </w:pPr>
            <w:r>
              <w:rPr>
                <w:rFonts w:ascii="Bitstream Charter" w:hAnsi="Bitstream Charter"/>
                <w:sz w:val="11"/>
              </w:rPr>
              <w:t>diagram_polity_297_Port-Loko-and-Marampa-Temne-polities_v1-6-alpha_2026-09-04.png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DGM-POL-298</w:t>
            </w:r>
          </w:p>
        </w:tc>
        <w:tc>
          <w:tcPr>
            <w:tcW w:type="dxa" w:w="4860"/>
            <w:vAlign w:val="top"/>
          </w:tcPr>
          <w:p>
            <w:pPr>
              <w:spacing w:after="0" w:line="247" w:lineRule="auto"/>
            </w:pPr>
            <w:r>
              <w:rPr>
                <w:rFonts w:ascii="Bitstream Charter" w:hAnsi="Bitstream Charter"/>
                <w:sz w:val="11"/>
              </w:rPr>
              <w:t>diagram_polity_298_Baga-coastal-political-communities_v1-6-alpha_2026-09-04.png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DGM-POL-299</w:t>
            </w:r>
          </w:p>
        </w:tc>
        <w:tc>
          <w:tcPr>
            <w:tcW w:type="dxa" w:w="4860"/>
            <w:shd w:fill="FAF8F3"/>
            <w:vAlign w:val="top"/>
          </w:tcPr>
          <w:p>
            <w:pPr>
              <w:spacing w:after="0" w:line="247" w:lineRule="auto"/>
            </w:pPr>
            <w:r>
              <w:rPr>
                <w:rFonts w:ascii="Bitstream Charter" w:hAnsi="Bitstream Charter"/>
                <w:sz w:val="11"/>
              </w:rPr>
              <w:t>diagram_polity_299_Nalú-political-communities_v1-6-alpha_2026-09-04.png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bl>
    <w:p>
      <w:pPr>
        <w:pStyle w:val="Heading1"/>
      </w:pPr>
      <w:r>
        <w:t>Part LII — Polity dossier audit</w:t>
      </w:r>
    </w:p>
    <w:tbl>
      <w:tblPr>
        <w:tblW w:type="dxa" w:w="9360"/>
        <w:jc w:val="left"/>
        <w:tblLayout w:type="fixed"/>
        <w:tblLook w:firstColumn="1" w:firstRow="1" w:lastColumn="0" w:lastRow="0" w:noHBand="0" w:noVBand="1" w:val="04A0"/>
        <w:tblInd w:w="120" w:type="dxa"/>
      </w:tblPr>
      <w:tblGrid>
        <w:gridCol w:w="2600"/>
        <w:gridCol w:w="1200"/>
        <w:gridCol w:w="950"/>
        <w:gridCol w:w="1050"/>
        <w:gridCol w:w="1100"/>
        <w:gridCol w:w="800"/>
        <w:gridCol w:w="850"/>
        <w:gridCol w:w="81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Polity</w:t>
            </w:r>
          </w:p>
        </w:tc>
        <w:tc>
          <w:tcPr>
            <w:tcW w:type="dxa" w:w="1200"/>
            <w:tcMar>
              <w:top w:w="80" w:type="dxa"/>
              <w:start w:w="120" w:type="dxa"/>
              <w:bottom w:w="80" w:type="dxa"/>
              <w:end w:w="120" w:type="dxa"/>
            </w:tcMar>
            <w:shd w:fill="253B5B"/>
            <w:vAlign w:val="center"/>
          </w:tcPr>
          <w:p>
            <w:pPr>
              <w:spacing w:after="0"/>
            </w:pPr>
            <w:r>
              <w:rPr>
                <w:rFonts w:ascii="DejaVu Sans" w:hAnsi="DejaVu Sans"/>
                <w:b/>
                <w:color w:val="FFFFFF"/>
                <w:sz w:val="10"/>
              </w:rPr>
              <w:t>Primary images</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0"/>
              </w:rPr>
              <w:t>Name</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0"/>
              </w:rPr>
              <w:t>Chronology</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Institutions</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50"/>
            <w:tcMar>
              <w:top w:w="80" w:type="dxa"/>
              <w:start w:w="120" w:type="dxa"/>
              <w:bottom w:w="80" w:type="dxa"/>
              <w:end w:w="120" w:type="dxa"/>
            </w:tcMar>
            <w:shd w:fill="253B5B"/>
            <w:vAlign w:val="center"/>
          </w:tcPr>
          <w:p>
            <w:pPr>
              <w:spacing w:after="0"/>
            </w:pPr>
            <w:r>
              <w:rPr>
                <w:rFonts w:ascii="DejaVu Sans" w:hAnsi="DejaVu Sans"/>
                <w:b/>
                <w:color w:val="FFFFFF"/>
                <w:sz w:val="10"/>
              </w:rPr>
              <w:t>Diaspora</w:t>
            </w:r>
          </w:p>
        </w:tc>
        <w:tc>
          <w:tcPr>
            <w:tcW w:type="dxa" w:w="81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Kingdom of Sine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Kingdom of Saloum</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Kingdom of Niumi</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Kingdom of Niani</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Kingdom of Wuli</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Kingdom of Kantora</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Kingdom of Kombo</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Kingdom of Baddibu</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Kingdom of Kiang</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Kingdom of Jarra</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Kingdom of Jimara</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Kingdom of Tomani</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Kingdom of Eropina</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Gajaaga / Galam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Bundu / Bondu</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Bambuk gold-country polities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Khasso states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Segu Bamana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bl>
    <w:tbl>
      <w:tblPr>
        <w:tblW w:type="dxa" w:w="9360"/>
        <w:jc w:val="left"/>
        <w:tblLayout w:type="fixed"/>
        <w:tblLook w:firstColumn="1" w:firstRow="1" w:lastColumn="0" w:lastRow="0" w:noHBand="0" w:noVBand="1" w:val="04A0"/>
        <w:tblInd w:w="120" w:type="dxa"/>
      </w:tblPr>
      <w:tblGrid>
        <w:gridCol w:w="2600"/>
        <w:gridCol w:w="1200"/>
        <w:gridCol w:w="950"/>
        <w:gridCol w:w="1050"/>
        <w:gridCol w:w="1100"/>
        <w:gridCol w:w="800"/>
        <w:gridCol w:w="850"/>
        <w:gridCol w:w="81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Polity</w:t>
            </w:r>
          </w:p>
        </w:tc>
        <w:tc>
          <w:tcPr>
            <w:tcW w:type="dxa" w:w="1200"/>
            <w:tcMar>
              <w:top w:w="80" w:type="dxa"/>
              <w:start w:w="120" w:type="dxa"/>
              <w:bottom w:w="80" w:type="dxa"/>
              <w:end w:w="120" w:type="dxa"/>
            </w:tcMar>
            <w:shd w:fill="253B5B"/>
            <w:vAlign w:val="center"/>
          </w:tcPr>
          <w:p>
            <w:pPr>
              <w:spacing w:after="0"/>
            </w:pPr>
            <w:r>
              <w:rPr>
                <w:rFonts w:ascii="DejaVu Sans" w:hAnsi="DejaVu Sans"/>
                <w:b/>
                <w:color w:val="FFFFFF"/>
                <w:sz w:val="10"/>
              </w:rPr>
              <w:t>Primary images</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0"/>
              </w:rPr>
              <w:t>Name</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0"/>
              </w:rPr>
              <w:t>Chronology</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Institutions</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50"/>
            <w:tcMar>
              <w:top w:w="80" w:type="dxa"/>
              <w:start w:w="120" w:type="dxa"/>
              <w:bottom w:w="80" w:type="dxa"/>
              <w:end w:w="120" w:type="dxa"/>
            </w:tcMar>
            <w:shd w:fill="253B5B"/>
            <w:vAlign w:val="center"/>
          </w:tcPr>
          <w:p>
            <w:pPr>
              <w:spacing w:after="0"/>
            </w:pPr>
            <w:r>
              <w:rPr>
                <w:rFonts w:ascii="DejaVu Sans" w:hAnsi="DejaVu Sans"/>
                <w:b/>
                <w:color w:val="FFFFFF"/>
                <w:sz w:val="10"/>
              </w:rPr>
              <w:t>Diaspora</w:t>
            </w:r>
          </w:p>
        </w:tc>
        <w:tc>
          <w:tcPr>
            <w:tcW w:type="dxa" w:w="81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Kaarta Bamana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Kong Empire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Kénédougou / Sikasso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Bono / Bono Manso</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Adansi states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Akyem Abuakwa</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Akyem Kotoku</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Akuapem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Wassa states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Ahanta states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Asebu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Fetu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Eguafo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Twifo and Hemang states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Sefwi states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Gyaman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Banda states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Gonja / Ngbanya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bl>
    <w:tbl>
      <w:tblPr>
        <w:tblW w:type="dxa" w:w="9360"/>
        <w:jc w:val="left"/>
        <w:tblLayout w:type="fixed"/>
        <w:tblLook w:firstColumn="1" w:firstRow="1" w:lastColumn="0" w:lastRow="0" w:noHBand="0" w:noVBand="1" w:val="04A0"/>
        <w:tblInd w:w="120" w:type="dxa"/>
      </w:tblPr>
      <w:tblGrid>
        <w:gridCol w:w="2600"/>
        <w:gridCol w:w="1200"/>
        <w:gridCol w:w="950"/>
        <w:gridCol w:w="1050"/>
        <w:gridCol w:w="1100"/>
        <w:gridCol w:w="800"/>
        <w:gridCol w:w="850"/>
        <w:gridCol w:w="81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Polity</w:t>
            </w:r>
          </w:p>
        </w:tc>
        <w:tc>
          <w:tcPr>
            <w:tcW w:type="dxa" w:w="1200"/>
            <w:tcMar>
              <w:top w:w="80" w:type="dxa"/>
              <w:start w:w="120" w:type="dxa"/>
              <w:bottom w:w="80" w:type="dxa"/>
              <w:end w:w="120" w:type="dxa"/>
            </w:tcMar>
            <w:shd w:fill="253B5B"/>
            <w:vAlign w:val="center"/>
          </w:tcPr>
          <w:p>
            <w:pPr>
              <w:spacing w:after="0"/>
            </w:pPr>
            <w:r>
              <w:rPr>
                <w:rFonts w:ascii="DejaVu Sans" w:hAnsi="DejaVu Sans"/>
                <w:b/>
                <w:color w:val="FFFFFF"/>
                <w:sz w:val="10"/>
              </w:rPr>
              <w:t>Primary images</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0"/>
              </w:rPr>
              <w:t>Name</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0"/>
              </w:rPr>
              <w:t>Chronology</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Institutions</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50"/>
            <w:tcMar>
              <w:top w:w="80" w:type="dxa"/>
              <w:start w:w="120" w:type="dxa"/>
              <w:bottom w:w="80" w:type="dxa"/>
              <w:end w:w="120" w:type="dxa"/>
            </w:tcMar>
            <w:shd w:fill="253B5B"/>
            <w:vAlign w:val="center"/>
          </w:tcPr>
          <w:p>
            <w:pPr>
              <w:spacing w:after="0"/>
            </w:pPr>
            <w:r>
              <w:rPr>
                <w:rFonts w:ascii="DejaVu Sans" w:hAnsi="DejaVu Sans"/>
                <w:b/>
                <w:color w:val="FFFFFF"/>
                <w:sz w:val="10"/>
              </w:rPr>
              <w:t>Diaspora</w:t>
            </w:r>
          </w:p>
        </w:tc>
        <w:tc>
          <w:tcPr>
            <w:tcW w:type="dxa" w:w="81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Dagbon</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Mamprugu</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Nanumba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Mossi kingdom of Ouagadougou</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Mossi kingdom of Yatenga</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Gurma / Gulmu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Koya Temne kingdom</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Kafu Bullom polities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Sherbro political states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Gallinas and Vai coastal polities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Port Loko and Marampa Temne polities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Baga coastal political communities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Nalú political communities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bl>
    <w:p>
      <w:pPr>
        <w:pStyle w:val="Heading2"/>
      </w:pPr>
      <w:r>
        <w:t>Version 1.6-alpha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1.6-alpha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Polity atlas V: 49 paired dossiers, 49 diagrams, one regional artwork, completion board, 12 notes, 11 gateways, registry controls.</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1.7-alpha adds twelve notes, nine source gateways, thirty-eight paired polity audits, thirty-eight institution-to-person diagrams, one regional interpretive artwork, and a canonical-merge correction for the registry.</w:t>
      </w:r>
    </w:p>
    <w:p>
      <w:pPr>
        <w:pStyle w:val="Heading1"/>
      </w:pPr>
      <w:r>
        <w:t>Part LIII — Footnotes added in Edition 1.7-alpha</w:t>
      </w:r>
    </w:p>
    <w:p>
      <w:pPr>
        <w:spacing w:after="100"/>
        <w:ind w:left="432" w:hanging="432"/>
      </w:pPr>
      <w:r>
        <w:rPr>
          <w:rFonts w:ascii="DejaVu Sans" w:hAnsi="DejaVu Sans"/>
          <w:b/>
          <w:color w:val="A8792A"/>
          <w:sz w:val="17"/>
        </w:rPr>
        <w:t xml:space="preserve">310. </w:t>
      </w:r>
      <w:r>
        <w:t>The central Sudan belonged to several overlapping commercial systems. A state’s trans-Saharan importance does not by itself establish substantial ancestry among American descendants of U.S. slavery.</w:t>
      </w:r>
    </w:p>
    <w:p>
      <w:pPr>
        <w:spacing w:after="100"/>
        <w:ind w:left="432" w:hanging="432"/>
      </w:pPr>
      <w:r>
        <w:rPr>
          <w:rFonts w:ascii="DejaVu Sans" w:hAnsi="DejaVu Sans"/>
          <w:b/>
          <w:color w:val="A8792A"/>
          <w:sz w:val="17"/>
        </w:rPr>
        <w:t xml:space="preserve">311. </w:t>
      </w:r>
      <w:r>
        <w:t>Kanem and Bornu describe a moving imperial center and changing political geography; catalog records must preserve the term used in each source.</w:t>
      </w:r>
    </w:p>
    <w:p>
      <w:pPr>
        <w:spacing w:after="100"/>
        <w:ind w:left="432" w:hanging="432"/>
      </w:pPr>
      <w:r>
        <w:rPr>
          <w:rFonts w:ascii="DejaVu Sans" w:hAnsi="DejaVu Sans"/>
          <w:b/>
          <w:color w:val="A8792A"/>
          <w:sz w:val="17"/>
        </w:rPr>
        <w:t xml:space="preserve">312. </w:t>
      </w:r>
      <w:r>
        <w:t>Hausa Bakwai origin traditions are historically consequential traditions, not a substitute for archaeological and dated political chronology.</w:t>
      </w:r>
    </w:p>
    <w:p>
      <w:pPr>
        <w:spacing w:after="100"/>
        <w:ind w:left="432" w:hanging="432"/>
      </w:pPr>
      <w:r>
        <w:rPr>
          <w:rFonts w:ascii="DejaVu Sans" w:hAnsi="DejaVu Sans"/>
          <w:b/>
          <w:color w:val="A8792A"/>
          <w:sz w:val="17"/>
        </w:rPr>
        <w:t xml:space="preserve">313. </w:t>
      </w:r>
      <w:r>
        <w:t>The Sokoto Caliphate was a federated order of emirates and scholarly correspondence. Constituent states retain separate registry identities.</w:t>
      </w:r>
    </w:p>
    <w:p>
      <w:pPr>
        <w:spacing w:after="100"/>
        <w:ind w:left="432" w:hanging="432"/>
      </w:pPr>
      <w:r>
        <w:rPr>
          <w:rFonts w:ascii="DejaVu Sans" w:hAnsi="DejaVu Sans"/>
          <w:b/>
          <w:color w:val="A8792A"/>
          <w:sz w:val="17"/>
        </w:rPr>
        <w:t xml:space="preserve">314. </w:t>
      </w:r>
      <w:r>
        <w:t>Jihad-era sources include sophisticated legal and moral argument as well as records of conquest and enslavement. Neither dimension should erase the other.</w:t>
      </w:r>
    </w:p>
    <w:p>
      <w:pPr>
        <w:spacing w:after="100"/>
        <w:ind w:left="432" w:hanging="432"/>
      </w:pPr>
      <w:r>
        <w:rPr>
          <w:rFonts w:ascii="DejaVu Sans" w:hAnsi="DejaVu Sans"/>
          <w:b/>
          <w:color w:val="A8792A"/>
          <w:sz w:val="17"/>
        </w:rPr>
        <w:t xml:space="preserve">315. </w:t>
      </w:r>
      <w:r>
        <w:t>Arabic and Ajami manuscripts require cataloging of author, copyist, owner, date of composition, date of copy, language, script, physical order and custody.</w:t>
      </w:r>
    </w:p>
    <w:p>
      <w:pPr>
        <w:spacing w:after="100"/>
        <w:ind w:left="432" w:hanging="432"/>
      </w:pPr>
      <w:r>
        <w:rPr>
          <w:rFonts w:ascii="DejaVu Sans" w:hAnsi="DejaVu Sans"/>
          <w:b/>
          <w:color w:val="A8792A"/>
          <w:sz w:val="17"/>
        </w:rPr>
        <w:t xml:space="preserve">316. </w:t>
      </w:r>
      <w:r>
        <w:t>A Yoruba sacred origin tradition can express political kinship and legitimacy without proving direct administrative rule or a literal migration route.</w:t>
      </w:r>
    </w:p>
    <w:p>
      <w:pPr>
        <w:spacing w:after="100"/>
        <w:ind w:left="432" w:hanging="432"/>
      </w:pPr>
      <w:r>
        <w:rPr>
          <w:rFonts w:ascii="DejaVu Sans" w:hAnsi="DejaVu Sans"/>
          <w:b/>
          <w:color w:val="A8792A"/>
          <w:sz w:val="17"/>
        </w:rPr>
        <w:t xml:space="preserve">317. </w:t>
      </w:r>
      <w:r>
        <w:t>Yoruba “town” often names an urban polity with dependent settlements, quarters, councils, markets and sacred geography—not a politically minor place.</w:t>
      </w:r>
    </w:p>
    <w:p>
      <w:pPr>
        <w:spacing w:after="100"/>
        <w:ind w:left="432" w:hanging="432"/>
      </w:pPr>
      <w:r>
        <w:rPr>
          <w:rFonts w:ascii="DejaVu Sans" w:hAnsi="DejaVu Sans"/>
          <w:b/>
          <w:color w:val="A8792A"/>
          <w:sz w:val="17"/>
        </w:rPr>
        <w:t xml:space="preserve">318. </w:t>
      </w:r>
      <w:r>
        <w:t>A plural community entry is a promise to disaggregate named polities, not permission to invent a centralized nation.</w:t>
      </w:r>
    </w:p>
    <w:p>
      <w:pPr>
        <w:spacing w:after="100"/>
        <w:ind w:left="432" w:hanging="432"/>
      </w:pPr>
      <w:r>
        <w:rPr>
          <w:rFonts w:ascii="DejaVu Sans" w:hAnsi="DejaVu Sans"/>
          <w:b/>
          <w:color w:val="A8792A"/>
          <w:sz w:val="17"/>
        </w:rPr>
        <w:t xml:space="preserve">319. </w:t>
      </w:r>
      <w:r>
        <w:t>River and delta governance includes water, fishing, canoe, market and shrine authorities that land-centered constitutional summaries often miss.</w:t>
      </w:r>
    </w:p>
    <w:p>
      <w:pPr>
        <w:spacing w:after="100"/>
        <w:ind w:left="432" w:hanging="432"/>
      </w:pPr>
      <w:r>
        <w:rPr>
          <w:rFonts w:ascii="DejaVu Sans" w:hAnsi="DejaVu Sans"/>
          <w:b/>
          <w:color w:val="A8792A"/>
          <w:sz w:val="17"/>
        </w:rPr>
        <w:t xml:space="preserve">320. </w:t>
      </w:r>
      <w:r>
        <w:t>The latest registry is rebuilt from the 1.5-alpha baseline to remove duplicate “new nation” rows introduced in 1.6-alpha. The long-form chapters remain as expansions.</w:t>
      </w:r>
    </w:p>
    <w:p>
      <w:pPr>
        <w:spacing w:after="100"/>
        <w:ind w:left="432" w:hanging="432"/>
      </w:pPr>
      <w:r>
        <w:rPr>
          <w:rFonts w:ascii="DejaVu Sans" w:hAnsi="DejaVu Sans"/>
          <w:b/>
          <w:color w:val="A8792A"/>
          <w:sz w:val="17"/>
        </w:rPr>
        <w:t xml:space="preserve">321. </w:t>
      </w:r>
      <w:r>
        <w:t>Canonical merge preserves every chapter and source while maintaining one registry entity per named nation or polity.</w:t>
      </w:r>
    </w:p>
    <w:p>
      <w:pPr>
        <w:pStyle w:val="Heading1"/>
      </w:pPr>
      <w:r>
        <w:t>Part LIV — Sources and gateways added in Edition 1.7-alpha</w:t>
      </w:r>
    </w:p>
    <w:p>
      <w:pPr>
        <w:spacing w:after="80"/>
        <w:ind w:left="403" w:hanging="403"/>
      </w:pPr>
      <w:r>
        <w:rPr>
          <w:rFonts w:ascii="DejaVu Sans" w:hAnsi="DejaVu Sans"/>
          <w:b/>
          <w:color w:val="A8792A"/>
          <w:sz w:val="17"/>
        </w:rPr>
        <w:t xml:space="preserve">UNESCO-GHA-IV  </w:t>
      </w:r>
      <w:r>
        <w:rPr>
          <w:sz w:val="18"/>
        </w:rPr>
        <w:t>UNESCO. General History of Africa, Volume IV: Africa from the Twelfth to the Sixteenth Century. https://unesdoc.unesco.org/ark:/48223/pf0000184287</w:t>
      </w:r>
      <w:r>
        <w:rPr>
          <w:i/>
          <w:color w:val="6B675F"/>
        </w:rPr>
        <w:t xml:space="preserve">  Scholarly continental synthesis with chapters and bibliographies on western and central Sudan; descend to cited sources.</w:t>
      </w:r>
    </w:p>
    <w:p>
      <w:pPr>
        <w:spacing w:after="80"/>
        <w:ind w:left="403" w:hanging="403"/>
      </w:pPr>
      <w:r>
        <w:rPr>
          <w:rFonts w:ascii="DejaVu Sans" w:hAnsi="DejaVu Sans"/>
          <w:b/>
          <w:color w:val="A8792A"/>
          <w:sz w:val="17"/>
        </w:rPr>
        <w:t xml:space="preserve">BL-EAP535  </w:t>
      </w:r>
      <w:r>
        <w:rPr>
          <w:sz w:val="18"/>
        </w:rPr>
        <w:t>British Library Endangered Archives Programme. Northern Nigerian Arabic and Hausa manuscripts, EAP535. https://eap.bl.uk/collection/EAP535-1-2/search</w:t>
      </w:r>
      <w:r>
        <w:rPr>
          <w:i/>
          <w:color w:val="6B675F"/>
        </w:rPr>
        <w:t xml:space="preserve">  Digitized manuscript collection gateway; cite file and image level.</w:t>
      </w:r>
    </w:p>
    <w:p>
      <w:pPr>
        <w:spacing w:after="80"/>
        <w:ind w:left="403" w:hanging="403"/>
      </w:pPr>
      <w:r>
        <w:rPr>
          <w:rFonts w:ascii="DejaVu Sans" w:hAnsi="DejaVu Sans"/>
          <w:b/>
          <w:color w:val="A8792A"/>
          <w:sz w:val="17"/>
        </w:rPr>
        <w:t xml:space="preserve">BL-EAP535-EDGAR  </w:t>
      </w:r>
      <w:r>
        <w:rPr>
          <w:sz w:val="18"/>
        </w:rPr>
        <w:t>British Library EAP535/1/2/2. Hausa and Arabic histories collected in the early twentieth century. https://eap.bl.uk/collection/EAP535-1-2-2/search</w:t>
      </w:r>
      <w:r>
        <w:rPr>
          <w:i/>
          <w:color w:val="6B675F"/>
        </w:rPr>
        <w:t xml:space="preserve">  Includes files on Kano, Bornu, Bauchi, Zaria, Fika and Hausa towns; colonial collecting context requires source criticism.</w:t>
      </w:r>
    </w:p>
    <w:p>
      <w:pPr>
        <w:spacing w:after="80"/>
        <w:ind w:left="403" w:hanging="403"/>
      </w:pPr>
      <w:r>
        <w:rPr>
          <w:rFonts w:ascii="DejaVu Sans" w:hAnsi="DejaVu Sans"/>
          <w:b/>
          <w:color w:val="A8792A"/>
          <w:sz w:val="17"/>
        </w:rPr>
        <w:t xml:space="preserve">BL-EAP1101  </w:t>
      </w:r>
      <w:r>
        <w:rPr>
          <w:sz w:val="18"/>
        </w:rPr>
        <w:t>British Library Endangered Archives Programme. Rescuing Endangered Manuscripts of the Ilorin Emirate, EAP1101. https://eap.bl.uk/project/EAP1101</w:t>
      </w:r>
      <w:r>
        <w:rPr>
          <w:i/>
          <w:color w:val="6B675F"/>
        </w:rPr>
        <w:t xml:space="preserve">  Digitized Ilorin manuscript project and item gateway.</w:t>
      </w:r>
    </w:p>
    <w:p>
      <w:pPr>
        <w:spacing w:after="80"/>
        <w:ind w:left="403" w:hanging="403"/>
      </w:pPr>
      <w:r>
        <w:rPr>
          <w:rFonts w:ascii="DejaVu Sans" w:hAnsi="DejaVu Sans"/>
          <w:b/>
          <w:color w:val="A8792A"/>
          <w:sz w:val="17"/>
        </w:rPr>
        <w:t xml:space="preserve">LOC-NIGERIA-MAPS  </w:t>
      </w:r>
      <w:r>
        <w:rPr>
          <w:sz w:val="18"/>
        </w:rPr>
        <w:t>Library of Congress. Nigeria map collections. https://www.loc.gov/maps/?all=true&amp;fa=location:nigeria</w:t>
      </w:r>
      <w:r>
        <w:rPr>
          <w:i/>
          <w:color w:val="6B675F"/>
        </w:rPr>
        <w:t xml:space="preserve">  Cartographic discovery gateway; each map is dated external evidence, not an automatic boundary authority.</w:t>
      </w:r>
    </w:p>
    <w:p>
      <w:pPr>
        <w:spacing w:after="80"/>
        <w:ind w:left="403" w:hanging="403"/>
      </w:pPr>
      <w:r>
        <w:rPr>
          <w:rFonts w:ascii="DejaVu Sans" w:hAnsi="DejaVu Sans"/>
          <w:b/>
          <w:color w:val="A8792A"/>
          <w:sz w:val="17"/>
        </w:rPr>
        <w:t xml:space="preserve">MET-GUINEA-1400-V17  </w:t>
      </w:r>
      <w:r>
        <w:rPr>
          <w:sz w:val="18"/>
        </w:rPr>
        <w:t>Metropolitan Museum of Art. Guinea Coast, 1400–1600 A.D. https://www.metmuseum.org/toah/ht/08/afg</w:t>
      </w:r>
      <w:r>
        <w:rPr>
          <w:i/>
          <w:color w:val="6B675F"/>
        </w:rPr>
        <w:t xml:space="preserve">  Chronology and object gateway for Ife, Owo, Benin, Hausa and regional histories.</w:t>
      </w:r>
    </w:p>
    <w:p>
      <w:pPr>
        <w:spacing w:after="80"/>
        <w:ind w:left="403" w:hanging="403"/>
      </w:pPr>
      <w:r>
        <w:rPr>
          <w:rFonts w:ascii="DejaVu Sans" w:hAnsi="DejaVu Sans"/>
          <w:b/>
          <w:color w:val="A8792A"/>
          <w:sz w:val="17"/>
        </w:rPr>
        <w:t xml:space="preserve">SMITHSONIAN-IFE  </w:t>
      </w:r>
      <w:r>
        <w:rPr>
          <w:sz w:val="18"/>
        </w:rPr>
        <w:t>Smithsonian Libraries. Ile-Ife: The Source of Yoruba Civilization, catalog record. https://collections.si.edu/search/record/siris_sil_1008052</w:t>
      </w:r>
      <w:r>
        <w:rPr>
          <w:i/>
          <w:color w:val="6B675F"/>
        </w:rPr>
        <w:t xml:space="preserve">  Bibliographic gateway to a large Nigerian-authored history; claims require page and source verification.</w:t>
      </w:r>
    </w:p>
    <w:p>
      <w:pPr>
        <w:spacing w:after="80"/>
        <w:ind w:left="403" w:hanging="403"/>
      </w:pPr>
      <w:r>
        <w:rPr>
          <w:rFonts w:ascii="DejaVu Sans" w:hAnsi="DejaVu Sans"/>
          <w:b/>
          <w:color w:val="A8792A"/>
          <w:sz w:val="17"/>
        </w:rPr>
        <w:t xml:space="preserve">BRITISH-MUSEUM-HAUSA  </w:t>
      </w:r>
      <w:r>
        <w:rPr>
          <w:sz w:val="18"/>
        </w:rPr>
        <w:t>British Museum Collection Online. Hausa cultural term and attributed objects. https://www.britishmuseum.org/collection/term/x83731</w:t>
      </w:r>
      <w:r>
        <w:rPr>
          <w:i/>
          <w:color w:val="6B675F"/>
        </w:rPr>
        <w:t xml:space="preserve">  Object discovery gateway; attribution, provenance, acquisition history and rights require item review.</w:t>
      </w:r>
    </w:p>
    <w:p>
      <w:pPr>
        <w:spacing w:after="80"/>
        <w:ind w:left="403" w:hanging="403"/>
      </w:pPr>
      <w:r>
        <w:rPr>
          <w:rFonts w:ascii="DejaVu Sans" w:hAnsi="DejaVu Sans"/>
          <w:b/>
          <w:color w:val="A8792A"/>
          <w:sz w:val="17"/>
        </w:rPr>
        <w:t xml:space="preserve">SLAVEVOYAGES-V17  </w:t>
      </w:r>
      <w:r>
        <w:rPr>
          <w:sz w:val="18"/>
        </w:rPr>
        <w:t>SlaveVoyages. Trans-Atlantic and Intra-American Slave Trade Databases. https://www.slavevoyages.org/</w:t>
      </w:r>
      <w:r>
        <w:rPr>
          <w:i/>
          <w:color w:val="6B675F"/>
        </w:rPr>
        <w:t xml:space="preserve">  Use to test route plausibility and descend to voyage sources; regional estimates cannot prove individual nation identity.</w:t>
      </w:r>
    </w:p>
    <w:p>
      <w:pPr>
        <w:pStyle w:val="Heading2"/>
      </w:pPr>
      <w:r>
        <w:t>Visual additions in Edition 1.7-alpha</w:t>
      </w:r>
    </w:p>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ART-CENTRAL-SUDAN-001</w:t>
            </w:r>
          </w:p>
        </w:tc>
        <w:tc>
          <w:tcPr>
            <w:tcW w:type="dxa" w:w="4860"/>
            <w:vAlign w:val="top"/>
          </w:tcPr>
          <w:p>
            <w:pPr>
              <w:spacing w:after="0" w:line="247" w:lineRule="auto"/>
            </w:pPr>
            <w:r>
              <w:rPr>
                <w:rFonts w:ascii="Bitstream Charter" w:hAnsi="Bitstream Charter"/>
                <w:sz w:val="11"/>
              </w:rPr>
              <w:t>image_Central-Sudan_civic-courtyard_interpretive_2026-09-04.png</w:t>
            </w:r>
          </w:p>
        </w:tc>
        <w:tc>
          <w:tcPr>
            <w:tcW w:type="dxa" w:w="2900"/>
            <w:vAlign w:val="top"/>
          </w:tcPr>
          <w:p>
            <w:pPr>
              <w:spacing w:after="0" w:line="247" w:lineRule="auto"/>
            </w:pPr>
            <w:r>
              <w:rPr>
                <w:rFonts w:ascii="Bitstream Charter" w:hAnsi="Bitstream Charter"/>
                <w:sz w:val="11"/>
              </w:rPr>
              <w:t>Original v1.7 generative regional composite, superseded in v1.8; its maplike route inset was removed. Not documentary evidence.</w:t>
            </w:r>
          </w:p>
        </w:tc>
      </w:tr>
      <w:tr>
        <w:trPr>
          <w:cantSplit w:val="true"/>
        </w:trPr>
        <w:tc>
          <w:tcPr>
            <w:tcW w:type="dxa" w:w="1600"/>
            <w:shd w:fill="FAF8F3"/>
            <w:vAlign w:val="top"/>
          </w:tcPr>
          <w:p>
            <w:pPr>
              <w:spacing w:after="0" w:line="247" w:lineRule="auto"/>
            </w:pPr>
            <w:r>
              <w:rPr>
                <w:rFonts w:ascii="DejaVu Sans" w:hAnsi="DejaVu Sans"/>
                <w:b/>
                <w:color w:val="253B5B"/>
                <w:sz w:val="11"/>
              </w:rPr>
              <w:t>DGM-POL-300</w:t>
            </w:r>
          </w:p>
        </w:tc>
        <w:tc>
          <w:tcPr>
            <w:tcW w:type="dxa" w:w="4860"/>
            <w:shd w:fill="FAF8F3"/>
            <w:vAlign w:val="top"/>
          </w:tcPr>
          <w:p>
            <w:pPr>
              <w:spacing w:after="0" w:line="247" w:lineRule="auto"/>
            </w:pPr>
            <w:r>
              <w:rPr>
                <w:rFonts w:ascii="Bitstream Charter" w:hAnsi="Bitstream Charter"/>
                <w:sz w:val="11"/>
              </w:rPr>
              <w:t>diagram_polity_300_Kanem-Bornu_v1-7-alpha_2026-09-04.png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DGM-POL-301</w:t>
            </w:r>
          </w:p>
        </w:tc>
        <w:tc>
          <w:tcPr>
            <w:tcW w:type="dxa" w:w="4860"/>
            <w:vAlign w:val="top"/>
          </w:tcPr>
          <w:p>
            <w:pPr>
              <w:spacing w:after="0" w:line="247" w:lineRule="auto"/>
            </w:pPr>
            <w:r>
              <w:rPr>
                <w:rFonts w:ascii="Bitstream Charter" w:hAnsi="Bitstream Charter"/>
                <w:sz w:val="11"/>
              </w:rPr>
              <w:t>diagram_polity_301_Sultanate-of-Bagirmi_v1-7-alpha_2026-09-04.png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DGM-POL-302</w:t>
            </w:r>
          </w:p>
        </w:tc>
        <w:tc>
          <w:tcPr>
            <w:tcW w:type="dxa" w:w="4860"/>
            <w:shd w:fill="FAF8F3"/>
            <w:vAlign w:val="top"/>
          </w:tcPr>
          <w:p>
            <w:pPr>
              <w:spacing w:after="0" w:line="247" w:lineRule="auto"/>
            </w:pPr>
            <w:r>
              <w:rPr>
                <w:rFonts w:ascii="Bitstream Charter" w:hAnsi="Bitstream Charter"/>
                <w:sz w:val="11"/>
              </w:rPr>
              <w:t>diagram_polity_302_Sultanate-of-Wadai_v1-7-alpha_2026-09-04.png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DGM-POL-303</w:t>
            </w:r>
          </w:p>
        </w:tc>
        <w:tc>
          <w:tcPr>
            <w:tcW w:type="dxa" w:w="4860"/>
            <w:vAlign w:val="top"/>
          </w:tcPr>
          <w:p>
            <w:pPr>
              <w:spacing w:after="0" w:line="247" w:lineRule="auto"/>
            </w:pPr>
            <w:r>
              <w:rPr>
                <w:rFonts w:ascii="Bitstream Charter" w:hAnsi="Bitstream Charter"/>
                <w:sz w:val="11"/>
              </w:rPr>
              <w:t>diagram_polity_303_Keira-Sultanate-of-Darfur_v1-7-alpha_2026-09-04.png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DGM-POL-304</w:t>
            </w:r>
          </w:p>
        </w:tc>
        <w:tc>
          <w:tcPr>
            <w:tcW w:type="dxa" w:w="4860"/>
            <w:shd w:fill="FAF8F3"/>
            <w:vAlign w:val="top"/>
          </w:tcPr>
          <w:p>
            <w:pPr>
              <w:spacing w:after="0" w:line="247" w:lineRule="auto"/>
            </w:pPr>
            <w:r>
              <w:rPr>
                <w:rFonts w:ascii="Bitstream Charter" w:hAnsi="Bitstream Charter"/>
                <w:sz w:val="11"/>
              </w:rPr>
              <w:t>diagram_polity_304_Kano-state_v1-7-alpha_2026-09-04.png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DGM-POL-305</w:t>
            </w:r>
          </w:p>
        </w:tc>
        <w:tc>
          <w:tcPr>
            <w:tcW w:type="dxa" w:w="4860"/>
            <w:vAlign w:val="top"/>
          </w:tcPr>
          <w:p>
            <w:pPr>
              <w:spacing w:after="0" w:line="247" w:lineRule="auto"/>
            </w:pPr>
            <w:r>
              <w:rPr>
                <w:rFonts w:ascii="Bitstream Charter" w:hAnsi="Bitstream Charter"/>
                <w:sz w:val="11"/>
              </w:rPr>
              <w:t>diagram_polity_305_Katsina-state_v1-7-alpha_2026-09-04.png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DGM-POL-306</w:t>
            </w:r>
          </w:p>
        </w:tc>
        <w:tc>
          <w:tcPr>
            <w:tcW w:type="dxa" w:w="4860"/>
            <w:shd w:fill="FAF8F3"/>
            <w:vAlign w:val="top"/>
          </w:tcPr>
          <w:p>
            <w:pPr>
              <w:spacing w:after="0" w:line="247" w:lineRule="auto"/>
            </w:pPr>
            <w:r>
              <w:rPr>
                <w:rFonts w:ascii="Bitstream Charter" w:hAnsi="Bitstream Charter"/>
                <w:sz w:val="11"/>
              </w:rPr>
              <w:t>diagram_polity_306_Zazzau---Zaria-state_v1-7-alpha_2026-09-04.png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DGM-POL-307</w:t>
            </w:r>
          </w:p>
        </w:tc>
        <w:tc>
          <w:tcPr>
            <w:tcW w:type="dxa" w:w="4860"/>
            <w:vAlign w:val="top"/>
          </w:tcPr>
          <w:p>
            <w:pPr>
              <w:spacing w:after="0" w:line="247" w:lineRule="auto"/>
            </w:pPr>
            <w:r>
              <w:rPr>
                <w:rFonts w:ascii="Bitstream Charter" w:hAnsi="Bitstream Charter"/>
                <w:sz w:val="11"/>
              </w:rPr>
              <w:t>diagram_polity_307_Gobir-state_v1-7-alpha_2026-09-04.png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DGM-POL-308</w:t>
            </w:r>
          </w:p>
        </w:tc>
        <w:tc>
          <w:tcPr>
            <w:tcW w:type="dxa" w:w="4860"/>
            <w:shd w:fill="FAF8F3"/>
            <w:vAlign w:val="top"/>
          </w:tcPr>
          <w:p>
            <w:pPr>
              <w:spacing w:after="0" w:line="247" w:lineRule="auto"/>
            </w:pPr>
            <w:r>
              <w:rPr>
                <w:rFonts w:ascii="Bitstream Charter" w:hAnsi="Bitstream Charter"/>
                <w:sz w:val="11"/>
              </w:rPr>
              <w:t>diagram_polity_308_Daura-state_v1-7-alpha_2026-09-04.png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DGM-POL-309</w:t>
            </w:r>
          </w:p>
        </w:tc>
        <w:tc>
          <w:tcPr>
            <w:tcW w:type="dxa" w:w="4860"/>
            <w:vAlign w:val="top"/>
          </w:tcPr>
          <w:p>
            <w:pPr>
              <w:spacing w:after="0" w:line="247" w:lineRule="auto"/>
            </w:pPr>
            <w:r>
              <w:rPr>
                <w:rFonts w:ascii="Bitstream Charter" w:hAnsi="Bitstream Charter"/>
                <w:sz w:val="11"/>
              </w:rPr>
              <w:t>diagram_polity_309_Rano-state_v1-7-alpha_2026-09-04.png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DGM-POL-310</w:t>
            </w:r>
          </w:p>
        </w:tc>
        <w:tc>
          <w:tcPr>
            <w:tcW w:type="dxa" w:w="4860"/>
            <w:shd w:fill="FAF8F3"/>
            <w:vAlign w:val="top"/>
          </w:tcPr>
          <w:p>
            <w:pPr>
              <w:spacing w:after="0" w:line="247" w:lineRule="auto"/>
            </w:pPr>
            <w:r>
              <w:rPr>
                <w:rFonts w:ascii="Bitstream Charter" w:hAnsi="Bitstream Charter"/>
                <w:sz w:val="11"/>
              </w:rPr>
              <w:t>diagram_polity_310_Biram---Garun-Gabas-state_v1-7-alpha_2026-09-04.png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DGM-POL-311</w:t>
            </w:r>
          </w:p>
        </w:tc>
        <w:tc>
          <w:tcPr>
            <w:tcW w:type="dxa" w:w="4860"/>
            <w:vAlign w:val="top"/>
          </w:tcPr>
          <w:p>
            <w:pPr>
              <w:spacing w:after="0" w:line="247" w:lineRule="auto"/>
            </w:pPr>
            <w:r>
              <w:rPr>
                <w:rFonts w:ascii="Bitstream Charter" w:hAnsi="Bitstream Charter"/>
                <w:sz w:val="11"/>
              </w:rPr>
              <w:t>diagram_polity_311_Kebbi-kingdom_v1-7-alpha_2026-09-04.png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DGM-POL-312</w:t>
            </w:r>
          </w:p>
        </w:tc>
        <w:tc>
          <w:tcPr>
            <w:tcW w:type="dxa" w:w="4860"/>
            <w:shd w:fill="FAF8F3"/>
            <w:vAlign w:val="top"/>
          </w:tcPr>
          <w:p>
            <w:pPr>
              <w:spacing w:after="0" w:line="247" w:lineRule="auto"/>
            </w:pPr>
            <w:r>
              <w:rPr>
                <w:rFonts w:ascii="Bitstream Charter" w:hAnsi="Bitstream Charter"/>
                <w:sz w:val="11"/>
              </w:rPr>
              <w:t>diagram_polity_312_Zamfara-state_v1-7-alpha_2026-09-04.png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DGM-POL-313</w:t>
            </w:r>
          </w:p>
        </w:tc>
        <w:tc>
          <w:tcPr>
            <w:tcW w:type="dxa" w:w="4860"/>
            <w:vAlign w:val="top"/>
          </w:tcPr>
          <w:p>
            <w:pPr>
              <w:spacing w:after="0" w:line="247" w:lineRule="auto"/>
            </w:pPr>
            <w:r>
              <w:rPr>
                <w:rFonts w:ascii="Bitstream Charter" w:hAnsi="Bitstream Charter"/>
                <w:sz w:val="11"/>
              </w:rPr>
              <w:t>diagram_polity_313_Sokoto-Caliphate_v1-7-alpha_2026-09-04.png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DGM-POL-314</w:t>
            </w:r>
          </w:p>
        </w:tc>
        <w:tc>
          <w:tcPr>
            <w:tcW w:type="dxa" w:w="4860"/>
            <w:shd w:fill="FAF8F3"/>
            <w:vAlign w:val="top"/>
          </w:tcPr>
          <w:p>
            <w:pPr>
              <w:spacing w:after="0" w:line="247" w:lineRule="auto"/>
            </w:pPr>
            <w:r>
              <w:rPr>
                <w:rFonts w:ascii="Bitstream Charter" w:hAnsi="Bitstream Charter"/>
                <w:sz w:val="11"/>
              </w:rPr>
              <w:t>diagram_polity_314_Gwandu-Emirate-and-caliphal-sphere_v1-7-alpha_2026-09-04.png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DGM-POL-315</w:t>
            </w:r>
          </w:p>
        </w:tc>
        <w:tc>
          <w:tcPr>
            <w:tcW w:type="dxa" w:w="4860"/>
            <w:vAlign w:val="top"/>
          </w:tcPr>
          <w:p>
            <w:pPr>
              <w:spacing w:after="0" w:line="247" w:lineRule="auto"/>
            </w:pPr>
            <w:r>
              <w:rPr>
                <w:rFonts w:ascii="Bitstream Charter" w:hAnsi="Bitstream Charter"/>
                <w:sz w:val="11"/>
              </w:rPr>
              <w:t>diagram_polity_315_Adamawa-Emirate_v1-7-alpha_2026-09-04.png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DGM-POL-316</w:t>
            </w:r>
          </w:p>
        </w:tc>
        <w:tc>
          <w:tcPr>
            <w:tcW w:type="dxa" w:w="4860"/>
            <w:shd w:fill="FAF8F3"/>
            <w:vAlign w:val="top"/>
          </w:tcPr>
          <w:p>
            <w:pPr>
              <w:spacing w:after="0" w:line="247" w:lineRule="auto"/>
            </w:pPr>
            <w:r>
              <w:rPr>
                <w:rFonts w:ascii="Bitstream Charter" w:hAnsi="Bitstream Charter"/>
                <w:sz w:val="11"/>
              </w:rPr>
              <w:t>diagram_polity_316_Bauchi-Emirate_v1-7-alpha_2026-09-04.png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bl>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DGM-POL-317</w:t>
            </w:r>
          </w:p>
        </w:tc>
        <w:tc>
          <w:tcPr>
            <w:tcW w:type="dxa" w:w="4860"/>
            <w:vAlign w:val="top"/>
          </w:tcPr>
          <w:p>
            <w:pPr>
              <w:spacing w:after="0" w:line="247" w:lineRule="auto"/>
            </w:pPr>
            <w:r>
              <w:rPr>
                <w:rFonts w:ascii="Bitstream Charter" w:hAnsi="Bitstream Charter"/>
                <w:sz w:val="11"/>
              </w:rPr>
              <w:t>diagram_polity_317_Gombe-Emirate_v1-7-alpha_2026-09-04.png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DGM-POL-318</w:t>
            </w:r>
          </w:p>
        </w:tc>
        <w:tc>
          <w:tcPr>
            <w:tcW w:type="dxa" w:w="4860"/>
            <w:shd w:fill="FAF8F3"/>
            <w:vAlign w:val="top"/>
          </w:tcPr>
          <w:p>
            <w:pPr>
              <w:spacing w:after="0" w:line="247" w:lineRule="auto"/>
            </w:pPr>
            <w:r>
              <w:rPr>
                <w:rFonts w:ascii="Bitstream Charter" w:hAnsi="Bitstream Charter"/>
                <w:sz w:val="11"/>
              </w:rPr>
              <w:t>diagram_polity_318_Muri-Emirate_v1-7-alpha_2026-09-04.png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DGM-POL-319</w:t>
            </w:r>
          </w:p>
        </w:tc>
        <w:tc>
          <w:tcPr>
            <w:tcW w:type="dxa" w:w="4860"/>
            <w:vAlign w:val="top"/>
          </w:tcPr>
          <w:p>
            <w:pPr>
              <w:spacing w:after="0" w:line="247" w:lineRule="auto"/>
            </w:pPr>
            <w:r>
              <w:rPr>
                <w:rFonts w:ascii="Bitstream Charter" w:hAnsi="Bitstream Charter"/>
                <w:sz w:val="11"/>
              </w:rPr>
              <w:t>diagram_polity_319_Hadejia-Emirate_v1-7-alpha_2026-09-04.png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DGM-POL-320</w:t>
            </w:r>
          </w:p>
        </w:tc>
        <w:tc>
          <w:tcPr>
            <w:tcW w:type="dxa" w:w="4860"/>
            <w:shd w:fill="FAF8F3"/>
            <w:vAlign w:val="top"/>
          </w:tcPr>
          <w:p>
            <w:pPr>
              <w:spacing w:after="0" w:line="247" w:lineRule="auto"/>
            </w:pPr>
            <w:r>
              <w:rPr>
                <w:rFonts w:ascii="Bitstream Charter" w:hAnsi="Bitstream Charter"/>
                <w:sz w:val="11"/>
              </w:rPr>
              <w:t>diagram_polity_320_Ile-Ife-city-state-and-sacred-commonwealth_v1-7-alpha_2026-09-04.png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DGM-POL-321</w:t>
            </w:r>
          </w:p>
        </w:tc>
        <w:tc>
          <w:tcPr>
            <w:tcW w:type="dxa" w:w="4860"/>
            <w:vAlign w:val="top"/>
          </w:tcPr>
          <w:p>
            <w:pPr>
              <w:spacing w:after="0" w:line="247" w:lineRule="auto"/>
            </w:pPr>
            <w:r>
              <w:rPr>
                <w:rFonts w:ascii="Bitstream Charter" w:hAnsi="Bitstream Charter"/>
                <w:sz w:val="11"/>
              </w:rPr>
              <w:t>diagram_polity_321_Owo-kingdom_v1-7-alpha_2026-09-04.png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DGM-POL-322</w:t>
            </w:r>
          </w:p>
        </w:tc>
        <w:tc>
          <w:tcPr>
            <w:tcW w:type="dxa" w:w="4860"/>
            <w:shd w:fill="FAF8F3"/>
            <w:vAlign w:val="top"/>
          </w:tcPr>
          <w:p>
            <w:pPr>
              <w:spacing w:after="0" w:line="247" w:lineRule="auto"/>
            </w:pPr>
            <w:r>
              <w:rPr>
                <w:rFonts w:ascii="Bitstream Charter" w:hAnsi="Bitstream Charter"/>
                <w:sz w:val="11"/>
              </w:rPr>
              <w:t>diagram_polity_322_Ondo-kingdom_v1-7-alpha_2026-09-04.png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DGM-POL-323</w:t>
            </w:r>
          </w:p>
        </w:tc>
        <w:tc>
          <w:tcPr>
            <w:tcW w:type="dxa" w:w="4860"/>
            <w:vAlign w:val="top"/>
          </w:tcPr>
          <w:p>
            <w:pPr>
              <w:spacing w:after="0" w:line="247" w:lineRule="auto"/>
            </w:pPr>
            <w:r>
              <w:rPr>
                <w:rFonts w:ascii="Bitstream Charter" w:hAnsi="Bitstream Charter"/>
                <w:sz w:val="11"/>
              </w:rPr>
              <w:t>diagram_polity_323_Ijesha-kingdom_v1-7-alpha_2026-09-04.png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DGM-POL-324</w:t>
            </w:r>
          </w:p>
        </w:tc>
        <w:tc>
          <w:tcPr>
            <w:tcW w:type="dxa" w:w="4860"/>
            <w:shd w:fill="FAF8F3"/>
            <w:vAlign w:val="top"/>
          </w:tcPr>
          <w:p>
            <w:pPr>
              <w:spacing w:after="0" w:line="247" w:lineRule="auto"/>
            </w:pPr>
            <w:r>
              <w:rPr>
                <w:rFonts w:ascii="Bitstream Charter" w:hAnsi="Bitstream Charter"/>
                <w:sz w:val="11"/>
              </w:rPr>
              <w:t>diagram_polity_324_Ekiti-kingdoms-and-towns_v1-7-alpha_2026-09-04.png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DGM-POL-325</w:t>
            </w:r>
          </w:p>
        </w:tc>
        <w:tc>
          <w:tcPr>
            <w:tcW w:type="dxa" w:w="4860"/>
            <w:vAlign w:val="top"/>
          </w:tcPr>
          <w:p>
            <w:pPr>
              <w:spacing w:after="0" w:line="247" w:lineRule="auto"/>
            </w:pPr>
            <w:r>
              <w:rPr>
                <w:rFonts w:ascii="Bitstream Charter" w:hAnsi="Bitstream Charter"/>
                <w:sz w:val="11"/>
              </w:rPr>
              <w:t>diagram_polity_325_Akure-kingdom_v1-7-alpha_2026-09-04.png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DGM-POL-326</w:t>
            </w:r>
          </w:p>
        </w:tc>
        <w:tc>
          <w:tcPr>
            <w:tcW w:type="dxa" w:w="4860"/>
            <w:shd w:fill="FAF8F3"/>
            <w:vAlign w:val="top"/>
          </w:tcPr>
          <w:p>
            <w:pPr>
              <w:spacing w:after="0" w:line="247" w:lineRule="auto"/>
            </w:pPr>
            <w:r>
              <w:rPr>
                <w:rFonts w:ascii="Bitstream Charter" w:hAnsi="Bitstream Charter"/>
                <w:sz w:val="11"/>
              </w:rPr>
              <w:t>diagram_polity_326_Awori-political-communities_v1-7-alpha_2026-09-04.png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DGM-POL-327</w:t>
            </w:r>
          </w:p>
        </w:tc>
        <w:tc>
          <w:tcPr>
            <w:tcW w:type="dxa" w:w="4860"/>
            <w:vAlign w:val="top"/>
          </w:tcPr>
          <w:p>
            <w:pPr>
              <w:spacing w:after="0" w:line="247" w:lineRule="auto"/>
            </w:pPr>
            <w:r>
              <w:rPr>
                <w:rFonts w:ascii="Bitstream Charter" w:hAnsi="Bitstream Charter"/>
                <w:sz w:val="11"/>
              </w:rPr>
              <w:t>diagram_polity_327_Egbado---Yewa-polities_v1-7-alpha_2026-09-04.png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DGM-POL-328</w:t>
            </w:r>
          </w:p>
        </w:tc>
        <w:tc>
          <w:tcPr>
            <w:tcW w:type="dxa" w:w="4860"/>
            <w:shd w:fill="FAF8F3"/>
            <w:vAlign w:val="top"/>
          </w:tcPr>
          <w:p>
            <w:pPr>
              <w:spacing w:after="0" w:line="247" w:lineRule="auto"/>
            </w:pPr>
            <w:r>
              <w:rPr>
                <w:rFonts w:ascii="Bitstream Charter" w:hAnsi="Bitstream Charter"/>
                <w:sz w:val="11"/>
              </w:rPr>
              <w:t>diagram_polity_328_Igbomina-polities_v1-7-alpha_2026-09-04.png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DGM-POL-329</w:t>
            </w:r>
          </w:p>
        </w:tc>
        <w:tc>
          <w:tcPr>
            <w:tcW w:type="dxa" w:w="4860"/>
            <w:vAlign w:val="top"/>
          </w:tcPr>
          <w:p>
            <w:pPr>
              <w:spacing w:after="0" w:line="247" w:lineRule="auto"/>
            </w:pPr>
            <w:r>
              <w:rPr>
                <w:rFonts w:ascii="Bitstream Charter" w:hAnsi="Bitstream Charter"/>
                <w:sz w:val="11"/>
              </w:rPr>
              <w:t>diagram_polity_329_Ilorin-Emirate_v1-7-alpha_2026-09-04.png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DGM-POL-330</w:t>
            </w:r>
          </w:p>
        </w:tc>
        <w:tc>
          <w:tcPr>
            <w:tcW w:type="dxa" w:w="4860"/>
            <w:shd w:fill="FAF8F3"/>
            <w:vAlign w:val="top"/>
          </w:tcPr>
          <w:p>
            <w:pPr>
              <w:spacing w:after="0" w:line="247" w:lineRule="auto"/>
            </w:pPr>
            <w:r>
              <w:rPr>
                <w:rFonts w:ascii="Bitstream Charter" w:hAnsi="Bitstream Charter"/>
                <w:sz w:val="11"/>
              </w:rPr>
              <w:t>diagram_polity_330_Mahin-and-Ilaje-coastal-polities_v1-7-alpha_2026-09-04.png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DGM-POL-331</w:t>
            </w:r>
          </w:p>
        </w:tc>
        <w:tc>
          <w:tcPr>
            <w:tcW w:type="dxa" w:w="4860"/>
            <w:vAlign w:val="top"/>
          </w:tcPr>
          <w:p>
            <w:pPr>
              <w:spacing w:after="0" w:line="247" w:lineRule="auto"/>
            </w:pPr>
            <w:r>
              <w:rPr>
                <w:rFonts w:ascii="Bitstream Charter" w:hAnsi="Bitstream Charter"/>
                <w:sz w:val="11"/>
              </w:rPr>
              <w:t>diagram_polity_331_Igala-kingdom_v1-7-alpha_2026-09-04.png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DGM-POL-332</w:t>
            </w:r>
          </w:p>
        </w:tc>
        <w:tc>
          <w:tcPr>
            <w:tcW w:type="dxa" w:w="4860"/>
            <w:shd w:fill="FAF8F3"/>
            <w:vAlign w:val="top"/>
          </w:tcPr>
          <w:p>
            <w:pPr>
              <w:spacing w:after="0" w:line="247" w:lineRule="auto"/>
            </w:pPr>
            <w:r>
              <w:rPr>
                <w:rFonts w:ascii="Bitstream Charter" w:hAnsi="Bitstream Charter"/>
                <w:sz w:val="11"/>
              </w:rPr>
              <w:t>diagram_polity_332_Jukun-states-and-Kwararafa-traditions_v1-7-alpha_2026-09-04.png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DGM-POL-333</w:t>
            </w:r>
          </w:p>
        </w:tc>
        <w:tc>
          <w:tcPr>
            <w:tcW w:type="dxa" w:w="4860"/>
            <w:vAlign w:val="top"/>
          </w:tcPr>
          <w:p>
            <w:pPr>
              <w:spacing w:after="0" w:line="247" w:lineRule="auto"/>
            </w:pPr>
            <w:r>
              <w:rPr>
                <w:rFonts w:ascii="Bitstream Charter" w:hAnsi="Bitstream Charter"/>
                <w:sz w:val="11"/>
              </w:rPr>
              <w:t>diagram_polity_333_Idoma-political-communities_v1-7-alpha_2026-09-04.png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DGM-POL-334</w:t>
            </w:r>
          </w:p>
        </w:tc>
        <w:tc>
          <w:tcPr>
            <w:tcW w:type="dxa" w:w="4860"/>
            <w:shd w:fill="FAF8F3"/>
            <w:vAlign w:val="top"/>
          </w:tcPr>
          <w:p>
            <w:pPr>
              <w:spacing w:after="0" w:line="247" w:lineRule="auto"/>
            </w:pPr>
            <w:r>
              <w:rPr>
                <w:rFonts w:ascii="Bitstream Charter" w:hAnsi="Bitstream Charter"/>
                <w:sz w:val="11"/>
              </w:rPr>
              <w:t>diagram_polity_334_Ebira-political-communities_v1-7-alpha_2026-09-04.png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bl>
    <w:tbl>
      <w:tblPr>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4860"/>
            <w:tcMar>
              <w:top w:w="80" w:type="dxa"/>
              <w:start w:w="120" w:type="dxa"/>
              <w:bottom w:w="80" w:type="dxa"/>
              <w:end w:w="120" w:type="dxa"/>
            </w:tcMar>
            <w:shd w:fill="A8792A"/>
            <w:vAlign w:val="center"/>
          </w:tcPr>
          <w:p>
            <w:pPr>
              <w:spacing w:after="0"/>
            </w:pPr>
            <w:r>
              <w:rPr>
                <w:rFonts w:ascii="DejaVu Sans" w:hAnsi="DejaVu Sans"/>
                <w:b/>
                <w:color w:val="FFFFFF"/>
                <w:sz w:val="11"/>
              </w:rPr>
              <w:t>Filename</w:t>
            </w:r>
          </w:p>
        </w:tc>
        <w:tc>
          <w:tcPr>
            <w:tcW w:type="dxa" w:w="2900"/>
            <w:tcMar>
              <w:top w:w="80" w:type="dxa"/>
              <w:start w:w="120" w:type="dxa"/>
              <w:bottom w:w="80" w:type="dxa"/>
              <w:end w:w="120" w:type="dxa"/>
            </w:tcMar>
            <w:shd w:fill="A8792A"/>
            <w:vAlign w:val="center"/>
          </w:tcPr>
          <w:p>
            <w:pPr>
              <w:spacing w:after="0"/>
            </w:pPr>
            <w:r>
              <w:rPr>
                <w:rFonts w:ascii="DejaVu Sans" w:hAnsi="DejaVu Sans"/>
                <w:b/>
                <w:color w:val="FFFFFF"/>
                <w:sz w:val="11"/>
              </w:rPr>
              <w:t>Provenance / limit</w:t>
            </w:r>
          </w:p>
        </w:tc>
      </w:tr>
      <w:tr>
        <w:trPr>
          <w:cantSplit w:val="true"/>
        </w:trPr>
        <w:tc>
          <w:tcPr>
            <w:tcW w:type="dxa" w:w="1600"/>
            <w:vAlign w:val="top"/>
          </w:tcPr>
          <w:p>
            <w:pPr>
              <w:spacing w:after="0" w:line="247" w:lineRule="auto"/>
            </w:pPr>
            <w:r>
              <w:rPr>
                <w:rFonts w:ascii="DejaVu Sans" w:hAnsi="DejaVu Sans"/>
                <w:b/>
                <w:color w:val="253B5B"/>
                <w:sz w:val="11"/>
              </w:rPr>
              <w:t>DGM-POL-335</w:t>
            </w:r>
          </w:p>
        </w:tc>
        <w:tc>
          <w:tcPr>
            <w:tcW w:type="dxa" w:w="4860"/>
            <w:vAlign w:val="top"/>
          </w:tcPr>
          <w:p>
            <w:pPr>
              <w:spacing w:after="0" w:line="247" w:lineRule="auto"/>
            </w:pPr>
            <w:r>
              <w:rPr>
                <w:rFonts w:ascii="Bitstream Charter" w:hAnsi="Bitstream Charter"/>
                <w:sz w:val="11"/>
              </w:rPr>
              <w:t>diagram_polity_335_Itsekiri-Kingdom-of-Warri_v1-7-alpha_2026-09-04.png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shd w:fill="FAF8F3"/>
            <w:vAlign w:val="top"/>
          </w:tcPr>
          <w:p>
            <w:pPr>
              <w:spacing w:after="0" w:line="247" w:lineRule="auto"/>
            </w:pPr>
            <w:r>
              <w:rPr>
                <w:rFonts w:ascii="DejaVu Sans" w:hAnsi="DejaVu Sans"/>
                <w:b/>
                <w:color w:val="253B5B"/>
                <w:sz w:val="11"/>
              </w:rPr>
              <w:t>DGM-POL-336</w:t>
            </w:r>
          </w:p>
        </w:tc>
        <w:tc>
          <w:tcPr>
            <w:tcW w:type="dxa" w:w="4860"/>
            <w:shd w:fill="FAF8F3"/>
            <w:vAlign w:val="top"/>
          </w:tcPr>
          <w:p>
            <w:pPr>
              <w:spacing w:after="0" w:line="247" w:lineRule="auto"/>
            </w:pPr>
            <w:r>
              <w:rPr>
                <w:rFonts w:ascii="Bitstream Charter" w:hAnsi="Bitstream Charter"/>
                <w:sz w:val="11"/>
              </w:rPr>
              <w:t>diagram_polity_336_Urhobo-political-communities_v1-7-alpha_2026-09-04.png</w:t>
            </w:r>
          </w:p>
        </w:tc>
        <w:tc>
          <w:tcPr>
            <w:tcW w:type="dxa" w:w="2900"/>
            <w:shd w:fill="FAF8F3"/>
            <w:vAlign w:val="top"/>
          </w:tcPr>
          <w:p>
            <w:pPr>
              <w:spacing w:after="0" w:line="247" w:lineRule="auto"/>
            </w:pPr>
            <w:r>
              <w:rPr>
                <w:rFonts w:ascii="Bitstream Charter" w:hAnsi="Bitstream Charter"/>
                <w:sz w:val="11"/>
              </w:rPr>
              <w:t>Original editorial scaffold; not a reconstruction of government.</w:t>
            </w:r>
          </w:p>
        </w:tc>
      </w:tr>
      <w:tr>
        <w:trPr>
          <w:cantSplit w:val="true"/>
        </w:trPr>
        <w:tc>
          <w:tcPr>
            <w:tcW w:type="dxa" w:w="1600"/>
            <w:vAlign w:val="top"/>
          </w:tcPr>
          <w:p>
            <w:pPr>
              <w:spacing w:after="0" w:line="247" w:lineRule="auto"/>
            </w:pPr>
            <w:r>
              <w:rPr>
                <w:rFonts w:ascii="DejaVu Sans" w:hAnsi="DejaVu Sans"/>
                <w:b/>
                <w:color w:val="253B5B"/>
                <w:sz w:val="11"/>
              </w:rPr>
              <w:t>DGM-POL-337</w:t>
            </w:r>
          </w:p>
        </w:tc>
        <w:tc>
          <w:tcPr>
            <w:tcW w:type="dxa" w:w="4860"/>
            <w:vAlign w:val="top"/>
          </w:tcPr>
          <w:p>
            <w:pPr>
              <w:spacing w:after="0" w:line="247" w:lineRule="auto"/>
            </w:pPr>
            <w:r>
              <w:rPr>
                <w:rFonts w:ascii="Bitstream Charter" w:hAnsi="Bitstream Charter"/>
                <w:sz w:val="11"/>
              </w:rPr>
              <w:t>diagram_polity_337_Isoko-political-communities_v1-7-alpha_2026-09-04.png</w:t>
            </w:r>
          </w:p>
        </w:tc>
        <w:tc>
          <w:tcPr>
            <w:tcW w:type="dxa" w:w="2900"/>
            <w:vAlign w:val="top"/>
          </w:tcPr>
          <w:p>
            <w:pPr>
              <w:spacing w:after="0" w:line="247" w:lineRule="auto"/>
            </w:pPr>
            <w:r>
              <w:rPr>
                <w:rFonts w:ascii="Bitstream Charter" w:hAnsi="Bitstream Charter"/>
                <w:sz w:val="11"/>
              </w:rPr>
              <w:t>Original editorial scaffold; not a reconstruction of government.</w:t>
            </w:r>
          </w:p>
        </w:tc>
      </w:tr>
    </w:tbl>
    <w:p>
      <w:pPr>
        <w:pStyle w:val="Heading1"/>
      </w:pPr>
      <w:r>
        <w:t>Part LV — Polity dossier audit</w:t>
      </w:r>
    </w:p>
    <w:tbl>
      <w:tblPr>
        <w:tblW w:type="dxa" w:w="9360"/>
        <w:jc w:val="left"/>
        <w:tblLayout w:type="fixed"/>
        <w:tblLook w:firstColumn="1" w:firstRow="1" w:lastColumn="0" w:lastRow="0" w:noHBand="0" w:noVBand="1" w:val="04A0"/>
        <w:tblInd w:w="120" w:type="dxa"/>
      </w:tblPr>
      <w:tblGrid>
        <w:gridCol w:w="2600"/>
        <w:gridCol w:w="1200"/>
        <w:gridCol w:w="950"/>
        <w:gridCol w:w="1050"/>
        <w:gridCol w:w="1100"/>
        <w:gridCol w:w="800"/>
        <w:gridCol w:w="850"/>
        <w:gridCol w:w="81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Polity</w:t>
            </w:r>
          </w:p>
        </w:tc>
        <w:tc>
          <w:tcPr>
            <w:tcW w:type="dxa" w:w="1200"/>
            <w:tcMar>
              <w:top w:w="80" w:type="dxa"/>
              <w:start w:w="120" w:type="dxa"/>
              <w:bottom w:w="80" w:type="dxa"/>
              <w:end w:w="120" w:type="dxa"/>
            </w:tcMar>
            <w:shd w:fill="253B5B"/>
            <w:vAlign w:val="center"/>
          </w:tcPr>
          <w:p>
            <w:pPr>
              <w:spacing w:after="0"/>
            </w:pPr>
            <w:r>
              <w:rPr>
                <w:rFonts w:ascii="DejaVu Sans" w:hAnsi="DejaVu Sans"/>
                <w:b/>
                <w:color w:val="FFFFFF"/>
                <w:sz w:val="10"/>
              </w:rPr>
              <w:t>Primary images</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0"/>
              </w:rPr>
              <w:t>Name</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0"/>
              </w:rPr>
              <w:t>Chronology</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Institutions</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50"/>
            <w:tcMar>
              <w:top w:w="80" w:type="dxa"/>
              <w:start w:w="120" w:type="dxa"/>
              <w:bottom w:w="80" w:type="dxa"/>
              <w:end w:w="120" w:type="dxa"/>
            </w:tcMar>
            <w:shd w:fill="253B5B"/>
            <w:vAlign w:val="center"/>
          </w:tcPr>
          <w:p>
            <w:pPr>
              <w:spacing w:after="0"/>
            </w:pPr>
            <w:r>
              <w:rPr>
                <w:rFonts w:ascii="DejaVu Sans" w:hAnsi="DejaVu Sans"/>
                <w:b/>
                <w:color w:val="FFFFFF"/>
                <w:sz w:val="10"/>
              </w:rPr>
              <w:t>Diaspora</w:t>
            </w:r>
          </w:p>
        </w:tc>
        <w:tc>
          <w:tcPr>
            <w:tcW w:type="dxa" w:w="81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Kanem–Bornu</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Sultanate of Bagirmi</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Sultanate of Wadai</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Keira Sultanate of Darfur</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Kano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Katsina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Zazzau / Zaria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Gobir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Daura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Rano state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Biram / Garun Gabas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Kebbi kingdom</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Zamfara state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Sokoto Caliphate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Gwandu Emirate and caliphal sphere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Adamawa Emirate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Bauchi Emirate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Gombe Emirate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bl>
    <w:tbl>
      <w:tblPr>
        <w:tblW w:type="dxa" w:w="9360"/>
        <w:jc w:val="left"/>
        <w:tblLayout w:type="fixed"/>
        <w:tblLook w:firstColumn="1" w:firstRow="1" w:lastColumn="0" w:lastRow="0" w:noHBand="0" w:noVBand="1" w:val="04A0"/>
        <w:tblInd w:w="120" w:type="dxa"/>
      </w:tblPr>
      <w:tblGrid>
        <w:gridCol w:w="2600"/>
        <w:gridCol w:w="1200"/>
        <w:gridCol w:w="950"/>
        <w:gridCol w:w="1050"/>
        <w:gridCol w:w="1100"/>
        <w:gridCol w:w="800"/>
        <w:gridCol w:w="850"/>
        <w:gridCol w:w="81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Polity</w:t>
            </w:r>
          </w:p>
        </w:tc>
        <w:tc>
          <w:tcPr>
            <w:tcW w:type="dxa" w:w="1200"/>
            <w:tcMar>
              <w:top w:w="80" w:type="dxa"/>
              <w:start w:w="120" w:type="dxa"/>
              <w:bottom w:w="80" w:type="dxa"/>
              <w:end w:w="120" w:type="dxa"/>
            </w:tcMar>
            <w:shd w:fill="253B5B"/>
            <w:vAlign w:val="center"/>
          </w:tcPr>
          <w:p>
            <w:pPr>
              <w:spacing w:after="0"/>
            </w:pPr>
            <w:r>
              <w:rPr>
                <w:rFonts w:ascii="DejaVu Sans" w:hAnsi="DejaVu Sans"/>
                <w:b/>
                <w:color w:val="FFFFFF"/>
                <w:sz w:val="10"/>
              </w:rPr>
              <w:t>Primary images</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0"/>
              </w:rPr>
              <w:t>Name</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0"/>
              </w:rPr>
              <w:t>Chronology</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Institutions</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50"/>
            <w:tcMar>
              <w:top w:w="80" w:type="dxa"/>
              <w:start w:w="120" w:type="dxa"/>
              <w:bottom w:w="80" w:type="dxa"/>
              <w:end w:w="120" w:type="dxa"/>
            </w:tcMar>
            <w:shd w:fill="253B5B"/>
            <w:vAlign w:val="center"/>
          </w:tcPr>
          <w:p>
            <w:pPr>
              <w:spacing w:after="0"/>
            </w:pPr>
            <w:r>
              <w:rPr>
                <w:rFonts w:ascii="DejaVu Sans" w:hAnsi="DejaVu Sans"/>
                <w:b/>
                <w:color w:val="FFFFFF"/>
                <w:sz w:val="10"/>
              </w:rPr>
              <w:t>Diaspora</w:t>
            </w:r>
          </w:p>
        </w:tc>
        <w:tc>
          <w:tcPr>
            <w:tcW w:type="dxa" w:w="81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Muri Emirate</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Hadejia Emirate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Ile-Ife city-state and sacred commonwealth</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Owo kingdom</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Ondo kingdom</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Ijesha kingdom</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Ekiti kingdoms and towns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Akure kingdom</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Awori political communities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Egbado / Yewa polities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Igbomina polities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Ilorin Emirate</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Mahin and Ilaje coastal polities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Igala kingdom</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Jukun states and Kwararafa traditions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Idoma political communities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r>
        <w:trPr>
          <w:cantSplit w:val="true"/>
        </w:trPr>
        <w:tc>
          <w:tcPr>
            <w:tcW w:type="dxa" w:w="2600"/>
            <w:vAlign w:val="top"/>
          </w:tcPr>
          <w:p>
            <w:pPr>
              <w:spacing w:after="0" w:line="247" w:lineRule="auto"/>
            </w:pPr>
            <w:r>
              <w:rPr>
                <w:rFonts w:ascii="DejaVu Sans" w:hAnsi="DejaVu Sans"/>
                <w:b/>
                <w:color w:val="253B5B"/>
                <w:sz w:val="10"/>
              </w:rPr>
              <w:t>Ebira political communities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Itsekiri Kingdom of Warri</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bl>
    <w:tbl>
      <w:tblPr>
        <w:tblW w:type="dxa" w:w="9360"/>
        <w:jc w:val="left"/>
        <w:tblLayout w:type="fixed"/>
        <w:tblLook w:firstColumn="1" w:firstRow="1" w:lastColumn="0" w:lastRow="0" w:noHBand="0" w:noVBand="1" w:val="04A0"/>
        <w:tblInd w:w="120" w:type="dxa"/>
      </w:tblPr>
      <w:tblGrid>
        <w:gridCol w:w="2600"/>
        <w:gridCol w:w="1200"/>
        <w:gridCol w:w="950"/>
        <w:gridCol w:w="1050"/>
        <w:gridCol w:w="1100"/>
        <w:gridCol w:w="800"/>
        <w:gridCol w:w="850"/>
        <w:gridCol w:w="810"/>
      </w:tblGrid>
      <w:tr>
        <w:trPr>
          <w:tblHeader w:val="true"/>
        </w:trPr>
        <w:tc>
          <w:tcPr>
            <w:tcW w:type="dxa" w:w="2600"/>
            <w:tcMar>
              <w:top w:w="80" w:type="dxa"/>
              <w:start w:w="120" w:type="dxa"/>
              <w:bottom w:w="80" w:type="dxa"/>
              <w:end w:w="120" w:type="dxa"/>
            </w:tcMar>
            <w:shd w:fill="253B5B"/>
            <w:vAlign w:val="center"/>
          </w:tcPr>
          <w:p>
            <w:pPr>
              <w:spacing w:after="0"/>
            </w:pPr>
            <w:r>
              <w:rPr>
                <w:rFonts w:ascii="DejaVu Sans" w:hAnsi="DejaVu Sans"/>
                <w:b/>
                <w:color w:val="FFFFFF"/>
                <w:sz w:val="10"/>
              </w:rPr>
              <w:t>Polity</w:t>
            </w:r>
          </w:p>
        </w:tc>
        <w:tc>
          <w:tcPr>
            <w:tcW w:type="dxa" w:w="1200"/>
            <w:tcMar>
              <w:top w:w="80" w:type="dxa"/>
              <w:start w:w="120" w:type="dxa"/>
              <w:bottom w:w="80" w:type="dxa"/>
              <w:end w:w="120" w:type="dxa"/>
            </w:tcMar>
            <w:shd w:fill="253B5B"/>
            <w:vAlign w:val="center"/>
          </w:tcPr>
          <w:p>
            <w:pPr>
              <w:spacing w:after="0"/>
            </w:pPr>
            <w:r>
              <w:rPr>
                <w:rFonts w:ascii="DejaVu Sans" w:hAnsi="DejaVu Sans"/>
                <w:b/>
                <w:color w:val="FFFFFF"/>
                <w:sz w:val="10"/>
              </w:rPr>
              <w:t>Primary images</w:t>
            </w:r>
          </w:p>
        </w:tc>
        <w:tc>
          <w:tcPr>
            <w:tcW w:type="dxa" w:w="950"/>
            <w:tcMar>
              <w:top w:w="80" w:type="dxa"/>
              <w:start w:w="120" w:type="dxa"/>
              <w:bottom w:w="80" w:type="dxa"/>
              <w:end w:w="120" w:type="dxa"/>
            </w:tcMar>
            <w:shd w:fill="253B5B"/>
            <w:vAlign w:val="center"/>
          </w:tcPr>
          <w:p>
            <w:pPr>
              <w:spacing w:after="0"/>
            </w:pPr>
            <w:r>
              <w:rPr>
                <w:rFonts w:ascii="DejaVu Sans" w:hAnsi="DejaVu Sans"/>
                <w:b/>
                <w:color w:val="FFFFFF"/>
                <w:sz w:val="10"/>
              </w:rPr>
              <w:t>Name</w:t>
            </w:r>
          </w:p>
        </w:tc>
        <w:tc>
          <w:tcPr>
            <w:tcW w:type="dxa" w:w="1050"/>
            <w:tcMar>
              <w:top w:w="80" w:type="dxa"/>
              <w:start w:w="120" w:type="dxa"/>
              <w:bottom w:w="80" w:type="dxa"/>
              <w:end w:w="120" w:type="dxa"/>
            </w:tcMar>
            <w:shd w:fill="253B5B"/>
            <w:vAlign w:val="center"/>
          </w:tcPr>
          <w:p>
            <w:pPr>
              <w:spacing w:after="0"/>
            </w:pPr>
            <w:r>
              <w:rPr>
                <w:rFonts w:ascii="DejaVu Sans" w:hAnsi="DejaVu Sans"/>
                <w:b/>
                <w:color w:val="FFFFFF"/>
                <w:sz w:val="10"/>
              </w:rPr>
              <w:t>Chronology</w:t>
            </w:r>
          </w:p>
        </w:tc>
        <w:tc>
          <w:tcPr>
            <w:tcW w:type="dxa" w:w="1100"/>
            <w:tcMar>
              <w:top w:w="80" w:type="dxa"/>
              <w:start w:w="120" w:type="dxa"/>
              <w:bottom w:w="80" w:type="dxa"/>
              <w:end w:w="120" w:type="dxa"/>
            </w:tcMar>
            <w:shd w:fill="253B5B"/>
            <w:vAlign w:val="center"/>
          </w:tcPr>
          <w:p>
            <w:pPr>
              <w:spacing w:after="0"/>
            </w:pPr>
            <w:r>
              <w:rPr>
                <w:rFonts w:ascii="DejaVu Sans" w:hAnsi="DejaVu Sans"/>
                <w:b/>
                <w:color w:val="FFFFFF"/>
                <w:sz w:val="10"/>
              </w:rPr>
              <w:t>Institutions</w:t>
            </w:r>
          </w:p>
        </w:tc>
        <w:tc>
          <w:tcPr>
            <w:tcW w:type="dxa" w:w="800"/>
            <w:tcMar>
              <w:top w:w="80" w:type="dxa"/>
              <w:start w:w="120" w:type="dxa"/>
              <w:bottom w:w="80" w:type="dxa"/>
              <w:end w:w="120" w:type="dxa"/>
            </w:tcMar>
            <w:shd w:fill="253B5B"/>
            <w:vAlign w:val="center"/>
          </w:tcPr>
          <w:p>
            <w:pPr>
              <w:spacing w:after="0"/>
            </w:pPr>
            <w:r>
              <w:rPr>
                <w:rFonts w:ascii="DejaVu Sans" w:hAnsi="DejaVu Sans"/>
                <w:b/>
                <w:color w:val="FFFFFF"/>
                <w:sz w:val="10"/>
              </w:rPr>
              <w:t>People</w:t>
            </w:r>
          </w:p>
        </w:tc>
        <w:tc>
          <w:tcPr>
            <w:tcW w:type="dxa" w:w="850"/>
            <w:tcMar>
              <w:top w:w="80" w:type="dxa"/>
              <w:start w:w="120" w:type="dxa"/>
              <w:bottom w:w="80" w:type="dxa"/>
              <w:end w:w="120" w:type="dxa"/>
            </w:tcMar>
            <w:shd w:fill="253B5B"/>
            <w:vAlign w:val="center"/>
          </w:tcPr>
          <w:p>
            <w:pPr>
              <w:spacing w:after="0"/>
            </w:pPr>
            <w:r>
              <w:rPr>
                <w:rFonts w:ascii="DejaVu Sans" w:hAnsi="DejaVu Sans"/>
                <w:b/>
                <w:color w:val="FFFFFF"/>
                <w:sz w:val="10"/>
              </w:rPr>
              <w:t>Diaspora</w:t>
            </w:r>
          </w:p>
        </w:tc>
        <w:tc>
          <w:tcPr>
            <w:tcW w:type="dxa" w:w="810"/>
            <w:tcMar>
              <w:top w:w="80" w:type="dxa"/>
              <w:start w:w="120" w:type="dxa"/>
              <w:bottom w:w="80" w:type="dxa"/>
              <w:end w:w="120" w:type="dxa"/>
            </w:tcMar>
            <w:shd w:fill="253B5B"/>
            <w:vAlign w:val="center"/>
          </w:tcPr>
          <w:p>
            <w:pPr>
              <w:spacing w:after="0"/>
            </w:pPr>
            <w:r>
              <w:rPr>
                <w:rFonts w:ascii="DejaVu Sans" w:hAnsi="DejaVu Sans"/>
                <w:b/>
                <w:color w:val="FFFFFF"/>
                <w:sz w:val="10"/>
              </w:rPr>
              <w:t>Review</w:t>
            </w:r>
          </w:p>
        </w:tc>
      </w:tr>
      <w:tr>
        <w:trPr>
          <w:cantSplit w:val="true"/>
        </w:trPr>
        <w:tc>
          <w:tcPr>
            <w:tcW w:type="dxa" w:w="2600"/>
            <w:vAlign w:val="top"/>
          </w:tcPr>
          <w:p>
            <w:pPr>
              <w:spacing w:after="0" w:line="247" w:lineRule="auto"/>
            </w:pPr>
            <w:r>
              <w:rPr>
                <w:rFonts w:ascii="DejaVu Sans" w:hAnsi="DejaVu Sans"/>
                <w:b/>
                <w:color w:val="253B5B"/>
                <w:sz w:val="10"/>
              </w:rPr>
              <w:t>Urhobo political communities</w:t>
            </w:r>
          </w:p>
        </w:tc>
        <w:tc>
          <w:tcPr>
            <w:tcW w:type="dxa" w:w="1200"/>
            <w:vAlign w:val="top"/>
          </w:tcPr>
          <w:p>
            <w:pPr>
              <w:spacing w:after="0" w:line="247" w:lineRule="auto"/>
            </w:pPr>
            <w:r>
              <w:rPr>
                <w:rFonts w:ascii="Bitstream Charter" w:hAnsi="Bitstream Charter"/>
                <w:sz w:val="10"/>
              </w:rPr>
              <w:t>OPEN</w:t>
            </w:r>
          </w:p>
        </w:tc>
        <w:tc>
          <w:tcPr>
            <w:tcW w:type="dxa" w:w="950"/>
            <w:vAlign w:val="top"/>
          </w:tcPr>
          <w:p>
            <w:pPr>
              <w:spacing w:after="0" w:line="247" w:lineRule="auto"/>
            </w:pPr>
            <w:r>
              <w:rPr>
                <w:rFonts w:ascii="Bitstream Charter" w:hAnsi="Bitstream Charter"/>
                <w:sz w:val="10"/>
              </w:rPr>
              <w:t>GATEWAY</w:t>
            </w:r>
          </w:p>
        </w:tc>
        <w:tc>
          <w:tcPr>
            <w:tcW w:type="dxa" w:w="1050"/>
            <w:vAlign w:val="top"/>
          </w:tcPr>
          <w:p>
            <w:pPr>
              <w:spacing w:after="0" w:line="247" w:lineRule="auto"/>
            </w:pPr>
            <w:r>
              <w:rPr>
                <w:rFonts w:ascii="Bitstream Charter" w:hAnsi="Bitstream Charter"/>
                <w:sz w:val="10"/>
              </w:rPr>
              <w:t>OPEN</w:t>
            </w:r>
          </w:p>
        </w:tc>
        <w:tc>
          <w:tcPr>
            <w:tcW w:type="dxa" w:w="1100"/>
            <w:vAlign w:val="top"/>
          </w:tcPr>
          <w:p>
            <w:pPr>
              <w:spacing w:after="0" w:line="247" w:lineRule="auto"/>
            </w:pPr>
            <w:r>
              <w:rPr>
                <w:rFonts w:ascii="Bitstream Charter" w:hAnsi="Bitstream Charter"/>
                <w:sz w:val="10"/>
              </w:rPr>
              <w:t>OPEN</w:t>
            </w:r>
          </w:p>
        </w:tc>
        <w:tc>
          <w:tcPr>
            <w:tcW w:type="dxa" w:w="800"/>
            <w:vAlign w:val="top"/>
          </w:tcPr>
          <w:p>
            <w:pPr>
              <w:spacing w:after="0" w:line="247" w:lineRule="auto"/>
            </w:pPr>
            <w:r>
              <w:rPr>
                <w:rFonts w:ascii="Bitstream Charter" w:hAnsi="Bitstream Charter"/>
                <w:sz w:val="10"/>
              </w:rPr>
              <w:t>OPEN</w:t>
            </w:r>
          </w:p>
        </w:tc>
        <w:tc>
          <w:tcPr>
            <w:tcW w:type="dxa" w:w="850"/>
            <w:vAlign w:val="top"/>
          </w:tcPr>
          <w:p>
            <w:pPr>
              <w:spacing w:after="0" w:line="247" w:lineRule="auto"/>
            </w:pPr>
            <w:r>
              <w:rPr>
                <w:rFonts w:ascii="Bitstream Charter" w:hAnsi="Bitstream Charter"/>
                <w:sz w:val="10"/>
              </w:rPr>
              <w:t>OPEN</w:t>
            </w:r>
          </w:p>
        </w:tc>
        <w:tc>
          <w:tcPr>
            <w:tcW w:type="dxa" w:w="810"/>
            <w:vAlign w:val="top"/>
          </w:tcPr>
          <w:p>
            <w:pPr>
              <w:spacing w:after="0" w:line="247" w:lineRule="auto"/>
            </w:pPr>
            <w:r>
              <w:rPr>
                <w:rFonts w:ascii="Bitstream Charter" w:hAnsi="Bitstream Charter"/>
                <w:sz w:val="10"/>
              </w:rPr>
              <w:t>OPEN</w:t>
            </w:r>
          </w:p>
        </w:tc>
      </w:tr>
      <w:tr>
        <w:trPr>
          <w:cantSplit w:val="true"/>
        </w:trPr>
        <w:tc>
          <w:tcPr>
            <w:tcW w:type="dxa" w:w="2600"/>
            <w:shd w:fill="FAF8F3"/>
            <w:vAlign w:val="top"/>
          </w:tcPr>
          <w:p>
            <w:pPr>
              <w:spacing w:after="0" w:line="247" w:lineRule="auto"/>
            </w:pPr>
            <w:r>
              <w:rPr>
                <w:rFonts w:ascii="DejaVu Sans" w:hAnsi="DejaVu Sans"/>
                <w:b/>
                <w:color w:val="253B5B"/>
                <w:sz w:val="10"/>
              </w:rPr>
              <w:t>Isoko political communities</w:t>
            </w:r>
          </w:p>
        </w:tc>
        <w:tc>
          <w:tcPr>
            <w:tcW w:type="dxa" w:w="1200"/>
            <w:shd w:fill="FAF8F3"/>
            <w:vAlign w:val="top"/>
          </w:tcPr>
          <w:p>
            <w:pPr>
              <w:spacing w:after="0" w:line="247" w:lineRule="auto"/>
            </w:pPr>
            <w:r>
              <w:rPr>
                <w:rFonts w:ascii="Bitstream Charter" w:hAnsi="Bitstream Charter"/>
                <w:sz w:val="10"/>
              </w:rPr>
              <w:t>OPEN</w:t>
            </w:r>
          </w:p>
        </w:tc>
        <w:tc>
          <w:tcPr>
            <w:tcW w:type="dxa" w:w="950"/>
            <w:shd w:fill="FAF8F3"/>
            <w:vAlign w:val="top"/>
          </w:tcPr>
          <w:p>
            <w:pPr>
              <w:spacing w:after="0" w:line="247" w:lineRule="auto"/>
            </w:pPr>
            <w:r>
              <w:rPr>
                <w:rFonts w:ascii="Bitstream Charter" w:hAnsi="Bitstream Charter"/>
                <w:sz w:val="10"/>
              </w:rPr>
              <w:t>GATEWAY</w:t>
            </w:r>
          </w:p>
        </w:tc>
        <w:tc>
          <w:tcPr>
            <w:tcW w:type="dxa" w:w="1050"/>
            <w:shd w:fill="FAF8F3"/>
            <w:vAlign w:val="top"/>
          </w:tcPr>
          <w:p>
            <w:pPr>
              <w:spacing w:after="0" w:line="247" w:lineRule="auto"/>
            </w:pPr>
            <w:r>
              <w:rPr>
                <w:rFonts w:ascii="Bitstream Charter" w:hAnsi="Bitstream Charter"/>
                <w:sz w:val="10"/>
              </w:rPr>
              <w:t>OPEN</w:t>
            </w:r>
          </w:p>
        </w:tc>
        <w:tc>
          <w:tcPr>
            <w:tcW w:type="dxa" w:w="1100"/>
            <w:shd w:fill="FAF8F3"/>
            <w:vAlign w:val="top"/>
          </w:tcPr>
          <w:p>
            <w:pPr>
              <w:spacing w:after="0" w:line="247" w:lineRule="auto"/>
            </w:pPr>
            <w:r>
              <w:rPr>
                <w:rFonts w:ascii="Bitstream Charter" w:hAnsi="Bitstream Charter"/>
                <w:sz w:val="10"/>
              </w:rPr>
              <w:t>OPEN</w:t>
            </w:r>
          </w:p>
        </w:tc>
        <w:tc>
          <w:tcPr>
            <w:tcW w:type="dxa" w:w="800"/>
            <w:shd w:fill="FAF8F3"/>
            <w:vAlign w:val="top"/>
          </w:tcPr>
          <w:p>
            <w:pPr>
              <w:spacing w:after="0" w:line="247" w:lineRule="auto"/>
            </w:pPr>
            <w:r>
              <w:rPr>
                <w:rFonts w:ascii="Bitstream Charter" w:hAnsi="Bitstream Charter"/>
                <w:sz w:val="10"/>
              </w:rPr>
              <w:t>OPEN</w:t>
            </w:r>
          </w:p>
        </w:tc>
        <w:tc>
          <w:tcPr>
            <w:tcW w:type="dxa" w:w="850"/>
            <w:shd w:fill="FAF8F3"/>
            <w:vAlign w:val="top"/>
          </w:tcPr>
          <w:p>
            <w:pPr>
              <w:spacing w:after="0" w:line="247" w:lineRule="auto"/>
            </w:pPr>
            <w:r>
              <w:rPr>
                <w:rFonts w:ascii="Bitstream Charter" w:hAnsi="Bitstream Charter"/>
                <w:sz w:val="10"/>
              </w:rPr>
              <w:t>OPEN</w:t>
            </w:r>
          </w:p>
        </w:tc>
        <w:tc>
          <w:tcPr>
            <w:tcW w:type="dxa" w:w="810"/>
            <w:shd w:fill="FAF8F3"/>
            <w:vAlign w:val="top"/>
          </w:tcPr>
          <w:p>
            <w:pPr>
              <w:spacing w:after="0" w:line="247" w:lineRule="auto"/>
            </w:pPr>
            <w:r>
              <w:rPr>
                <w:rFonts w:ascii="Bitstream Charter" w:hAnsi="Bitstream Charter"/>
                <w:sz w:val="10"/>
              </w:rPr>
              <w:t>OPEN</w:t>
            </w:r>
          </w:p>
        </w:tc>
      </w:tr>
    </w:tbl>
    <w:p>
      <w:pPr>
        <w:pStyle w:val="Heading2"/>
      </w:pPr>
      <w:r>
        <w:t>Version 1.7-alpha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1.7-alpha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Polity atlas VI: 38 paired dossiers, 38 diagrams, one regional artwork, milestone board, 12 notes, nine gateways, registry canonical-merge repair.</w:t>
            </w:r>
          </w:p>
        </w:tc>
      </w:tr>
    </w:tbl>
    <w:p>
      <w:pPr>
        <w:pageBreakBefore/>
        <w:spacing w:before="120" w:after="60"/>
      </w:pPr>
      <w:r>
        <w:rPr>
          <w:rFonts w:ascii="DejaVu Sans" w:hAnsi="DejaVu Sans"/>
          <w:b/>
          <w:color w:val="A8792A"/>
          <w:sz w:val="16"/>
        </w:rPr>
        <w:t>CONTINUOUS EXPANSION</w:t>
      </w:r>
    </w:p>
    <w:p>
      <w:r>
        <w:rPr>
          <w:rFonts w:ascii="DejaVu Sans" w:hAnsi="DejaVu Sans"/>
          <w:b/>
          <w:color w:val="18263D"/>
          <w:sz w:val="48"/>
        </w:rPr>
        <w:t>Working Research Edition 1.8-alpha</w:t>
      </w:r>
    </w:p>
    <w:p>
      <w:pPr>
        <w:spacing w:before="100" w:after="200" w:line="278" w:lineRule="auto"/>
      </w:pPr>
      <w:r>
        <w:rPr>
          <w:rFonts w:ascii="Bitstream Charter" w:hAnsi="Bitstream Charter"/>
          <w:b/>
          <w:color w:val="18263D"/>
          <w:sz w:val="26"/>
        </w:rPr>
        <w:t>Edition 1.8-alpha adds a complete source record for every one of the 117 newly embedded repository images, plus the revised Central Sudan reconstruction and the echoed-pose reuse. Image sources are indexed exactly as evidence sources, not held in an uncited illustration bucket.</w:t>
      </w:r>
    </w:p>
    <w:p>
      <w:pPr>
        <w:pStyle w:val="Heading1"/>
      </w:pPr>
      <w:r>
        <w:t>Part LVI — Image-evidence notes added in Edition 1.8-alpha</w:t>
      </w:r>
    </w:p>
    <w:p>
      <w:pPr>
        <w:spacing w:after="100"/>
        <w:ind w:left="432" w:hanging="432"/>
      </w:pPr>
      <w:r>
        <w:rPr>
          <w:rFonts w:ascii="DejaVu Sans" w:hAnsi="DejaVu Sans"/>
          <w:b/>
          <w:color w:val="A8792A"/>
          <w:sz w:val="17"/>
        </w:rPr>
        <w:t xml:space="preserve">322. </w:t>
      </w:r>
      <w:r>
        <w:t>Every published image is an evidence object. Its title, creator, date, repository, stable item link, digital-image link, rights statement, local filename, transformation history, caption, alt text, and evidentiary limit travel together.</w:t>
      </w:r>
    </w:p>
    <w:p>
      <w:pPr>
        <w:spacing w:after="100"/>
        <w:ind w:left="432" w:hanging="432"/>
      </w:pPr>
      <w:r>
        <w:rPr>
          <w:rFonts w:ascii="DejaVu Sans" w:hAnsi="DejaVu Sans"/>
          <w:b/>
          <w:color w:val="A8792A"/>
          <w:sz w:val="17"/>
        </w:rPr>
        <w:t xml:space="preserve">323. </w:t>
      </w:r>
      <w:r>
        <w:t>“No known restrictions” is a repository statement, not a universal warranty. The production edition still requires a rights review and the repository’s requested credit line.</w:t>
      </w:r>
    </w:p>
    <w:p>
      <w:pPr>
        <w:spacing w:after="100"/>
        <w:ind w:left="432" w:hanging="432"/>
      </w:pPr>
      <w:r>
        <w:rPr>
          <w:rFonts w:ascii="DejaVu Sans" w:hAnsi="DejaVu Sans"/>
          <w:b/>
          <w:color w:val="A8792A"/>
          <w:sz w:val="17"/>
        </w:rPr>
        <w:t xml:space="preserve">324. </w:t>
      </w:r>
      <w:r>
        <w:t>A photograph made decades after emancipation can witness a former enslaved person and a recording encounter; it cannot silently become a photograph of that person during enslavement.</w:t>
      </w:r>
    </w:p>
    <w:p>
      <w:pPr>
        <w:spacing w:after="100"/>
        <w:ind w:left="432" w:hanging="432"/>
      </w:pPr>
      <w:r>
        <w:rPr>
          <w:rFonts w:ascii="DejaVu Sans" w:hAnsi="DejaVu Sans"/>
          <w:b/>
          <w:color w:val="A8792A"/>
          <w:sz w:val="17"/>
        </w:rPr>
        <w:t xml:space="preserve">325. </w:t>
      </w:r>
      <w:r>
        <w:t>A colonial-era African photograph can document a named person, place, object, or scene at its own date. It cannot be projected backward as a transparent portrait of an earlier kingdom.</w:t>
      </w:r>
    </w:p>
    <w:p>
      <w:pPr>
        <w:spacing w:after="100"/>
        <w:ind w:left="432" w:hanging="432"/>
      </w:pPr>
      <w:r>
        <w:rPr>
          <w:rFonts w:ascii="DejaVu Sans" w:hAnsi="DejaVu Sans"/>
          <w:b/>
          <w:color w:val="A8792A"/>
          <w:sz w:val="17"/>
        </w:rPr>
        <w:t xml:space="preserve">326. </w:t>
      </w:r>
      <w:r>
        <w:t>Catalog captions are retained as source assertions, including outdated language when necessary for identification, while reader-facing captions use respectful language and explain harmful or uncertain description.</w:t>
      </w:r>
    </w:p>
    <w:p>
      <w:pPr>
        <w:spacing w:after="100"/>
        <w:ind w:left="432" w:hanging="432"/>
      </w:pPr>
      <w:r>
        <w:rPr>
          <w:rFonts w:ascii="DejaVu Sans" w:hAnsi="DejaVu Sans"/>
          <w:b/>
          <w:color w:val="A8792A"/>
          <w:sz w:val="17"/>
        </w:rPr>
        <w:t xml:space="preserve">327. </w:t>
      </w:r>
      <w:r>
        <w:t>The “echoed pose” is an editorial visual relation. Similar gestures across unlike scenes ask the reader to notice shared humanity; they do not assert that the images show the same nation, event, status, or era.</w:t>
      </w:r>
    </w:p>
    <w:p>
      <w:pPr>
        <w:spacing w:after="100"/>
        <w:ind w:left="432" w:hanging="432"/>
      </w:pPr>
      <w:r>
        <w:rPr>
          <w:rFonts w:ascii="DejaVu Sans" w:hAnsi="DejaVu Sans"/>
          <w:b/>
          <w:color w:val="A8792A"/>
          <w:sz w:val="17"/>
        </w:rPr>
        <w:t xml:space="preserve">328. </w:t>
      </w:r>
      <w:r>
        <w:t>Generated reconstruction is labeled as reconstruction, cites the evidence used to constrain it, and never fills an unknown with decorative certainty. A visually plausible detail is not historical proof.</w:t>
      </w:r>
    </w:p>
    <w:p>
      <w:pPr>
        <w:spacing w:after="100"/>
        <w:ind w:left="432" w:hanging="432"/>
      </w:pPr>
      <w:r>
        <w:rPr>
          <w:rFonts w:ascii="DejaVu Sans" w:hAnsi="DejaVu Sans"/>
          <w:b/>
          <w:color w:val="A8792A"/>
          <w:sz w:val="17"/>
        </w:rPr>
        <w:t xml:space="preserve">329. </w:t>
      </w:r>
      <w:r>
        <w:t>Equal visual measure is a research obligation, not permission to substitute generic African imagery. Where a nation lacks surviving images, the atlas records the gap and commissions an evidence-bounded reconstruction.</w:t>
      </w:r>
    </w:p>
    <w:p>
      <w:pPr>
        <w:pStyle w:val="Heading1"/>
      </w:pPr>
      <w:r>
        <w:t>Part LVII — Sources for images added in Edition 1.8-alpha</w:t>
      </w:r>
    </w:p>
    <w:p>
      <w:pPr>
        <w:spacing w:after="80"/>
        <w:ind w:left="403" w:hanging="403"/>
      </w:pPr>
      <w:r>
        <w:rPr>
          <w:rFonts w:ascii="DejaVu Sans" w:hAnsi="DejaVu Sans"/>
          <w:b/>
          <w:color w:val="A8792A"/>
          <w:sz w:val="17"/>
        </w:rPr>
        <w:t xml:space="preserve">ART-CENTRAL-SUDAN-001-R2  </w:t>
      </w:r>
      <w:r>
        <w:rPr>
          <w:sz w:val="18"/>
        </w:rPr>
        <w:t>OpenAI image-generation edit, 2026-09-04. image_Central-Sudan_civic-courtyard_market-weights-revision_v1-8-alpha_2026-09-04.png. Revision of ART-CENTRAL-SUDAN-001: the maplike upper-right inset was replaced by a freestanding market balance, weights, grain, merchant, official, and witnesses. No external documentary image was reproduced.</w:t>
      </w:r>
      <w:r>
        <w:rPr>
          <w:i/>
          <w:color w:val="6B675F"/>
        </w:rPr>
        <w:t xml:space="preserve">  Interpretive regional composite; not primary evidence. The balance has a visible pedestal and separation from every figure. Historical publication requires a written evidence brief for dress, market regulation, weights, architecture, and depicted objects.</w:t>
      </w:r>
    </w:p>
    <w:p>
      <w:pPr>
        <w:spacing w:after="80"/>
        <w:ind w:left="403" w:hanging="403"/>
      </w:pPr>
      <w:r>
        <w:rPr>
          <w:rFonts w:ascii="DejaVu Sans" w:hAnsi="DejaVu Sans"/>
          <w:b/>
          <w:color w:val="A8792A"/>
          <w:sz w:val="17"/>
        </w:rPr>
        <w:t xml:space="preserve">ART-ECHOED-POSE-001A  </w:t>
      </w:r>
      <w:r>
        <w:rPr>
          <w:sz w:val="18"/>
        </w:rPr>
        <w:t>OpenAI-generated interpretive art, image_Matamba_Njinga-council_reconstruction_2026-09-04.png; first cited in an earlier edition and re-embedded in Edition 1.8-alpha.</w:t>
      </w:r>
      <w:r>
        <w:rPr>
          <w:i/>
          <w:color w:val="6B675F"/>
        </w:rPr>
        <w:t xml:space="preserve">  Reconstruction: Njinga-centered council. The repeated reaching gesture is an editorial device, not a sourced pose.</w:t>
      </w:r>
    </w:p>
    <w:p>
      <w:pPr>
        <w:spacing w:after="80"/>
        <w:ind w:left="403" w:hanging="403"/>
      </w:pPr>
      <w:r>
        <w:rPr>
          <w:rFonts w:ascii="DejaVu Sans" w:hAnsi="DejaVu Sans"/>
          <w:b/>
          <w:color w:val="A8792A"/>
          <w:sz w:val="17"/>
        </w:rPr>
        <w:t xml:space="preserve">ART-ECHOED-POSE-001B  </w:t>
      </w:r>
      <w:r>
        <w:rPr>
          <w:sz w:val="18"/>
        </w:rPr>
        <w:t>OpenAI-generated interpretive art, image_West-Central-Africa_forced-march-family-separation_reconstruction_2026-09-04.png; first cited in an earlier edition and re-embedded in Edition 1.8-alpha.</w:t>
      </w:r>
      <w:r>
        <w:rPr>
          <w:i/>
          <w:color w:val="6B675F"/>
        </w:rPr>
        <w:t xml:space="preserve">  Reconstruction of organized forced movement and family separation; not a photograph of one documented event. The repeated reaching gesture is editorial.</w:t>
      </w:r>
    </w:p>
    <w:p>
      <w:pPr>
        <w:spacing w:after="80"/>
        <w:ind w:left="403" w:hanging="403"/>
      </w:pPr>
      <w:r>
        <w:rPr>
          <w:rFonts w:ascii="DejaVu Sans" w:hAnsi="DejaVu Sans"/>
          <w:b/>
          <w:color w:val="A8792A"/>
          <w:sz w:val="17"/>
        </w:rPr>
        <w:t xml:space="preserve">LOC-VIS-001  </w:t>
      </w:r>
      <w:r>
        <w:rPr>
          <w:sz w:val="18"/>
        </w:rPr>
        <w:t>Creator not stated in captured search metadata. Mrs. Mary Crane - 82 yrs. old ex-slave, Mitchell, Ind.. [between 1937 and ca. 1938]. Historical photograph Library of Congress, Prints and Photographs Division. Call number: See linked item record. Reproduction number: See linked item record. Item: https://www.loc.gov/pictures/item/99615220/ Digital image: https://tile.loc.gov/storage-services/service/pnp/ppmsc/01000/01034r.jpg Accessed 2026-09-04. Rights: No known restrictions on reproduction. Photographs in LOT 13262 were made by U.S. Government employees. Local file: image_archive_LOC_001_Mrs-Mary-Crane-82-yrs-old-ex-slave-Mitchell-Ind_v1-8-alpha_2026-09-04.jpg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LOC-VIS-002  </w:t>
      </w:r>
      <w:r>
        <w:rPr>
          <w:sz w:val="18"/>
        </w:rPr>
        <w:t>Creator not stated in captured search metadata. Old Aunt Julia Ann Jackson, age 102 and the corn crib where she lives. [between 1937 and ca. 1938]. Historical photograph Library of Congress, Prints and Photographs Division. Call number: See linked item record. Reproduction number: See linked item record. Item: https://www.loc.gov/pictures/item/99615221/ Digital image: https://tile.loc.gov/storage-services/service/pnp/ppmsc/01000/01037r.jpg Accessed 2026-09-04. Rights: No known restrictions on reproduction. Photographs in LOT 13262 were made by U.S. Government employees. Local file: image_archive_LOC_002_Old-Aunt-Julia-Ann-Jackson-age-102-and-the-corn-crib-where-she-lives_v1-8-alpha_2026-09-04.jpg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LOC-VIS-003  </w:t>
      </w:r>
      <w:r>
        <w:rPr>
          <w:sz w:val="18"/>
        </w:rPr>
        <w:t>Creator not stated in captured search metadata. Mollie Williams, age 84. [between 1937 and ca. 1938]. Historical photograph Library of Congress, Prints and Photographs Division. Call number: See linked item record. Reproduction number: See linked item record. Item: https://www.loc.gov/pictures/item/99615224/ Digital image: https://tile.loc.gov/storage-services/service/pnp/ppmsc/01000/01040r.jpg Accessed 2026-09-04. Rights: No known restrictions on reproduction. Photographs in LOT 13262 were made by U.S. Government employees. Local file: image_archive_LOC_003_Mollie-Williams-age-84_v1-8-alpha_2026-09-04.jpg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LOC-VIS-004  </w:t>
      </w:r>
      <w:r>
        <w:rPr>
          <w:sz w:val="18"/>
        </w:rPr>
        <w:t>Creator not stated in captured search metadata. [Rear view of woman washing clothes]. [between 1937 and ca. 1938]. Historical photograph Library of Congress, Prints and Photographs Division. Call number: See linked item record. Reproduction number: See linked item record. Item: https://www.loc.gov/pictures/item/99615225/ Digital image: https://tile.loc.gov/storage-services/service/pnp/ppmsc/01000/01041r.jpg Accessed 2026-09-04. Rights: No known restrictions on reproduction. Photographs in LOT 13262 were made by U.S. Government employees. Local file: image_archive_LOC_004_Rear-view-of-woman-washing-clothes_v1-8-alpha_2026-09-04.jpg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LOC-VIS-005  </w:t>
      </w:r>
      <w:r>
        <w:rPr>
          <w:sz w:val="18"/>
        </w:rPr>
        <w:t>Creator not stated in captured search metadata. Will Adams, ex-slave, Marshall. 1937 Dec. 4.. Historical photograph Library of Congress, Prints and Photographs Division. Call number: See linked item record. Reproduction number: See linked item record. Item: https://www.loc.gov/pictures/item/99615227/ Digital image: https://tile.loc.gov/storage-services/service/pnp/ppmsc/01000/01043r.jpg Accessed 2026-09-04. Rights: No known restrictions on reproduction. Photographs in LOT 13262 were made by U.S. Government employees. Local file: image_archive_LOC_005_Will-Adams-ex-slave-Marshall_v1-8-alpha_2026-09-04.jpg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LOC-VIS-006  </w:t>
      </w:r>
      <w:r>
        <w:rPr>
          <w:sz w:val="18"/>
        </w:rPr>
        <w:t>Creator not stated in captured search metadata. Mary Armstrong, ex-slave, Houston. 1937 Aug. 9.. Historical photograph Library of Congress, Prints and Photographs Division. Call number: See linked item record. Reproduction number: See linked item record. Item: https://www.loc.gov/pictures/item/99615229/ Digital image: https://tile.loc.gov/storage-services/service/pnp/ppmsc/01000/01045r.jpg Accessed 2026-09-04. Rights: No known restrictions on reproduction. Photographs in LOT 13262 were made by U.S. Government employees. Local file: image_archive_LOC_006_Mary-Armstrong-ex-slave-Houston_v1-8-alpha_2026-09-04.jpg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LOC-VIS-007  </w:t>
      </w:r>
      <w:r>
        <w:rPr>
          <w:sz w:val="18"/>
        </w:rPr>
        <w:t>Creator not stated in captured search metadata. Sarah Ashley, ex-slave. 1937 May 28.. Historical photograph Library of Congress, Prints and Photographs Division. Call number: See linked item record. Reproduction number: See linked item record. Item: https://www.loc.gov/pictures/item/99615230/ Digital image: https://tile.loc.gov/storage-services/service/pnp/ppmsc/01000/01046r.jpg Accessed 2026-09-04. Rights: No known restrictions on reproduction. Photographs in LOT 13262 were made by U.S. Government employees. Local file: image_archive_LOC_007_Sarah-Ashley-ex-slave_v1-8-alpha_2026-09-04.jpg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LOC-VIS-008  </w:t>
      </w:r>
      <w:r>
        <w:rPr>
          <w:sz w:val="18"/>
        </w:rPr>
        <w:t>Creator not stated in captured search metadata. John Barker, ex-slave, Abilene. 1937 July 13.. Historical photograph Library of Congress, Prints and Photographs Division. Call number: See linked item record. Reproduction number: See linked item record. Item: https://www.loc.gov/pictures/item/99615232/ Digital image: https://tile.loc.gov/storage-services/service/pnp/ppmsc/01000/01048r.jpg Accessed 2026-09-04. Rights: No known restrictions on reproduction. Photographs in LOT 13262 were made by U.S. Government employees. Local file: image_archive_LOC_008_John-Barker-ex-slave-Abilene_v1-8-alpha_2026-09-04.jpg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LOC-VIS-009  </w:t>
      </w:r>
      <w:r>
        <w:rPr>
          <w:sz w:val="18"/>
        </w:rPr>
        <w:t>Creator not stated in captured search metadata. John Barker, ex-slave, Abilene. 1937 July 13.. Historical photograph Library of Congress, Prints and Photographs Division. Call number: See linked item record. Reproduction number: See linked item record. Item: https://www.loc.gov/pictures/item/99615234/ Digital image: https://tile.loc.gov/storage-services/service/pnp/ppmsc/01000/01050r.jpg Accessed 2026-09-04. Rights: No known restrictions on reproduction. Photographs in LOT 13262 were made by U.S. Government employees. Local file: image_archive_LOC_009_John-Barker-ex-slave-Abilene_v1-8-alpha_2026-09-04.jpg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LOC-VIS-010  </w:t>
      </w:r>
      <w:r>
        <w:rPr>
          <w:sz w:val="18"/>
        </w:rPr>
        <w:t>Creator not stated in captured search metadata. Minerva &amp; Edgar Bendy, Woodville. 1937 June 11.. Historical photograph Library of Congress, Prints and Photographs Division. Call number: See linked item record. Reproduction number: See linked item record. Item: https://www.loc.gov/pictures/item/99615235/ Digital image: https://tile.loc.gov/storage-services/service/pnp/ppmsc/01000/01051r.jpg Accessed 2026-09-04. Rights: No known restrictions on reproduction. Photographs in LOT 13262 were made by U.S. Government employees. Local file: image_archive_LOC_010_Minerva-Edgar-Bendy-Woodville_v1-8-alpha_2026-09-04.jpg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LOC-VIS-011  </w:t>
      </w:r>
      <w:r>
        <w:rPr>
          <w:sz w:val="18"/>
        </w:rPr>
        <w:t>Creator not stated in captured search metadata. Charlotte Beverly, ex-slave. 1937 Apr. 28.. Historical photograph Library of Congress, Prints and Photographs Division. Call number: See linked item record. Reproduction number: See linked item record. Item: https://www.loc.gov/pictures/item/99615236/ Digital image: https://tile.loc.gov/storage-services/service/pnp/ppmsc/01000/01052r.jpg Accessed 2026-09-04. Rights: No known restrictions on reproduction. Photographs in LOT 13262 were made by U.S. Government employees. Local file: image_archive_LOC_011_Charlotte-Beverly-ex-slave_v1-8-alpha_2026-09-04.jpg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LOC-VIS-012  </w:t>
      </w:r>
      <w:r>
        <w:rPr>
          <w:sz w:val="18"/>
        </w:rPr>
        <w:t>Creator not stated in captured search metadata. William Green, ex-slave, San Antonio. 1937 July 9.. Historical photograph Library of Congress, Prints and Photographs Division. Call number: See linked item record. Reproduction number: See linked item record. Item: https://www.loc.gov/pictures/item/99615237/ Digital image: https://tile.loc.gov/storage-services/service/pnp/ppmsc/01000/01053r.jpg Accessed 2026-09-04. Rights: No known restrictions on reproduction. Photographs in LOT 13262 were made by U.S. Government employees. Local file: image_archive_LOC_012_William-Green-ex-slave-San-Antonio_v1-8-alpha_2026-09-04.jpg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LOC-VIS-013  </w:t>
      </w:r>
      <w:r>
        <w:rPr>
          <w:sz w:val="18"/>
        </w:rPr>
        <w:t>Creator not stated in captured search metadata. Francis Black, ex-slave, Texarkana. 1937 Dec. 4.. Historical photograph Library of Congress, Prints and Photographs Division. Call number: See linked item record. Reproduction number: See linked item record. Item: https://www.loc.gov/pictures/item/99615238/ Digital image: https://tile.loc.gov/storage-services/service/pnp/ppmsc/01000/01054r.jpg Accessed 2026-09-04. Rights: No known restrictions on reproduction. Photographs in LOT 13262 were made by U.S. Government employees. Local file: image_archive_LOC_013_Francis-Black-ex-slave-Texarkana_v1-8-alpha_2026-09-04.jpg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LOC-VIS-014  </w:t>
      </w:r>
      <w:r>
        <w:rPr>
          <w:sz w:val="18"/>
        </w:rPr>
        <w:t>Creator not stated in captured search metadata. Betty Bormer, ex-slave, Ft. Worth. 1937 June 26.. Historical photograph Library of Congress, Prints and Photographs Division. Call number: See linked item record. Reproduction number: See linked item record. Item: https://www.loc.gov/pictures/item/99615239/ Digital image: https://tile.loc.gov/storage-services/service/pnp/ppmsc/01000/01055r.jpg Accessed 2026-09-04. Rights: No known restrictions on reproduction. Photographs in LOT 13262 were made by U.S. Government employees. Local file: image_archive_LOC_014_Betty-Bormer-ex-slave-Ft-Worth_v1-8-alpha_2026-09-04.jpg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LOC-VIS-015  </w:t>
      </w:r>
      <w:r>
        <w:rPr>
          <w:sz w:val="18"/>
        </w:rPr>
        <w:t>Creator not stated in captured search metadata. Felice Boudreaux, Beaumont. 1937 July 3.. Historical photograph Library of Congress, Prints and Photographs Division. Call number: See linked item record. Reproduction number: See linked item record. Item: https://www.loc.gov/pictures/item/99615240/ Digital image: https://tile.loc.gov/storage-services/service/pnp/ppmsc/01000/01056r.jpg Accessed 2026-09-04. Rights: No known restrictions on reproduction. Photographs in LOT 13262 were made by U.S. Government employees. Local file: image_archive_LOC_015_Felice-Boudreaux-Beaumont_v1-8-alpha_2026-09-04.jpg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LOC-VIS-016  </w:t>
      </w:r>
      <w:r>
        <w:rPr>
          <w:sz w:val="18"/>
        </w:rPr>
        <w:t>Creator not stated in captured search metadata. Jas. Boyd, ex-slave, Waco. 1937 Sept. 3.. Historical photograph Library of Congress, Prints and Photographs Division. Call number: See linked item record. Reproduction number: See linked item record. Item: https://www.loc.gov/pictures/item/99615242/ Digital image: https://tile.loc.gov/storage-services/service/pnp/ppmsc/01000/01058r.jpg Accessed 2026-09-04. Rights: No known restrictions on reproduction. Photographs in LOT 13262 were made by U.S. Government employees. Local file: image_archive_LOC_016_Jas-Boyd-ex-slave-Waco_v1-8-alpha_2026-09-04.jpg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LOC-VIS-017  </w:t>
      </w:r>
      <w:r>
        <w:rPr>
          <w:sz w:val="18"/>
        </w:rPr>
        <w:t>Creator not stated in captured search metadata. Jas. Boyd, ex-slave, Waco. 1937 Sept. 3.. Historical photograph Library of Congress, Prints and Photographs Division. Call number: See linked item record. Reproduction number: See linked item record. Item: https://www.loc.gov/pictures/item/99615244/ Digital image: https://tile.loc.gov/storage-services/service/pnp/ppmsc/01000/01060r.jpg Accessed 2026-09-04. Rights: No known restrictions on reproduction. Photographs in LOT 13262 were made by U.S. Government employees. Local file: image_archive_LOC_017_Jas-Boyd-ex-slave-Waco_v1-8-alpha_2026-09-04.jpg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LOC-VIS-018  </w:t>
      </w:r>
      <w:r>
        <w:rPr>
          <w:sz w:val="18"/>
        </w:rPr>
        <w:t>Creator not stated in captured search metadata. Jas. Boyd, ex-slave, Waco. 1937 Sept. 3.. Historical photograph Library of Congress, Prints and Photographs Division. Call number: See linked item record. Reproduction number: See linked item record. Item: https://www.loc.gov/pictures/item/99615245/ Digital image: https://tile.loc.gov/storage-services/service/pnp/ppmsc/01000/01061r.jpg Accessed 2026-09-04. Rights: No known restrictions on reproduction. Photographs in LOT 13262 were made by U.S. Government employees. Local file: image_archive_LOC_018_Jas-Boyd-ex-slave-Waco_v1-8-alpha_2026-09-04.jpg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LOC-VIS-019  </w:t>
      </w:r>
      <w:r>
        <w:rPr>
          <w:sz w:val="18"/>
        </w:rPr>
        <w:t>Creator not stated in captured search metadata. Monroe Brackins, ex-slave, Hondo. 1937 May 22.. Historical photograph Library of Congress, Prints and Photographs Division. Call number: See linked item record. Reproduction number: See linked item record. Item: https://www.loc.gov/pictures/item/99615247/ Digital image: https://tile.loc.gov/storage-services/service/pnp/ppmsc/01000/01063r.jpg Accessed 2026-09-04. Rights: No known restrictions on reproduction. Photographs in LOT 13262 were made by U.S. Government employees. Local file: image_archive_LOC_019_Monroe-Brackins-ex-slave-Hondo_v1-8-alpha_2026-09-04.jpg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LOC-VIS-020  </w:t>
      </w:r>
      <w:r>
        <w:rPr>
          <w:sz w:val="18"/>
        </w:rPr>
        <w:t>Creator not stated in captured search metadata. Wes Brady, ex-slave, Marshall. 1937 Dec. 4.. Historical photograph Library of Congress, Prints and Photographs Division. Call number: See linked item record. Reproduction number: See linked item record. Item: https://www.loc.gov/pictures/item/99615249/ Digital image: https://tile.loc.gov/storage-services/service/pnp/ppmsc/01000/01065r.jpg Accessed 2026-09-04. Rights: No known restrictions on reproduction. Photographs in LOT 13262 were made by U.S. Government employees. Local file: image_archive_LOC_020_Wes-Brady-ex-slave-Marshall_v1-8-alpha_2026-09-04.jpg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LOC-VIS-021  </w:t>
      </w:r>
      <w:r>
        <w:rPr>
          <w:sz w:val="18"/>
        </w:rPr>
        <w:t>Creator not stated in captured search metadata. William Branch. [between 1937 and ca. 1938]. Historical photograph Library of Congress, Prints and Photographs Division. Call number: See linked item record. Reproduction number: See linked item record. Item: https://www.loc.gov/pictures/item/99615250/ Digital image: https://tile.loc.gov/storage-services/service/pnp/ppmsc/01000/01066r.jpg Accessed 2026-09-04. Rights: No known restrictions on reproduction. Photographs in LOT 13262 were made by U.S. Government employees. Local file: image_archive_LOC_021_William-Branch_v1-8-alpha_2026-09-04.jpg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LOC-VIS-022  </w:t>
      </w:r>
      <w:r>
        <w:rPr>
          <w:sz w:val="18"/>
        </w:rPr>
        <w:t>Creator not stated in captured search metadata. Clara Brim, ex-slave, Beaumont. 1937 Sept. 29.. Historical photograph Library of Congress, Prints and Photographs Division. Call number: See linked item record. Reproduction number: See linked item record. Item: https://www.loc.gov/pictures/item/99615252/ Digital image: https://tile.loc.gov/storage-services/service/pnp/ppmsc/01000/01068r.jpg Accessed 2026-09-04. Rights: No known restrictions on reproduction. Photographs in LOT 13262 were made by U.S. Government employees. Local file: image_archive_LOC_022_Clara-Brim-ex-slave-Beaumont_v1-8-alpha_2026-09-04.jpg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LOC-VIS-023  </w:t>
      </w:r>
      <w:r>
        <w:rPr>
          <w:sz w:val="18"/>
        </w:rPr>
        <w:t>Creator not stated in captured search metadata. James Brown, ex-slave, Ft. Worth. 1937 June 25.. Historical photograph Library of Congress, Prints and Photographs Division. Call number: See linked item record. Reproduction number: See linked item record. Item: https://www.loc.gov/pictures/item/99615256/ Digital image: https://tile.loc.gov/storage-services/service/pnp/ppmsc/01000/01072r.jpg Accessed 2026-09-04. Rights: No known restrictions on reproduction. Photographs in LOT 13262 were made by U.S. Government employees. Local file: image_archive_LOC_023_James-Brown-ex-slave-Ft-Worth_v1-8-alpha_2026-09-04.jpg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LOC-VIS-024  </w:t>
      </w:r>
      <w:r>
        <w:rPr>
          <w:sz w:val="18"/>
        </w:rPr>
        <w:t>Creator not stated in captured search metadata. Zek Brown, ex-slave, Ft. Worth. 1937 June 14.. Historical photograph Library of Congress, Prints and Photographs Division. Call number: See linked item record. Reproduction number: See linked item record. Item: https://www.loc.gov/pictures/item/99615258/ Digital image: https://tile.loc.gov/storage-services/service/pnp/ppmsc/01000/01074r.jpg Accessed 2026-09-04. Rights: No known restrictions on reproduction. Photographs in LOT 13262 were made by U.S. Government employees. Local file: image_archive_LOC_024_Zek-Brown-ex-slave-Ft-Worth_v1-8-alpha_2026-09-04.jpg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LOC-VIS-025  </w:t>
      </w:r>
      <w:r>
        <w:rPr>
          <w:sz w:val="18"/>
        </w:rPr>
        <w:t>Creator not stated in captured search metadata. Ellen Butler, ex-slave, Beaumont. 1937 June 28.. Historical photograph Library of Congress, Prints and Photographs Division. Call number: See linked item record. Reproduction number: See linked item record. Item: https://www.loc.gov/pictures/item/99615259/ Digital image: https://tile.loc.gov/storage-services/service/pnp/ppmsc/01000/01075r.jpg Accessed 2026-09-04. Rights: No known restrictions on reproduction. Photographs in LOT 13262 were made by U.S. Government employees. Local file: image_archive_LOC_025_Ellen-Butler-ex-slave-Beaumont_v1-8-alpha_2026-09-04.jpg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LOC-VIS-026  </w:t>
      </w:r>
      <w:r>
        <w:rPr>
          <w:sz w:val="18"/>
        </w:rPr>
        <w:t>Creator not stated in captured search metadata. Ellen Butler, ex-slave, Beaumont. 1937 June 28.. Historical photograph Library of Congress, Prints and Photographs Division. Call number: See linked item record. Reproduction number: See linked item record. Item: https://www.loc.gov/pictures/item/99615260/ Digital image: https://tile.loc.gov/storage-services/service/pnp/ppmsc/01000/01076r.jpg Accessed 2026-09-04. Rights: No known restrictions on reproduction. Photographs in LOT 13262 were made by U.S. Government employees. Local file: image_archive_LOC_026_Ellen-Butler-ex-slave-Beaumont_v1-8-alpha_2026-09-04.jpg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LOC-VIS-027  </w:t>
      </w:r>
      <w:r>
        <w:rPr>
          <w:sz w:val="18"/>
        </w:rPr>
        <w:t>Creator not stated in captured search metadata. Martha Bunton, ex-slave, Austin. 1937 Oct. 28.. Historical photograph Library of Congress, Prints and Photographs Division. Call number: See linked item record. Reproduction number: See linked item record. Item: https://www.loc.gov/pictures/item/99615261/ Digital image: https://tile.loc.gov/storage-services/service/pnp/ppmsc/01000/01077r.jpg Accessed 2026-09-04. Rights: No known restrictions on reproduction. Photographs in LOT 13262 were made by U.S. Government employees. Local file: image_archive_LOC_027_Martha-Bunton-ex-slave-Austin_v1-8-alpha_2026-09-04.jpg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LOC-VIS-028  </w:t>
      </w:r>
      <w:r>
        <w:rPr>
          <w:sz w:val="18"/>
        </w:rPr>
        <w:t>Creator not stated in captured search metadata. Cato Carter, ex-slave, Dallas. 1937 Sept. 3.. Historical photograph Library of Congress, Prints and Photographs Division. Call number: See linked item record. Reproduction number: See linked item record. Item: https://www.loc.gov/pictures/item/99615264/ Digital image: https://tile.loc.gov/storage-services/service/pnp/ppmsc/01000/01080r.jpg Accessed 2026-09-04. Rights: No known restrictions on reproduction. Photographs in LOT 13262 were made by U.S. Government employees. Local file: image_archive_LOC_028_Cato-Carter-ex-slave-Dallas_v1-8-alpha_2026-09-04.jpg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LOC-VIS-029  </w:t>
      </w:r>
      <w:r>
        <w:rPr>
          <w:sz w:val="18"/>
        </w:rPr>
        <w:t>Creator not stated in captured search metadata. Mother Anne Clark, ex-slave, El Paso. 1937 May 26.. Historical photograph Library of Congress, Prints and Photographs Division. Call number: See linked item record. Reproduction number: See linked item record. Item: https://www.loc.gov/pictures/item/99615266/ Digital image: https://tile.loc.gov/storage-services/service/pnp/ppmsc/01000/01082r.jpg Accessed 2026-09-04. Rights: No known restrictions on reproduction. Photographs in LOT 13262 were made by U.S. Government employees. Local file: image_archive_LOC_029_Mother-Anne-Clark-ex-slave-El-Paso_v1-8-alpha_2026-09-04.jpg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t>LOC-VIS-030  Creator/photographer: not stated in the item record; U.S. Works Progress Administration, Federal Writers’ Project collection context. Title: Mother Anne Clark, ex-slave, El Paso. Date: 1937 May 26.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43 [P&amp;P]. Reproduction number(s): LC-USZ62-125202 (b&amp;w film copy neg.). Digital IDs: ppmsc 01083; cph 3c25202. Notes: 420059; district 27; picture 25; official project 265-6903; work project 6900 (1). Stable item URL: https://www.loc.gov/item/99615267/ Digital-image URL: https://tile.loc.gov/storage-services/service/pnp/ppmsc/01000/01083r.jpg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image_archive_LOC_030_Mother-Anne-Clark-ex-slave-El-Paso_v1-8-alpha_2026-09-04.jpg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w:t>
      </w:r>
    </w:p>
    <w:p>
      <w:pPr>
        <w:spacing w:after="80"/>
        <w:ind w:left="403" w:hanging="403"/>
      </w:pPr>
      <w:r>
        <w:t>LOC-VIS-031  Creator/photographer: not stated in the item record; U.S. Works Progress Administration, Federal Writers’ Project collection context. Title: Green Cumby, ex-slave, Abilene. Date: 1937 July 13.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47 [P&amp;P]. Reproduction number(s): LC-USZ62-125206 (b&amp;w film copy neg.). Digital IDs: ppmsc 01087; cph 3c25206. Notes: 420076; district 27; picture 266; official project 265-6903; work project 6900 (27). Stable item URL: https://www.loc.gov/item/99615271/ Digital-image URL: https://tile.loc.gov/storage-services/service/pnp/ppmsc/01000/01087r.jpg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image_archive_LOC_031_Green-Cumby-ex-slave-Abilene_v1-8-alpha_2026-09-04.jpg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 This is item 99615271 / ppmsc.01087; items 99615272 and 99615273 are distinct Green Cumby exposures and are not corrections to this object.</w:t>
      </w:r>
    </w:p>
    <w:p>
      <w:pPr>
        <w:spacing w:after="80"/>
        <w:ind w:left="403" w:hanging="403"/>
      </w:pPr>
      <w:r>
        <w:t>LOC-VIS-032  Creator/photographer: not stated in the item record; U.S. Works Progress Administration, Federal Writers’ Project collection context. Title: Adeline Cunningham. Date: [between 1937 and ca. 1938].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51 [P&amp;P]. Reproduction number(s): LC-DIG-ppmsc-01091 (digital file from original photograph); LC-USZ62-125210 (b&amp;w film copy neg.). Digital IDs: ppmsc 01091; cph 3c25210. Notes: 420070. Stable item URL: https://www.loc.gov/item/99615275/ Digital-image URL: https://tile.loc.gov/storage-services/service/pnp/ppmsc/01000/01091r.jpg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image_archive_LOC_032_Adeline-Cunningham_v1-8-alpha_2026-09-04.jpg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w:t>
      </w:r>
    </w:p>
    <w:p>
      <w:pPr>
        <w:spacing w:after="80"/>
        <w:ind w:left="403" w:hanging="403"/>
      </w:pPr>
      <w:r>
        <w:t>LOC-VIS-033  Creator/photographer: not stated in the item record; U.S. Works Progress Administration, Federal Writers’ Project collection context. Title: William Branch. Date: [between 1937 and ca. 1938].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26 [P&amp;P]. Reproduction number(s): LC-DIG-ppmsc-01096 (digital file from original photograph); LC-USZ62-125185 (b&amp;w film copy neg.). Digital IDs: ppmsc 01096; cph 3c25185. Notes: 420069. Stable item URL: https://www.loc.gov/item/99615280/ Digital-image URL: https://tile.loc.gov/storage-services/service/pnp/ppmsc/01000/01096r.jpg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image_archive_LOC_033_William-Branch_v1-8-alpha_2026-09-04.jpg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w:t>
      </w:r>
    </w:p>
    <w:p>
      <w:pPr>
        <w:spacing w:after="80"/>
        <w:ind w:left="403" w:hanging="403"/>
      </w:pPr>
      <w:r>
        <w:t>LOC-VIS-034  Creator/photographer: not stated in the item record; U.S. Works Progress Administration, Federal Writers’ Project collection context. Title: Anderson &amp; Minerva Edwards, ex-slave, Marshall. Date: 1937 Aug. 3.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56 [P&amp;P]. Reproduction number(s): LC-USZ62-125343 (b&amp;w film copy neg.). Digital IDs: ppmsc 01097; cph 3c25343. Notes: 420054; district 27; picture 355; official project 565-3-3; work project 6950 (27). Stable item URL: https://www.loc.gov/item/99615281/ Digital-image URL: https://tile.loc.gov/storage-services/service/pnp/ppmsc/01000/01097r.jpg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image_archive_LOC_034_Anderson-Minerva-Edwards-ex-slave-Marshall_v1-8-alpha_2026-09-04.jpg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w:t>
      </w:r>
    </w:p>
    <w:p>
      <w:pPr>
        <w:spacing w:after="80"/>
        <w:ind w:left="403" w:hanging="403"/>
      </w:pPr>
      <w:r>
        <w:t>LOC-VIS-035  Creator/photographer: not stated in the item record; U.S. Works Progress Administration, Federal Writers’ Project collection context. Title: Lorenza Ezzell, ex-slave, Beaumont. Date: 1937 July 14.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59 [P&amp;P]. Reproduction number(s): LC-USZ62-125216 (b&amp;w film copy neg.). Digital IDs: ppmsc 01099; cph 3c25216. Notes: 420045; district 27; picture 310; work project 6950 (27). Stable item URL: https://www.loc.gov/item/99615283/ Digital-image URL: https://tile.loc.gov/storage-services/service/pnp/ppmsc/01000/01099r.jpg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image_archive_LOC_035_Lorenza-Ezzell-ex-slave-Beaumont_v1-8-alpha_2026-09-04.jpg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w:t>
      </w:r>
    </w:p>
    <w:p>
      <w:pPr>
        <w:spacing w:after="80"/>
        <w:ind w:left="403" w:hanging="403"/>
      </w:pPr>
      <w:r>
        <w:t>LOC-VIS-036  Creator/photographer: not stated in the item record; U.S. Works Progress Administration, Federal Writers’ Project collection context. Title: Lorenza Ezzell, ex-slave, Beaumont. Date: 1937 July 14.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60 [P&amp;P]. Reproduction number(s): LC-USZ62-125217 (b&amp;w film copy neg.). Digital IDs: ppmsc 01100; cph 3c25217. Notes: 420045; district 27; picture 309; work project 6950 (27). Stable item URL: https://www.loc.gov/item/99615284/ Digital-image URL: https://tile.loc.gov/storage-services/service/pnp/ppmsc/01100/01100r.jpg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image_archive_LOC_036_Lorenza-Ezzell-ex-slave-Beaumont_v1-8-alpha_2026-09-04.jpg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w:t>
      </w:r>
    </w:p>
    <w:p>
      <w:pPr>
        <w:spacing w:after="80"/>
        <w:ind w:left="403" w:hanging="403"/>
      </w:pPr>
      <w:r>
        <w:t>LOC-VIS-037  Creator/photographer: not stated in the item record; U.S. Works Progress Administration, Federal Writers’ Project collection context. Title: Betty Farrow, ex-slave, Ft. Worth. Date: 1937 June 26.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61 [P&amp;P]. Reproduction number(s): LC-USZ62-125345 (b&amp;w film copy neg.). Digital IDs: ppmsc 01101; cph 3c25345. Notes: 420093; district 27; picture 185; official project 265-6903; work project 6900 (27). Stable item URL: https://www.loc.gov/item/99615285/ Digital-image URL: https://tile.loc.gov/storage-services/service/pnp/ppmsc/01100/01101r.jpg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image_archive_LOC_037_Betty-Farrow-ex-slave-Ft-Worth_v1-8-alpha_2026-09-04.jpg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w:t>
      </w:r>
    </w:p>
    <w:p>
      <w:pPr>
        <w:spacing w:after="80"/>
        <w:ind w:left="403" w:hanging="403"/>
      </w:pPr>
      <w:r>
        <w:t>LOC-VIS-038  Creator/photographer: not stated in the item record; U.S. Works Progress Administration, Federal Writers’ Project collection context. Title: Rose Fay, ex-slave, Bracketville. Date: 1937 July 6.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62 [P&amp;P]. Reproduction number(s): LC-USZ62-125218 (b&amp;w film copy neg.). Digital IDs: ppmsc 01102; cph 3c25218. Notes: catalog note: ‘Seminole Negro’; 60; district 27; picture 246; official project 265-6903; work project 6900 (27). Stable item URL: https://www.loc.gov/item/99615286/ Digital-image URL: https://tile.loc.gov/storage-services/service/pnp/ppmsc/01100/01102r.jpg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image_archive_LOC_038_Rose-Fay-ex-slave-Bracketville_v1-8-alpha_2026-09-04.jpg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 The historical catalog note ‘Seminole Negro’ is retained only as attributed metadata and is not treated as proof of nation, ancestry, or identity.</w:t>
      </w:r>
    </w:p>
    <w:p>
      <w:pPr>
        <w:spacing w:after="80"/>
        <w:ind w:left="403" w:hanging="403"/>
      </w:pPr>
      <w:r>
        <w:t>LOC-VIS-039  Creator/photographer: not stated in the item record; U.S. Works Progress Administration, Federal Writers’ Project collection context. Title: Lewis Fowler, ex-slave, Ft. Worth. Date: 1937 July 30. Original medium: 1 photographic print, gelatin silver, 5 × 3 1/4 in. Repository: Library of Congress, Prints and Photographs Division; collection: Portraits of African American ex-slaves from the U.S. Works Progress Administration, Federal Writers’ Project slave narratives collections. Call number: LOT 13262-7, no. 64 [P&amp;P]. Reproduction number(s): LC-USZ62-125346 (b&amp;w film copy neg.). Digital IDs: ppmsc 01103; cph 3c25346. Notes: 420051; district 27; picture 351; official project 565-3-3; work project 6950 (27). Stable item URL: https://www.loc.gov/item/99615287/ Digital-image URL: https://tile.loc.gov/storage-services/service/pnp/ppmsc/01100/01103r.jpg Access date: 2026-09-17. Rights advisory: No known restrictions on reproduction. Collection rights context: the Library states it is unaware of copyright restrictions; U.S. Government employees created collection materials, while privacy and publicity rights may apply. Local filename: image_archive_LOC_039_Lewis-Fowler-ex-slave-Ft-Worth_v1-8-alpha_2026-09-04.jpg Transformation history: repository JPEG embedded in an earlier edition; no pixel replacement in v1.18; placement-only scaling retained. Caption limit: preserve the repository title as historical catalog language; describe the sitter as a named person recorded in the 1930s, not as a visual reconstruction of enslavement; do not infer ancestry or nation from appearance.</w:t>
      </w:r>
    </w:p>
    <w:p>
      <w:pPr>
        <w:spacing w:after="80"/>
        <w:ind w:left="403" w:hanging="403"/>
      </w:pPr>
      <w:r>
        <w:rPr>
          <w:rFonts w:ascii="DejaVu Sans" w:hAnsi="DejaVu Sans"/>
          <w:b/>
          <w:color w:val="A8792A"/>
          <w:sz w:val="17"/>
        </w:rPr>
        <w:t xml:space="preserve">LOC-VIS-040  </w:t>
      </w:r>
      <w:r>
        <w:rPr>
          <w:sz w:val="18"/>
        </w:rPr>
        <w:t>Creator not stated in captured search metadata. Orelia Alexia Franks, ex-slave, Beaumont. 1937 July 3.. Historical photograph Library of Congress, Prints and Photographs Division. Call number: See linked item record. Reproduction number: See linked item record. Item: https://www.loc.gov/pictures/item/99615289/ Digital image: https://tile.loc.gov/storage-services/service/pnp/ppmsc/01100/01105r.jpg Accessed 2026-09-04. Rights: No known restrictions on reproduction. Photographs in LOT 13262 were made by U.S. Government employees. Local file: image_archive_LOC_040_Orelia-Alexia-Franks-ex-slave-Beaumont_v1-8-alpha_2026-09-04.jpg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LOC-VIS-041  </w:t>
      </w:r>
      <w:r>
        <w:rPr>
          <w:sz w:val="18"/>
        </w:rPr>
        <w:t>Creator not stated in captured search metadata. Hattie Gates, ex-slave, Waco. 1937 Nov. 15.. Historical photograph Library of Congress, Prints and Photographs Division. Call number: See linked item record. Reproduction number: See linked item record. Item: https://www.loc.gov/pictures/item/99615290/ Digital image: https://tile.loc.gov/storage-services/service/pnp/ppmsc/01100/01106r.jpg Accessed 2026-09-04. Rights: No known restrictions on reproduction. Photographs in LOT 13262 were made by U.S. Government employees. Local file: image_archive_LOC_041_Hattie-Gates-ex-slave-Waco_v1-8-alpha_2026-09-04.jpg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LOC-VIS-042  </w:t>
      </w:r>
      <w:r>
        <w:rPr>
          <w:sz w:val="18"/>
        </w:rPr>
        <w:t>Creator not stated in captured search metadata. Priscilla Gibson, ex-slave, Jasper. 1937 June 2.. Historical photograph Library of Congress, Prints and Photographs Division. Call number: See linked item record. Reproduction number: See linked item record. Item: https://www.loc.gov/pictures/item/99615291/ Digital image: https://tile.loc.gov/storage-services/service/pnp/ppmsc/01100/01107r.jpg Accessed 2026-09-04. Rights: No known restrictions on reproduction. Photographs in LOT 13262 were made by U.S. Government employees. Local file: image_archive_LOC_042_Priscilla-Gibson-ex-slave-Jasper_v1-8-alpha_2026-09-04.jpg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LOC-VIS-043  </w:t>
      </w:r>
      <w:r>
        <w:rPr>
          <w:sz w:val="18"/>
        </w:rPr>
        <w:t>Creator not stated in captured search metadata. Andrew Goodman, ex-slave, Dallas. 1937 Dec. 1.. Historical photograph Library of Congress, Prints and Photographs Division. Call number: See linked item record. Reproduction number: See linked item record. Item: https://www.loc.gov/pictures/item/99615292/ Digital image: https://tile.loc.gov/storage-services/service/pnp/ppmsc/01100/01108r.jpg Accessed 2026-09-04. Rights: No known restrictions on reproduction. Photographs in LOT 13262 were made by U.S. Government employees. Local file: image_archive_LOC_043_Andrew-Goodman-ex-slave-Dallas_v1-8-alpha_2026-09-04.jpg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LOC-VIS-044  </w:t>
      </w:r>
      <w:r>
        <w:rPr>
          <w:sz w:val="18"/>
        </w:rPr>
        <w:t>Creator not stated in captured search metadata. Andrew Goodman, ex-slave, Dallas. 1937 Dec. 1.. Historical photograph Library of Congress, Prints and Photographs Division. Call number: See linked item record. Reproduction number: See linked item record. Item: https://www.loc.gov/pictures/item/99615293/ Digital image: https://tile.loc.gov/storage-services/service/pnp/ppmsc/01100/01109r.jpg Accessed 2026-09-04. Rights: No known restrictions on reproduction. Photographs in LOT 13262 were made by U.S. Government employees. Local file: image_archive_LOC_044_Andrew-Goodman-ex-slave-Dallas_v1-8-alpha_2026-09-04.jpg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LOC-VIS-045  </w:t>
      </w:r>
      <w:r>
        <w:rPr>
          <w:sz w:val="18"/>
        </w:rPr>
        <w:t>Creator not stated in captured search metadata. Andrew Goodman, ex-slave, Dallas. 1937 Dec. 1.. Historical photograph Library of Congress, Prints and Photographs Division. Call number: See linked item record. Reproduction number: See linked item record. Item: https://www.loc.gov/pictures/item/99615294/ Digital image: https://tile.loc.gov/storage-services/service/pnp/ppmsc/01100/01110r.jpg Accessed 2026-09-04. Rights: No known restrictions on reproduction. Photographs in LOT 13262 were made by U.S. Government employees. Local file: image_archive_LOC_045_Andrew-Goodman-ex-slave-Dallas_v1-8-alpha_2026-09-04.jpg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LOC-VIS-046  </w:t>
      </w:r>
      <w:r>
        <w:rPr>
          <w:sz w:val="18"/>
        </w:rPr>
        <w:t>Creator not stated in captured search metadata. James Green, ex-slave, San Antonio. 1937 June 25.. Historical photograph Library of Congress, Prints and Photographs Division. Call number: See linked item record. Reproduction number: See linked item record. Item: https://www.loc.gov/pictures/item/99615295/ Digital image: https://tile.loc.gov/storage-services/service/pnp/ppmsc/01100/01112r.jpg Accessed 2026-09-04. Rights: No known restrictions on reproduction. Photographs in LOT 13262 were made by U.S. Government employees. Local file: image_archive_LOC_046_James-Green-ex-slave-San-Antonio_v1-8-alpha_2026-09-04.jpg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LOC-VIS-047  </w:t>
      </w:r>
      <w:r>
        <w:rPr>
          <w:sz w:val="18"/>
        </w:rPr>
        <w:t>Creator not stated in captured search metadata. James Green, ex-slave, San Antonio. 1937 June 25.. Historical photograph Library of Congress, Prints and Photographs Division. Call number: See linked item record. Reproduction number: See linked item record. Item: https://www.loc.gov/pictures/item/99615296/ Digital image: https://tile.loc.gov/storage-services/service/pnp/ppmsc/01100/01111r.jpg Accessed 2026-09-04. Rights: No known restrictions on reproduction. Photographs in LOT 13262 were made by U.S. Government employees. Local file: image_archive_LOC_047_James-Green-ex-slave-San-Antonio_v1-8-alpha_2026-09-04.jpg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LOC-VIS-048  </w:t>
      </w:r>
      <w:r>
        <w:rPr>
          <w:sz w:val="18"/>
        </w:rPr>
        <w:t>Creator not stated in captured search metadata. Rev. Bill Green, ex-slave, San Antonio. 1937 July 9.. Historical photograph Library of Congress, Prints and Photographs Division. Call number: See linked item record. Reproduction number: See linked item record. Item: https://www.loc.gov/pictures/item/99615298/ Digital image: https://tile.loc.gov/storage-services/service/pnp/ppmsc/01100/01114r.jpg Accessed 2026-09-04. Rights: No known restrictions on reproduction. Photographs in LOT 13262 were made by U.S. Government employees. Local file: image_archive_LOC_048_Rev-Bill-Green-ex-slave-San-Antonio_v1-8-alpha_2026-09-04.jpg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LOC-VIS-049  </w:t>
      </w:r>
      <w:r>
        <w:rPr>
          <w:sz w:val="18"/>
        </w:rPr>
        <w:t>Creator not stated in captured search metadata. William Hamilton, ex-slave, Ft. Worth. 1937 Sept. 14.. Historical photograph Library of Congress, Prints and Photographs Division. Call number: See linked item record. Reproduction number: See linked item record. Item: https://www.loc.gov/pictures/item/99615300/ Digital image: https://tile.loc.gov/storage-services/service/pnp/ppmsc/01100/01116r.jpg Accessed 2026-09-04. Rights: No known restrictions on reproduction. Photographs in LOT 13262 were made by U.S. Government employees. Local file: image_archive_LOC_049_William-Hamilton-ex-slave-Ft-Worth_v1-8-alpha_2026-09-04.jpg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LOC-VIS-050  </w:t>
      </w:r>
      <w:r>
        <w:rPr>
          <w:sz w:val="18"/>
        </w:rPr>
        <w:t>Creator not stated in captured search metadata. Felix Haywood, ex-slave, San Antonio. 1937 June 16.. Historical photograph Library of Congress, Prints and Photographs Division. Call number: See linked item record. Reproduction number: See linked item record. Item: https://www.loc.gov/pictures/item/99615301/ Digital image: https://tile.loc.gov/storage-services/service/pnp/ppmsc/01100/01117r.jpg Accessed 2026-09-04. Rights: No known restrictions on reproduction. Photographs in LOT 13262 were made by U.S. Government employees. Local file: image_archive_LOC_050_Felix-Haywood-ex-slave-San-Antonio_v1-8-alpha_2026-09-04.jpg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LOC-VIS-051  </w:t>
      </w:r>
      <w:r>
        <w:rPr>
          <w:sz w:val="18"/>
        </w:rPr>
        <w:t>Creator not stated in captured search metadata. Eliza Holman, ex-slave, Ft. Worth. 1937 July 17.. Historical photograph Library of Congress, Prints and Photographs Division. Call number: See linked item record. Reproduction number: See linked item record. Item: https://www.loc.gov/pictures/item/99615305/ Digital image: https://tile.loc.gov/storage-services/service/pnp/ppmsc/01100/01121r.jpg Accessed 2026-09-04. Rights: No known restrictions on reproduction. Photographs in LOT 13262 were made by U.S. Government employees. Local file: image_archive_LOC_051_Eliza-Holman-ex-slave-Ft-Worth_v1-8-alpha_2026-09-04.jpg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LOC-VIS-052  </w:t>
      </w:r>
      <w:r>
        <w:rPr>
          <w:sz w:val="18"/>
        </w:rPr>
        <w:t>Creator not stated in captured search metadata. William Homer, ex-slave, Ft. Worth. 1937 July 3.. Historical photograph Library of Congress, Prints and Photographs Division. Call number: See linked item record. Reproduction number: See linked item record. Item: https://www.loc.gov/pictures/item/99615306/ Digital image: https://tile.loc.gov/storage-services/service/pnp/ppmsc/01100/01122r.jpg Accessed 2026-09-04. Rights: No known restrictions on reproduction. Photographs in LOT 13262 were made by U.S. Government employees. Local file: image_archive_LOC_052_William-Homer-ex-slave-Ft-Worth_v1-8-alpha_2026-09-04.jpg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LOC-VIS-053  </w:t>
      </w:r>
      <w:r>
        <w:rPr>
          <w:sz w:val="18"/>
        </w:rPr>
        <w:t>Creator not stated in captured search metadata. Mose Hursey, ex-slave, Dallas. 1937 Dec. 1.. Historical photograph Library of Congress, Prints and Photographs Division. Call number: See linked item record. Reproduction number: See linked item record. Item: https://www.loc.gov/pictures/item/99615308/ Digital image: https://tile.loc.gov/storage-services/service/pnp/ppmsc/01100/01124r.jpg Accessed 2026-09-04. Rights: No known restrictions on reproduction. Photographs in LOT 13262 were made by U.S. Government employees. Local file: image_archive_LOC_053_Mose-Hursey-ex-slave-Dallas_v1-8-alpha_2026-09-04.jpg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LOC-VIS-054  </w:t>
      </w:r>
      <w:r>
        <w:rPr>
          <w:sz w:val="18"/>
        </w:rPr>
        <w:t>Creator not stated in captured search metadata. Mose Hursey, ex-slave, Dallas. 1937 Dec. 1.. Historical photograph Library of Congress, Prints and Photographs Division. Call number: See linked item record. Reproduction number: See linked item record. Item: https://www.loc.gov/pictures/item/99615309/ Digital image: https://tile.loc.gov/storage-services/service/pnp/ppmsc/01100/01125r.jpg Accessed 2026-09-04. Rights: No known restrictions on reproduction. Photographs in LOT 13262 were made by U.S. Government employees. Local file: image_archive_LOC_054_Mose-Hursey-ex-slave-Dallas_v1-8-alpha_2026-09-04.jpg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rPr>
          <w:rFonts w:ascii="DejaVu Sans" w:hAnsi="DejaVu Sans"/>
          <w:b/>
          <w:color w:val="A8792A"/>
          <w:sz w:val="17"/>
        </w:rPr>
        <w:t xml:space="preserve">LOC-VIS-055  </w:t>
      </w:r>
      <w:r>
        <w:rPr>
          <w:sz w:val="18"/>
        </w:rPr>
        <w:t>Creator not stated in captured search metadata. Mose Hursey, ex-slave, Dallas. 1937 Dec. 1.. Historical photograph Library of Congress, Prints and Photographs Division. Call number: See linked item record. Reproduction number: See linked item record. Item: https://www.loc.gov/pictures/item/99615310/ Digital image: https://tile.loc.gov/storage-services/service/pnp/ppmsc/01100/01126r.jpg Accessed 2026-09-04. Rights: No known restrictions on reproduction. Photographs in LOT 13262 were made by U.S. Government employees. Local file: image_archive_LOC_055_Mose-Hursey-ex-slave-Dallas_v1-8-alpha_2026-09-04.jpg</w:t>
      </w:r>
      <w:r>
        <w:rPr>
          <w:i/>
          <w:color w:val="6B675F"/>
        </w:rPr>
        <w:t xml:space="preserve">  A dated portrait made in connection with the Federal Writers' Project interview archive. It witnesses the sitter and the 1930s recording encounter; it does not visually reconstruct enslavement decades earlier. Read with the interview and caption verso.</w:t>
      </w:r>
    </w:p>
    <w:p>
      <w:pPr>
        <w:spacing w:after="80"/>
        <w:ind w:left="403" w:hanging="403"/>
      </w:pPr>
      <w:r>
        <w:t>LOC-VIS-056  Creator of this copy not stated. Civil War contraband; alternate titles identify the sitter as William Headly or William Headley from inscriptions on other copies. [between 1862 and 1865]. One photographic print on carte de visite mount: albumen; 10 × 6 cm. Library of Congress, Prints and Photographs Division, Gladstone Collection of African American Photographs, LOT 14022, no. 169. Reproduction numbers: LC-DIG-ppmsca-11196 (front); LC-DIG-ppmsca-11197 (back). Item: https://www.loc.gov/item/2010647919/ Digital image: https://tile.loc.gov/storage-services/service/pnp/ppmsca/11100/11196r.jpg Accessed 2026-09-14. Rights: No known restrictions on publication; final user-side rights assessment remains required. Local file: image_archive_LOC_056_Civil-War-contraband_v1-8-alpha_2026-09-04.jpg. Transformation history: Library of Congress JPEG embedded without substantive alteration beyond placement scaling. Caption limit: identity comes from inscriptions and comparison copies, not appearance; preserve Headly/Headley variants. The verso account says he reached New Bern on 20 May 1864 after six weeks traveling outside houses, while two companions were caught with bloodhounds; this is a specific escape testimony, not generic genre evidence.</w:t>
      </w:r>
    </w:p>
    <w:p>
      <w:pPr>
        <w:spacing w:after="80"/>
        <w:ind w:left="403" w:hanging="403"/>
      </w:pPr>
      <w:r>
        <w:t>LOC-VIS-057  Creator not stated. Camp Brightwood, D.C.--Contrabands in 2nd R.I. Camp. [between 1861 and 1865]. One photographic print on carte de visite mount: albumen; 10 × 6 cm. Library of Congress, Prints and Photographs Division, Gladstone Collection, LOT 14022, no. 170. Reproduction numbers: LC-DIG-ppmsca-11198 (front); LC-DIG-ppmsca-11199 (back); LC-USZC4-6158 (color film copy transparency). Item: https://www.loc.gov/item/98500959/ Digital image: https://tile.loc.gov/storage-services/service/pnp/ppmsca/11100/11198r.jpg Accessed 2026-09-14. Rights: No known restrictions on publication; final user-side rights assessment remains required. Local file: image_archive_LOC_057_Camp-Brightwood-D-C-Contrabands-in-2nd-R-I-Camp_v1-8-alpha_2026-09-04.jpg. Transformation history: repository JPEG embedded with placement scaling. Caption limit: Capt. B. S. Brown, Lt. John P. Shaw, and Lt. Fry are catalog-identified; the African American men and boy are not individually named. Preserve the period title as catalog language and do not convert it into nationality evidence.</w:t>
      </w:r>
    </w:p>
    <w:p>
      <w:pPr>
        <w:spacing w:after="80"/>
        <w:ind w:left="403" w:hanging="403"/>
      </w:pPr>
      <w:r>
        <w:t>LOC-VIS-058  Alfred R. Waud, artist. Contrabands coming into camp in consequence of the proclamation / drawn by Mr. A.R. Waud. 31 January 1863. One print: wood engraving. Published in Harper's Weekly, vol. 7, p. 68. Library of Congress, Prints and Photographs Division, Illus. in AP2.H32 1863 Case Y. Reproduction number: LC-USZ62-88812 (black-and-white film-copy negative); Digital ID cph.3b35228. Item: https://www.loc.gov/item/92501365/ Digital image: https://tile.loc.gov/storage-services/service/pnp/cph/3b30000/3b35000/3b35200/3b35228r.jpg Accessed 2026-09-14. Rights: No known restrictions on publication; final user-side rights assessment remains required. Local file: image_archive_LOC_058_Contrabands-coming-into-camp-in-consequence-of-the-proclamation_v1-8-alpha_2026-09-04.jpg. Transformation history: repository derivative from film-copy negative embedded with placement scaling. Caption limit: this is a published wood engraving representing formerly enslaved people around a mule-drawn wagon, not a documentary photograph; the period title is quoted as catalog language.</w:t>
      </w:r>
    </w:p>
    <w:p>
      <w:pPr>
        <w:spacing w:after="80"/>
        <w:ind w:left="403" w:hanging="403"/>
      </w:pPr>
      <w:r>
        <w:t>LOC-VIS-059  Samuel A. Cooley, photographer. [Freedmen's school, Edisto Island, S.C.]. [between 1862 and 1865]. One photographic print on carte de visite mount: albumen; 6 × 10 cm. Library of Congress, Prints and Photographs Division, Gladstone Collection, LOT 14022, no. 168. Reproduction numbers: LC-DIG-ppmsca-11194 (front); LC-DIG-ppmsca-11195 (back). Item: https://www.loc.gov/item/2010647918/ Digital image: https://tile.loc.gov/storage-services/service/pnp/ppmsca/11100/11194r.jpg Accessed 2026-09-14. Rights: No known restrictions on publication; final user-side rights assessment remains required. Local file: image_archive_LOC_059_Freedmen-s-school-Edisto-Island-S-C_v1-8-alpha_2026-09-04.jpg. Transformation history: repository JPEG embedded with placement scaling. Caption limit: brackets mark a supplied title based on a later publication caption; the mount also bears a Beaufort 'Contraband chapel' inscription. The image shows children and adults outside a facility but does not identify each sitter.</w:t>
      </w:r>
    </w:p>
    <w:p>
      <w:pPr>
        <w:spacing w:after="80"/>
        <w:ind w:left="403" w:hanging="403"/>
      </w:pPr>
      <w:r>
        <w:t>LOC-VIS-060  George N. Barnard, contributor/photographer in the item record. Richmond, Virginia. Group of Negroes ("Freedmen") by canal. April 1865. One glass negative: stereograph, wet collodion; 4 × 10 in. Library of Congress, Prints and Photographs Division, Civil War Glass Negatives and Related Prints, LC-B815-948. Reproduction number: LC-DIG-cwpb-00468. Item: https://www.loc.gov/item/2018671686/ Digital image: https://tile.loc.gov/storage-services/service/pnp/cwpb/00400/00468r.jpg Accessed 2026-09-14. Rights: No known restrictions on publication; final user-side rights assessment remains required. Local file: image_archive_LOC_060_Richmond-Virginia-Group-of-Negroes-Freedmen-by-canal_v1-8-alpha_2026-09-04.jpg. Transformation history: digital file from the original negative embedded with placement scaling. Caption limit: preserve the repository conflict: the item date is April 1865 and Barnard is listed, while an original stereo in another collection is captioned Haxall's Mill, 9 June 1865, negative by A. Gardner. Do not collapse those statements into a single certain exposure event.</w:t>
      </w:r>
    </w:p>
    <w:p>
      <w:pPr>
        <w:spacing w:after="80"/>
        <w:ind w:left="403" w:hanging="403"/>
      </w:pPr>
      <w:r>
        <w:t>LOC-VIS-061  Bernard Moses (1832–1899), photographer. [African American man, full-length portrait, facing right] / photographic artist. B. Moses, Cor. Camp and Canal Sts., New Orleans. [between 1864 and 1866]. One photographic print on carte de visite mount: albumen; 10 × 6 cm. Library of Congress, Prints and Photographs Division, Gladstone Collection, LOT 14022, no. 172. Reproduction numbers: LC-DIG-ppmsca-11202 (front); LC-DIG-ppmsca-11203 (back). Item: https://www.loc.gov/item/2010647921/ Digital image: https://tile.loc.gov/storage-services/service/pnp/ppmsca/11200/11202r.jpg Accessed 2026-09-14. Rights: No known restrictions on publication; final user-side rights assessment remains required. Local file: image_archive_LOC_061_African-American-man-full-length-portrait-facing-right_v1-8-alpha_2026-09-04.jpg. Transformation history: repository JPEG embedded with placement scaling. Caption limit: the bracketed title supplies a visual description; the sitter remains unnamed. No ancestry, ethnicity, or nation may be inferred from appearance.</w:t>
      </w:r>
    </w:p>
    <w:p>
      <w:pPr>
        <w:spacing w:after="80"/>
        <w:ind w:left="403" w:hanging="403"/>
      </w:pPr>
      <w:r>
        <w:t>LOC-VIS-062  Creator not stated in the item record. Freedman's Village, Arlington [i.e., Alexandria], Va. [photographed between 1862 and 1865, printed between 1880 and 1889]. One albumen photograph on card mount. Library of Congress, Prints and Photographs Division. Call number: LOT 4161-H, no. 30 [P&amp;P]. Reproduction numbers: LC-DIG-ppmsca-34829 (digital file from original item); LC-B8184-B1163 (black-and-white film-copy negative). Item: https://www.loc.gov/item/2014645761/ Digital image: https://tile.loc.gov/storage-services/service/pnp/ppmsca/34800/34829r.jpg Accessed 2026-09-15. Rights: No known restrictions on publication. Local file: image_archive_LOC_062_Freedman-s-Village-Arlington-i-e-Alexandria-Va_v1-8-alpha_2026-09-04.jpg. Transformation history: official repository JPEG embedded in v1.8; OOXML placement scaling only; no replacement derivative created in v1.17. Caption limit: distinguish the repository title's Arlington/Alexandria correction and its exposure/print-date ranges. Attribute competing descriptions: LOC identifies adults and children reading before a barracks-like building; NARA calls the image ‘A contraband school’ (111-B-S240); the White House Historical Association describes Camp Barker residents preparing for Lincoln's visit. Evidence contribution: a photographed scene of reading, community, and built environment in the Civil War-era freedom transition. Evidence limit: no pictured person's identity, origin, ancestry, or nation is established by this image.</w:t>
      </w:r>
    </w:p>
    <w:p>
      <w:pPr>
        <w:spacing w:after="80"/>
        <w:ind w:left="403" w:hanging="403"/>
      </w:pPr>
      <w:r>
        <w:t>LOC-VIS-063  James E. Taylor, artist. Glimpses at the Freedmen—The Freedmen's Union Industrial School, Richmond, Va. 1866. One wood engraving, published in Frank Leslie's Illustrated Newspaper, vol. 23, 22 September 1866, p. 5. Library of Congress, Prints and Photographs Division. Call number: Illus. in AP2.L52 1866 Case Y [P&amp;P]. Reproduction numbers: LC-USZ62-37860 and LC-USZ62-33264 (black-and-white film-copy negatives). Item: https://www.loc.gov/item/98501491/ Digital image: https://tile.loc.gov/storage-services/service/pnp/cph/3a30000/3a38000/3a38200/3a38219r.jpg Accessed 2026-09-15. Rights: No known restrictions on publication. Local file: image_archive_LOC_063_Glimpses-at-the-Freedmen-The-Freedmen-s-Union-Industrial-School-Richmo_v1-8-alpha_2026-09-04.jpg. Transformation history: official repository JPEG from a film-copy negative embedded in v1.8; placement scaling only; no replacement derivative created in v1.17. Caption limit: identify the surviving object as a periodical wood engraving made from Taylor's sketch, not a photograph. Evidence contribution: a published representation of African American women sewing in a Richmond industrial-school room. Evidence limit: the scene is mediated by sketch, engraving, newspaper production, and caption.</w:t>
      </w:r>
    </w:p>
    <w:p>
      <w:pPr>
        <w:spacing w:after="80"/>
        <w:ind w:left="403" w:hanging="403"/>
      </w:pPr>
      <w:r>
        <w:t>LOC-VIS-064  Sam A. Cooley, photographer, Tenth Army Corps, Beaufort, South Carolina. [Freedmen's school?, South Carolina]. [between 1865 and 1870]. One albumen photographic print on carte-de-visite mount, 6 x 10 cm. Library of Congress, Prints and Photographs Division, Gladstone Collection. Call number: LOT 14022, no. 63 [P&amp;P]. Reproduction numbers: LC-DIG-ppmsca-10984 (front); LC-DIG-ppmsca-10985 (back). Item: https://www.loc.gov/item/2010647795/ Digital image: https://tile.loc.gov/storage-services/service/pnp/ppmsca/10900/10984r.jpg Accessed 2026-09-15. Rights: No known restrictions on publication; LOC states that originals require special-handling appointment and that users must assess third-party restrictions. Local file: image_archive_LOC_064_Freedmen-s-school-South-Carolina_v1-8-alpha_2026-09-04.jpg. Transformation history: official repository front JPEG embedded in v1.8; placement scaling only; no replacement derivative created in v1.17. Caption limit: retain brackets and question mark because the title was devised by Library staff. The record says the image shows mainly girls with adult women, possibly teachers, and notes resemblance to a separately held view labeled ‘Tabernacle, Beaufort.’ Evidence limit: resemblance does not prove building identity, school identity, or any person's nation.</w:t>
      </w:r>
    </w:p>
    <w:p>
      <w:pPr>
        <w:spacing w:after="80"/>
        <w:ind w:left="403" w:hanging="403"/>
      </w:pPr>
      <w:r>
        <w:t>LOC-VIS-065  Alfred R. Waud, artist. Primary school for freedmen in charge of Mrs. Green at Vicksburg, Mississippi. [New York]: [Harper &amp; Brothers], 1866. One wood engraving, 19 x 24 cm on a 40 x 28 cm page, published in Harper's Weekly, vol. 10, no. 495, 23 June 1866, p. 392, bottom half. Library of Congress, Prints and Photographs Division. Call number: Illus. in AP2.H32 1866 (Case Y) [P&amp;P]. Reproduction number: LC-DIG-ds-16151 (digital file from original item). Item: https://www.loc.gov/item/2023632559/ Digital image: https://tile.loc.gov/storage-services/service/pnp/ds/16100/16151r.jpg Accessed 2026-09-15. Rights: No known restrictions on publication. Local file: image_archive_LOC_065_Primary-school-for-freedmen-in-charge-of-Mrs-Green-at-Vicksburg-Missis_v1-8-alpha_2026-09-04.jpg. Transformation history: official repository JPEG embedded in v1.8; placement scaling only; no replacement derivative created in v1.17. Caption limit: name Waud, the newspaper, and the wood-engraving medium; do not call it a photograph. Evidence contribution: a published classroom representation with African American students of several ages and a white teacher. Evidence limit: the printed scene cannot establish individual identity or ancestry.</w:t>
      </w:r>
    </w:p>
    <w:p>
      <w:pPr>
        <w:spacing w:after="80"/>
        <w:ind w:left="403" w:hanging="403"/>
      </w:pPr>
      <w:r>
        <w:t>LOC-VIS-066  Hubbard &amp; Mix, photographers. Freedmen and teachers in front of the Beaufort Library. ca. 1862. One albumen silver photograph, 8 x 17 cm, stereograph format. Library of Congress, Prints and Photographs Division. Call number: Unprocessed in PR 13 CN 2013:095 [P&amp;P]. Reproduction numbers: LC-DIG-stereo-1s03858 (front); LC-DIG-stereo-2s03858 (back). Item: https://www.loc.gov/item/2013648978/ Digital image: https://tile.loc.gov/storage-services/service/pnp/stereo/1s00000/1s03000/1s03800/1s03858r.jpg Accessed 2026-09-15. Rights: No known restrictions on publication; original served by appointment as unprocessed material. Local file: image_archive_LOC_066_Freedmen-and-teachers-in-front-of-the-Beaufort-Library_v1-8-alpha_2026-09-04.jpg. Transformation history: official repository front JPEG embedded in v1.8; placement scaling only; no replacement derivative created in v1.17. Caption limit: identify the historic College of Beaufort building and attribute the Library's description that it served as public library and high school. Evidence contribution: a large group of African American children with missionary teachers. Evidence limit: group membership does not establish each person's name, origin, or nation.</w:t>
      </w:r>
    </w:p>
    <w:p>
      <w:pPr>
        <w:spacing w:after="80"/>
        <w:ind w:left="403" w:hanging="403"/>
      </w:pPr>
      <w:r>
        <w:t>LOC-VIS-067  Erastus Hubbard, photographer. Group school children / photographed by E. Hubbard, Beaufort, S.C. [United States]: [publisher not identified], [between 1862 and 1864]. One photographic print on card mount, mount 8 x 17 cm, stereograph format. Library of Congress, Prints and Photographs Division, Robin G. Stanford Collection. Current call number: LOT 14110-3, no. 7 (H) [P&amp;P]; former call number: LOT 15015-3, no. 7. Reproduction numbers: LC-DIG-stereo-1s03949 (front); LC-DIG-stereo-2s03949 (back). Item: https://www.loc.gov/item/2015646736/ Digital image: https://tile.loc.gov/storage-services/service/pnp/stereo/1s00000/1s03000/1s03900/1s03949r.jpg Accessed 2026-09-15. Rights: No known restrictions on publication. Local file: image_archive_LOC_067_Group-school-children_v1-8-alpha_2026-09-04.jpg. Transformation history: official repository front JPEG embedded in v1.8; placement scaling only; no replacement derivative created in v1.17. Caption limit: preserve the repository's ‘possibly students at the Penn School’ qualification. Evidence contribution: a group portrait described by LOC as four African American children of freedpeople and one white child. Evidence limit: the photograph does not prove a particular school, personal identity, ancestry, or nation.</w:t>
      </w:r>
    </w:p>
    <w:p>
      <w:pPr>
        <w:spacing w:after="80"/>
        <w:ind w:left="403" w:hanging="403"/>
      </w:pPr>
      <w:r>
        <w:t>LOC-VIS-068  Sam A. Cooley, photographer. School marms and African American children. ca. 1862. One albumen silver photograph, 8 x 17 cm, stereograph format. Library of Congress, Prints and Photographs Division. Call number: Unprocessed in PR 13 CN 2013:096 [P&amp;P]. Reproduction numbers: LC-DIG-stereo-1s03859 (front); LC-DIG-stereo-2s03859 (back). Item: https://www.loc.gov/item/2013648979/ Digital image: https://tile.loc.gov/storage-services/service/pnp/stereo/1s00000/1s03000/1s03800/1s03859r.jpg Accessed 2026-09-15. Rights: No known restrictions on publication; original served by appointment as unprocessed material. Local file: image_archive_LOC_068_School-marms-and-African-American-children_v1-8-alpha_2026-09-04.jpg. Transformation history: official repository front JPEG embedded in v1.8; placement scaling only; no replacement derivative created in v1.17. Caption limit: retain the repository title as historical catalog language; identify the ten named women as the repository identifies them—Miner, Harris, Armstrong, Cahoun, Colburn, H. C. Bullard, Mitchell, Jenners, King, and Foote—and state that two African American children at left hide their faces with caps. Do not infer motive, identity, or nation from pose.</w:t>
      </w:r>
    </w:p>
    <w:p>
      <w:pPr>
        <w:spacing w:after="80"/>
        <w:ind w:left="403" w:hanging="403"/>
      </w:pPr>
      <w:r>
        <w:t>LOC-VIS-069  Hubbard &amp; Mix, photographers. [Freed slave children with their teachers]. ca. 1862. One albumen silver photograph, 8.5 x 17 cm, stereograph format. Library of Congress, Prints and Photographs Division. Call number: Unprocessed in PR 13 CN 2013:113 [P&amp;P]. Reproduction number: LC-DIG-stereo-1s03876 (front). Item: https://www.loc.gov/item/2013648995/ Digital image: https://tile.loc.gov/storage-services/service/pnp/stereo/1s00000/1s03000/1s03800/1s03876r.jpg Accessed 2026-09-15. Rights: No known restrictions on publication; original served by appointment as unprocessed material. Local file: image_archive_LOC_069_Freed-slave-children-with-their-teachers_v1-8-alpha_2026-09-04.jpg. Transformation history: official repository front JPEG embedded in v1.8; placement scaling only; no replacement derivative created in v1.17. Caption limit: retain brackets because the title comes from an inventory. Attribute the comparison-copy inscription—‘Freed people's school, Beaufort, S.C., no. 1, formerly young ladies seminary’—to an anonymous copy not held by LOC. Evidence limit: the inscription is comparison evidence, not a label physically verified on this item.</w:t>
      </w:r>
    </w:p>
    <w:p>
      <w:pPr>
        <w:spacing w:after="80"/>
        <w:ind w:left="403" w:hanging="403"/>
      </w:pPr>
      <w:r>
        <w:t>LOC-VIS-070  James E. Taylor, artist. The Misses Cooke's school room, Freedman's Bureau, Richmond, Va. / from a sketch by Jas. E. Taylor. 1866. Three wood engravings with text, published in Frank Leslie's Illustrated Newspaper, vol. 23, 17 November 1866, p. 132. Library of Congress, Prints and Photographs Division. Call number: Illus. in AP2.L52 1866 Case Y [P&amp;P]. Reproduction number: LC-USZ62-121633 (black-and-white film-copy negative). Item: https://www.loc.gov/item/98510871/ Digital image: https://tile.loc.gov/storage-services/service/pnp/cph/3c20000/3c21000/3c21600/3c21633r.jpg Accessed 2026-09-15. Rights: No known restrictions on publication. Local file: image_archive_LOC_070_The-Misses-Cooke-s-school-room-Freedman-s-Bureau-Richmond-Va_v1-8-alpha_2026-09-04.jpg. Transformation history: official repository JPEG from a film-copy negative embedded in v1.8; placement scaling only; no replacement derivative created in v1.17. Caption limit: identify the complete periodical object as three wood engravings with text, including portraits of Elizabeth Crocker Bowers and Frank Pigeon; do not isolate the classroom as a documentary photograph.</w:t>
      </w:r>
    </w:p>
    <w:p>
      <w:pPr>
        <w:spacing w:after="80"/>
        <w:ind w:left="403" w:hanging="403"/>
      </w:pPr>
      <w:r>
        <w:t>LOC-VIS-071  Hubbard &amp; Mix, photographers. Group of scholars on St. Helena Is., SC, No. 1. [Beaufort, South Carolina]: [Hubbard &amp; Mix, practical photographers], [between 1863 and June 1866]. One photographic print on card mount, mount 17 x 8 cm, stereograph format. Library of Congress, Prints and Photographs Division. Call number: Unprocessed in PR 13 CN 2016:029 [P&amp;P]. Reproduction numbers: LC-DIG-stereo-1s07096 (front); LC-DIG-stereo-2s07096 (back). Item: https://www.loc.gov/item/2016645525/ Digital image: https://tile.loc.gov/storage-services/service/pnp/stereo/1s00000/1s07000/1s07000/1s07096r.jpg Accessed 2026-09-15. Rights: No known restrictions on publication; original served by appointment as unprocessed material. Local file: image_archive_LOC_071_Group-of-scholars-on-St-Helena-Is-SC-No-1_v1-8-alpha_2026-09-04.jpg. Transformation history: official repository front JPEG embedded in v1.8; placement scaling only; no replacement derivative created in v1.17. Caption limit: preserve the date range and the repository's ‘possibly students at the Penn School’ qualification. Evidence contribution: a group portrait of African American freedpeople, women, and children on St. Helena Island. Evidence limit: appearance and group placement do not establish individual identity or nation.</w:t>
      </w:r>
    </w:p>
    <w:p>
      <w:pPr>
        <w:spacing w:after="80"/>
        <w:ind w:left="403" w:hanging="403"/>
      </w:pPr>
      <w:r>
        <w:t>LOC-VIS-072  William S. Dorr, artist; American Anti-Slavery Society, contributor. Slave market of America. 1836. Letterpress broadside with nine wood engravings, 64.2 × 48.5 cm. Library of Congress, Rare Book and Special Collections Division. Call number: Broadside portfolio 118 no. 26 c-Rare Bk Coll. Reproduction numbers: LC-DIG-ppmsca-19705; LC-USZ62-40900. Item: https://www.loc.gov/item/2008661294/ Digital image: https://tile.loc.gov/storage-services/service/pnp/ppmsca/19700/19705r.jpg Accessed 2026-09-12. Rights: No known restrictions on publication. Local file: image_archive_LOC_072_Slave-market-of-America_v1-8-alpha_2026-09-04.jpg. Transformation history: repository JPEG embedded without substantive alteration beyond placement scaling. Caption limit: identify this as an abolitionist broadside and distinguish its nine printed scenes from a documentary photograph. Evidence contribution: a contemporary antislavery argument about slavery and sale in the District of Columbia. Evidence limit: its rhetoric and vignettes are advocacy and representation, not a neutral census of every depicted event.</w:t>
      </w:r>
    </w:p>
    <w:p>
      <w:pPr>
        <w:spacing w:after="80"/>
        <w:ind w:left="403" w:hanging="403"/>
      </w:pPr>
      <w:r>
        <w:t>LOC-VIS-073  James L. Coleman, seller/advertiser. Come one! Come all! Augusta, Georgia, 26 December 1856. One printed broadside, 35 × 20.5 cm. Library of Congress, Rare Book and Special Collections Division, Printed Ephemera Collection, Portfolio 14, Folder 23; legacy Prints and Photographs cross-record call number Broadside Coll., vol. 14, no. 23 [item] [Rare Book RR]; reproduction LC-USZ62-62798. Item records: https://www.loc.gov/item/rbpe.01402300/ and https://www.loc.gov/item/2005684862/ Digital image used: https://tile.loc.gov/storage-services/service/pnp/cph/3b10000/3b10000/3b10400/3b10437r.jpg Accessed 2026-09-13. Rights: the legacy P&amp;P record states ‘No known restrictions on publication’; the Printed Ephemera record says the Library is unaware of or unable to identify a copyright owner and places legal assessment on the user. Both statements are retained. Local file: image_archive_LOC_073_Come-one-Come-all_v1-8-alpha_2026-09-04.jpg. Transformation history: LOC JPEG embedded with placement scaling. Caption limit: identify the document as an advertisement for a sale of enslaved people and preserve the seller, place, and date; do not treat recruitment language or county names as population evidence. The legacy record warns that old caption-card data may be incomplete or inaccurate.</w:t>
      </w:r>
    </w:p>
    <w:p>
      <w:pPr>
        <w:spacing w:after="80"/>
        <w:ind w:left="403" w:hanging="403"/>
      </w:pPr>
      <w:r>
        <w:t>LOC-VIS-074  Creator not stated in the item record. The Africans of the slave bark ‘Wildfire’—The slave deck of the bark ‘Wildfire,’ brought into Key West on April 30, 1860. Published in Harper's Weekly, 2 June 1860, p. 344. Wood engraving after a daguerreotype; one print. Library of Congress, Prints and Photographs Division. Call number: Illus. in AP2.H32 1860 Case Y [P&amp;P]. Reproduction numbers include LC-DIG-ds-14012. Item: https://www.loc.gov/item/98501624/ Digital image: https://tile.loc.gov/storage-services/service/pnp/ds/14000/14012r.jpg Accessed 2026-09-12. Rights: No known restrictions on publication. Local file: image_archive_LOC_074_The-Africans-of-the-slave-bark-Wildfire-The-slave-deck-of-the-bark-Wil_v1-8-alpha_2026-09-04.jpg. Transformation history: repository JPEG embedded with placement scaling. Caption limit: call the surviving object a wood engraving made after a daguerreotype, not a photograph; preserve the period title as catalog language. Evidence contribution: published visual reporting about people found aboard Wildfire, with men represented on the lower deck and women on the upper deck. Evidence limit: the engraving is mediated through an artist, engraver, publisher, and caption.</w:t>
      </w:r>
    </w:p>
    <w:p>
      <w:pPr>
        <w:spacing w:after="80"/>
        <w:ind w:left="403" w:hanging="403"/>
      </w:pPr>
      <w:r>
        <w:t>LOC-VIS-075  Creator not stated. [Cutaway sectional views of a slave ship, showing every bit of space occupied by prone slaves]. [1808]. Engraving. Library of Congress, Prints and Photographs Division. Call number: LOT 4422 [item] [P&amp;P]. Reproduction number: LC-USZ62-33994. Item: https://www.loc.gov/pictures/item/2022651737/ Digital image: https://tile.loc.gov/storage-services/service/pnp/cph/3a50000/3a52000/3a52200/3a52200r.jpg Accessed 2026-09-12. Rights: No known restrictions on publication. Local file: image_archive_LOC_075_Cutaway-sectional-views-of-a-slave-ship-showing-every-bit-of-space-occ_v1-8-alpha_2026-09-04.jpg. Transformation history: repository JPEG embedded with placement scaling. Caption limit: retain brackets around supplied catalog title; do not name a vessel from this record alone. The item warns that its catalog data are unverified old caption-card data; a caption-card association with J. P. Parke, Philadelphia, 1808, and Thomas Clarkson requires independent source descent.</w:t>
      </w:r>
    </w:p>
    <w:p>
      <w:pPr>
        <w:spacing w:after="80"/>
        <w:ind w:left="403" w:hanging="403"/>
      </w:pPr>
      <w:r>
        <w:t>LOC-VIS-076  Creator not stated. [Two views of the Gold Coast of Africa: ‘Prospect of the Coast from Elmina to Mowri’ and ‘Prospect of St. Georges Castle at Elmina’]. 1745. Copper engraving published in Thomas Astley, A New General Collection of Voyages and Travels (London, 1745), vol. 2, plate 61, p. 589. Library of Congress; original volume call number G160.A85 [Rare Book RR], cataloged through the Prints and Photographs Online Catalog. Reproduction number: LC-USZ62-62450. Item: https://www.loc.gov/item/2007677174/ Digital image: https://tile.loc.gov/storage-services/service/pnp/cph/3b10000/3b10000/3b10000/3b10095r.jpg Accessed 2026-09-12. Rights: No known restrictions on publication. Local file: image_archive_LOC_076_2-views-of-the-Gold-Coast-of-Africa-Prospect-of-the-Coast-from-Elmina-_v1-8-alpha_2026-09-04.jpg. Transformation history: repository JPEG embedded with placement scaling. Caption limit: identify the object as a 1745 copper engraving, not a photograph. The catalog's statement that people are being loaded aboard a ship derives from unverified old caption-card data and must be attributed as such.</w:t>
      </w:r>
    </w:p>
    <w:p>
      <w:pPr>
        <w:spacing w:after="80"/>
        <w:ind w:left="403" w:hanging="403"/>
      </w:pPr>
      <w:r>
        <w:t>LOC-VIS-077  Illustrated London News, publisher. Capture of a Slave Ship, African Coast, 1859. Published 28 April 1860, vol. 36, p. 409, bottom; engraving. Library of Congress legacy item https://www.loc.gov/item/2022885108/ ; item-level scholarly crosswalks: Slavery Images SI-OB-1118, https://www.slaveryimages.org/database/image-result.php?objectid=1118 ; SlaveVoyages image record with related voyage 4907, https://legacy.slavevoyages.org/resources/images/category/Vessels/9 . Digital image used: https://tile.loc.gov/storage-services/service/pnp/cph/3a30000/3a35000/3a35900/3a35993r.jpg Accessed 2026-09-13. Rights: item-level LOC rights wording was not recovered in this pass; publication remains provisional. Local file: image_archive_LOC_077_Captre-of-a-large-slave-ship-by-HMS-Pluto_v1-8-alpha_2026-09-04.jpg. Transformation history: LOC JPEG embedded with placement scaling. Caption limit: preserve the LOC legacy title's misspelling ‘Captre’ only when quoting the catalog; use ‘Capture’ editorially. The Illustrated London News called the vessel a large barque; later database scholarship identifies it as Orion, captured by HMS Pluto on 30 November 1859, after embarkation at Cabinda, with 847 people reported aboard and an intended destination of Cuba. Treat the subsequent St Helena apprenticeship statement as a scholarly probability, not an item inscription.</w:t>
      </w:r>
    </w:p>
    <w:p>
      <w:pPr>
        <w:spacing w:after="80"/>
        <w:ind w:left="403" w:hanging="403"/>
      </w:pPr>
      <w:r>
        <w:t>LOC-VIS-078  McPherson &amp; Oliver, photographers of Gordon images; Harper's Weekly, publisher. [2nd South Carolina Infantry Regiment raid on rice plantation, Combahee, South Carolina, and escaped slave named Gordon]. 4 July 1863. Four wood engravings and text on one page, 395 × 276 mm, Harper's Weekly, vol. VII, no. 340, p. 429. Library of Congress, Prints and Photographs Division. Call number Illus. in AP2.H32 1863 (Case Y) [P&amp;P]; reproduction LC-DIG-ds-05099. Item: https://www.loc.gov/item/2014645368/ Digital image: https://tile.loc.gov/storage-services/service/pnp/ds/05000/05099r.jpg Accessed 2026-09-13. Rights: No known restrictions on publication. Local file: image_archive_LOC_078_2nd-South-Carolina-Infantry-Regiment-raid-on-rice-plantation-Combahee-_v1-8-alpha_2026-09-04.jpg. Transformation history: repository JPEG embedded with placement scaling. Caption limit: retain brackets around the Library-supplied composite title. The surviving object is a periodical page of wood engravings, not four photographs; three lower Gordon engravings were made from McPherson &amp; Oliver photographs. Do not conflate Gordon's Baton Rouge history with the separate Combahee scene at the top.</w:t>
      </w:r>
    </w:p>
    <w:p>
      <w:pPr>
        <w:spacing w:after="80"/>
        <w:ind w:left="403" w:hanging="403"/>
      </w:pPr>
      <w:r>
        <w:t>LOC-VIS-079  Creator and publisher not identified. United States slave trade, 1830. [Philadelphia? : s.n.], plate possibly engraved 1830; surviving impression apparently printed after the 1838 burning of Anti-Slavery Hall. One engraving on wove paper, 10 × 17 cm plate, with one page of letterpress text. Library of Congress, Prints and Photographs Division. Item: https://www.loc.gov/item/2008661746/ Digital image: https://tile.loc.gov/storage-services/service/pnp/ds/13900/13992r.jpg Accessed 2026-09-13. Rights: No known restrictions on publication. Local file: image_archive_LOC_079_United-States-slave-trade-1830_v1-8-alpha_2026-09-04.jpg. Transformation history: repository JPEG embedded with placement scaling. Caption limit: 1830 is the represented/claimed copper-plate date, not a secure impression date. Preserve the accompanying letterpress as part of the object. Its scene of chained sale, ships, labor, flogging, and the Capitol is an abolitionist political image, not a documentary photograph or an unmediated event record.</w:t>
      </w:r>
    </w:p>
    <w:p>
      <w:pPr>
        <w:spacing w:after="80"/>
        <w:ind w:left="403" w:hanging="403"/>
      </w:pPr>
      <w:r>
        <w:t>LOC-VIS-080  A. P. Palmer, artist for the Charleston-defense sketches; other special artist not named. Port Royal Island / Camp Saxton / Mitchelville and Defences of Charleston. [New York]: Frank Leslie, 7 February 1863. Four wood engravings on one page, 41 × 29 cm, Frank Leslie's Illustrated Newspaper, vol. XV, no. 384, p. 316. Library of Congress, Prints and Photographs Division. Call number Illus. in AP2.L52 1863 (Case Y) [P&amp;P]; reproduction LC-DIG-ds-05677. Item: https://www.loc.gov/item/2014647460/ Digital image: https://tile.loc.gov/storage-services/service/pnp/ds/05600/05677r.jpg Accessed 2026-09-13. Rights: No known restrictions on publication. Local file: image_archive_LOC_080_Port-Royal-Island-1-Camp-Saxton-Smith-s-plantation-the-new-headquarter_v1-8-alpha_2026-09-04.jpg. Transformation history: repository JPEG embedded with placement scaling. Caption limit: describe the whole composite page: Camp Saxton and Mitchelville above; Middle Ground and Folly's batteries and Confederate ironclads below. Do not crop the top scene into a stand-alone documentary photograph.</w:t>
      </w:r>
    </w:p>
    <w:p>
      <w:pPr>
        <w:spacing w:after="80"/>
        <w:ind w:left="403" w:hanging="403"/>
      </w:pPr>
      <w:r>
        <w:t>LOC-VIS-081  Hammatt Billings, artist. State of Louisiana. Boston: M. M. Ballou, 22 December 1855. Wood engraving with letterpress, sheet 39.8 × 29.3 cm; title page for Ballou's Pictorial Drawing-Room Companion. Library of Congress, Prints and Photographs Division. Call number: LOT 14107, no. 543 [P&amp;P]. Reproduction number: LC-DIG-ppmsca-39754. Item: https://www.loc.gov/item/2015650277/ Digital image: https://tile.loc.gov/storage-services/service/pnp/ppmsca/39700/39754r.jpg Accessed 2026-09-12. Rights: No known restrictions on publication. Local file: image_archive_LOC_081_State-of-Louisiana_v1-8-alpha_2026-09-04.jpg. Transformation history: repository JPEG embedded with placement scaling. Caption limit: preserve the composite page: the upper register represents Boston Harbor; the lower ‘State of Louisiana’ register combines Native people playing a field sport or lacrosse with plantation workers harvesting sugarcane. Do not crop or caption the lower labor scene as if the object were a documentary photograph.</w:t>
      </w:r>
    </w:p>
    <w:p>
      <w:pPr>
        <w:spacing w:after="80"/>
        <w:ind w:left="403" w:hanging="403"/>
      </w:pPr>
      <w:r>
        <w:t>LOC-VIS-082  Andrew &amp; Filmer, engravers. Scene in the hold of the ‘Blood-Stained Gloria.’ (Middle Passage). [New York: s.n., c. 1860]. Engraving, 21 × 33 cm; foldout plate in Richard Drake, Revelations of a Slave Smuggler (New York: Robert M. De Witt, [c. 1860]), facing/near p. 28; related text pp. 88–89. Authoritative item description: Library Company of Philadelphia, https://librarycompany.kohacatalog.com/cgi-bin/koha/opac-detail.pl?biblionumber=142260 . LOC legacy item: https://www.loc.gov/item/2022641713/ Digital image used: https://tile.loc.gov/storage-services/service/pnp/cph/3a30000/3a31000/3a31300/3a31385r.jpg Accessed 2026-09-13. Rights: item-level LOC rights wording not recovered; publication remains provisional. Local file: image_archive_LOC_082_Scene-in-Hold-of-the-Blood-stained-Gloria_v1-8-alpha_2026-09-04.jpg. Transformation history: LOC JPEG embedded with placement scaling. Caption limit: replace the unsupported [between 1800 and 1850] date with the source-book context c. 1860. Identify Drake's work as a purported slaver memoir requiring corroboration; the engraving is a published representation, not a photograph.</w:t>
      </w:r>
    </w:p>
    <w:p>
      <w:pPr>
        <w:spacing w:after="80"/>
        <w:ind w:left="403" w:hanging="403"/>
      </w:pPr>
      <w:r>
        <w:t>LOC-VIS-083  Creator not stated. Singular Escapes from Slavery, Leeds Anti-slavery Series no. 35, with wood-engraved vignette captioned 'The Mysterious Box.' Catalog date [1849] retained provisionally. Printed tract distributed by W. and F. G. Cash, 5 Bishopsgate Street, London, and Jane Jowett, Friends' Meeting Yard, Leeds. Library of Congress, Prints and Photographs Division; exact call number and reproduction number remain unresolved. Item: https://www.loc.gov/item/2022641715/ Digital image: https://tile.loc.gov/storage-services/service/pnp/cph/3a30000/3a31000/3a31300/3a31387r.jpg Accessed 2026-09-14. Rights: item-level rights statement not recovered; publication use remains provisional. Local file: image_archive_LOC_083_The-Mysterious-Box_v1-8-alpha_2026-09-04.jpg. Transformation history: repository JPEG embedded with placement scaling; object identity verified visually against the designated derivative. Caption limit: this is a one-page Leeds tract recounting a Burlington Courier story dated April 1849, not the better-known lithograph The Resurrection of Henry Box Brown. The story date does not by itself prove the tract's publication date. Cost could not be ascertained.</w:t>
      </w:r>
    </w:p>
    <w:p>
      <w:pPr>
        <w:spacing w:after="80"/>
        <w:ind w:left="403" w:hanging="403"/>
      </w:pPr>
      <w:r>
        <w:t>LOC-VIS-084  Francois Froger, source author; engraver not stated. Balafo [xylophone] and instrument of the Negroes; the sticks; a Brazil cherry. 1698. Engraving in Froger, A Relation of a voyage made in the years 1695, 1696, 1697 (London, 1698), p. 35. Library of Congress, Prints and Photographs Division. Call number Illus. in F2214.F93; reproduction LC-USZ62-71976. Item: https://www.loc.gov/item/2003663629/ Digital image: https://tile.loc.gov/storage-services/service/pnp/cph/3b10000/3b19000/3b19300/3b19349r.jpg Accessed 2026-09-13. Rights: No known restrictions on publication. Local file: image_archive_LOC_084_Balafo-xylophone-and-instrument-of-the-Negroes-the-sticks-a-Brazil-che_v1-8-alpha_2026-09-04.jpg. Transformation history: repository JPEG embedded with placement scaling. Caption limit: identify the surviving object as an engraving, not a photograph. Attribute the catalog's Manding and modern geographic interpretation to Grove's musical dictionary and keep it distinct from Froger's 1698 plate title. The record warns that old caption-card data are unverified; the image alone does not establish a polity.</w:t>
      </w:r>
    </w:p>
    <w:p>
      <w:pPr>
        <w:spacing w:after="80"/>
        <w:ind w:left="403" w:hanging="403"/>
      </w:pPr>
      <w:r>
        <w:rPr>
          <w:rFonts w:ascii="DejaVu Sans" w:hAnsi="DejaVu Sans"/>
          <w:b/>
          <w:color w:val="A8792A"/>
          <w:sz w:val="17"/>
        </w:rPr>
        <w:t xml:space="preserve">MET-VIS-001  </w:t>
      </w:r>
      <w:r>
        <w:rPr>
          <w:sz w:val="18"/>
        </w:rPr>
        <w:t>Yoruba artist. Lidded Vessel. 17th–18th century. Ivory, wood or coconut-shell inlay The Metropolitan Museum of Art, New York. Call number: Accession number: 1991.17.126a, b. Reproduction number: Object ID: 316594. Item: https://www.metmuseum.org/art/collection/search/316594 Digital image: https://images.metmuseum.org/CRDImages/ao/web-large/DT1675.jpg Accessed 2026-09-04. Rights: Public Domain; The Met Open Access program makes images of public-domain works available under CC0. Local file: image_archive_MET_001_Lidded-Vessel_v1-8-alpha_2026-09-04.jpg</w:t>
      </w:r>
      <w:r>
        <w:rPr>
          <w:i/>
          <w:color w:val="6B675F"/>
        </w:rPr>
        <w:t xml:space="preserve">  A repository photograph of a surviving object cataloged as Owo-Yoruba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MET-VIS-002  </w:t>
      </w:r>
      <w:r>
        <w:rPr>
          <w:sz w:val="18"/>
        </w:rPr>
        <w:t>Ijebu-Yoruba artist. Udàmalóre (ceremonial sword). 17th–18th century. Ivory, wood or coconut shell inlay The Metropolitan Museum of Art, New York. Call number: Accession number: 1991.17.122. Reproduction number: Object ID: 316590. Item: https://www.metmuseum.org/art/collection/search/316590 Digital image: https://images.metmuseum.org/CRDImages/ao/web-large/DT5136.jpg Accessed 2026-09-04. Rights: Public Domain; The Met Open Access program makes images of public-domain works available under CC0. Local file: image_archive_MET_002_Ud-mal-re-ceremonial-sword_v1-8-alpha_2026-09-04.jpg</w:t>
      </w:r>
      <w:r>
        <w:rPr>
          <w:i/>
          <w:color w:val="6B675F"/>
        </w:rPr>
        <w:t xml:space="preserve">  A repository photograph of a surviving object cataloged as Yoruba.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MET-VIS-003  </w:t>
      </w:r>
      <w:r>
        <w:rPr>
          <w:sz w:val="18"/>
        </w:rPr>
        <w:t>Maker not recorded in catalog. Oko. 19th century. Ivory tusk The Metropolitan Museum of Art, New York. Call number: Accession number: 1992.84. Reproduction number: Object ID: 503433. Item: https://www.metmuseum.org/art/collection/search/503433 Digital image: https://images.metmuseum.org/CRDImages/mi/web-large/255545.jpg Accessed 2026-09-04. Rights: Public Domain; The Met Open Access program makes images of public-domain works available under CC0. Local file: image_archive_MET_003_Oko_v1-8-alpha_2026-09-04.jpg</w:t>
      </w:r>
      <w:r>
        <w:rPr>
          <w:i/>
          <w:color w:val="6B675F"/>
        </w:rPr>
        <w:t xml:space="preserve">  A repository photograph of a surviving object cataloged as Edo (Benin) people.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MET-VIS-004  </w:t>
      </w:r>
      <w:r>
        <w:rPr>
          <w:sz w:val="18"/>
        </w:rPr>
        <w:t>Ìgùn Ẹ́rọ̀nwwọ̀n (brass-casting guild) artists. Court official from a commemorative altar. 16th–17th century. Brass, iron The Metropolitan Museum of Art, New York. Call number: Accession number: 1991.17.32. Reproduction number: Object ID: 316503. Item: https://www.metmuseum.org/art/collection/search/316503 Digital image: https://images.metmuseum.org/CRDImages/ao/web-large/DT1232.jpg Accessed 2026-09-04. Rights: Public Domain; The Met Open Access program makes images of public-domain works available under CC0. Local file: image_archive_MET_004_Court-official-from-a-commemorative-altar_v1-8-alpha_2026-09-04.jpg</w:t>
      </w:r>
      <w:r>
        <w:rPr>
          <w:i/>
          <w:color w:val="6B675F"/>
        </w:rPr>
        <w:t xml:space="preserve">  A repository photograph of a surviving object cataloged as Edo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MET-VIS-005  </w:t>
      </w:r>
      <w:r>
        <w:rPr>
          <w:sz w:val="18"/>
        </w:rPr>
        <w:t>Akan artist. Nsodie (memorial head). 17th–mid-18th century. Terracotta The Metropolitan Museum of Art, New York. Call number: Accession number: 1978.412.563. Reproduction number: Object ID: 311024. Item: https://www.metmuseum.org/art/collection/search/311024 Digital image: https://images.metmuseum.org/CRDImages/ao/web-large/DP231466.jpg Accessed 2026-09-04. Rights: Public Domain; The Met Open Access program makes images of public-domain works available under CC0. Local file: image_archive_MET_005_Nsodie-memorial-head_v1-8-alpha_2026-09-04.jpg</w:t>
      </w:r>
      <w:r>
        <w:rPr>
          <w:i/>
          <w:color w:val="6B675F"/>
        </w:rPr>
        <w:t xml:space="preserve">  A repository photograph of a surviving object cataloged as Akan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MET-VIS-006  </w:t>
      </w:r>
      <w:r>
        <w:rPr>
          <w:sz w:val="18"/>
        </w:rPr>
        <w:t>Akan artist. Chair gold weight. 18th–19th century. Brass The Metropolitan Museum of Art, New York. Call number: Accession number: 1994.312.12. Reproduction number: Object ID: 317684. Item: https://www.metmuseum.org/art/collection/search/317684 Digital image: https://images.metmuseum.org/CRDImages/ao/web-large/DP-30069-001.jpg Accessed 2026-09-04. Rights: Public Domain; The Met Open Access program makes images of public-domain works available under CC0. Local file: image_archive_MET_006_Chair-gold-weight_v1-8-alpha_2026-09-04.jpg</w:t>
      </w:r>
      <w:r>
        <w:rPr>
          <w:i/>
          <w:color w:val="6B675F"/>
        </w:rPr>
        <w:t xml:space="preserve">  A repository photograph of a surviving object cataloged as Akan.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MET-VIS-007  </w:t>
      </w:r>
      <w:r>
        <w:rPr>
          <w:sz w:val="18"/>
        </w:rPr>
        <w:t>Asante-Akan artist. Lion Ornament. 19th century. Gold The Metropolitan Museum of Art, New York. Call number: Accession number: 1979.206.228. Reproduction number: Object ID: 312428. Item: https://www.metmuseum.org/art/collection/search/312428 Digital image: https://images.metmuseum.org/CRDImages/ao/web-large/DP-30079-001.jpg Accessed 2026-09-04. Rights: Public Domain; The Met Open Access program makes images of public-domain works available under CC0. Local file: image_archive_MET_007_Lion-Ornament_v1-8-alpha_2026-09-04.jpg</w:t>
      </w:r>
      <w:r>
        <w:rPr>
          <w:i/>
          <w:color w:val="6B675F"/>
        </w:rPr>
        <w:t xml:space="preserve">  A repository photograph of a surviving object cataloged as Akan peoples, Asante.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MET-VIS-008  </w:t>
      </w:r>
      <w:r>
        <w:rPr>
          <w:sz w:val="18"/>
        </w:rPr>
        <w:t>Asante-Akan artist. Lion Ornament. 19th century. Gold The Metropolitan Museum of Art, New York. Call number: Accession number: 1979.206.227. Reproduction number: Object ID: 312427. Item: https://www.metmuseum.org/art/collection/search/312427 Digital image: https://images.metmuseum.org/CRDImages/ao/web-large/DP-30078-001.jpg Accessed 2026-09-04. Rights: Public Domain; The Met Open Access program makes images of public-domain works available under CC0. Local file: image_archive_MET_008_Lion-Ornament_v1-8-alpha_2026-09-04.jpg</w:t>
      </w:r>
      <w:r>
        <w:rPr>
          <w:i/>
          <w:color w:val="6B675F"/>
        </w:rPr>
        <w:t xml:space="preserve">  A repository photograph of a surviving object cataloged as Akan peoples, Asante group.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MET-VIS-009  </w:t>
      </w:r>
      <w:r>
        <w:rPr>
          <w:sz w:val="18"/>
        </w:rPr>
        <w:t>Yombe-Kongo artist and nganga (ritual specialist). Mangaaka Power Figure (Nkisi N’Kondi). ca. 1880–1900. Wood, iron, resin, ceramic, plant fiber, textile, pigment The Metropolitan Museum of Art, New York. Call number: Accession number: 2008.30. Reproduction number: Object ID: 320053. Item: https://www.metmuseum.org/art/collection/search/320053 Digital image: https://images.metmuseum.org/CRDImages/ao/web-large/DP351868.jpg Accessed 2026-09-04. Rights: Public Domain; The Met Open Access program makes images of public-domain works available under CC0. Local file: image_archive_MET_009_Mangaaka-Power-Figure-Nkisi-N-Kondi_v1-8-alpha_2026-09-04.jpg</w:t>
      </w:r>
      <w:r>
        <w:rPr>
          <w:i/>
          <w:color w:val="6B675F"/>
        </w:rPr>
        <w:t xml:space="preserve">  A repository photograph of a surviving object cataloged as Kongo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MET-VIS-010  </w:t>
      </w:r>
      <w:r>
        <w:rPr>
          <w:sz w:val="18"/>
        </w:rPr>
        <w:t>Kongo artist. Crucifix. 16th–17th century. Solid cast brass The Metropolitan Museum of Art, New York. Call number: Accession number: 1999.295.7. Reproduction number: Object ID: 318323. Item: https://www.metmuseum.org/art/collection/search/318323 Digital image: https://images.metmuseum.org/CRDImages/ao/web-large/DP326205.jpg Accessed 2026-09-04. Rights: Public Domain; The Met Open Access program makes images of public-domain works available under CC0. Local file: image_archive_MET_010_Crucifix_v1-8-alpha_2026-09-04.jpg</w:t>
      </w:r>
      <w:r>
        <w:rPr>
          <w:i/>
          <w:color w:val="6B675F"/>
        </w:rPr>
        <w:t xml:space="preserve">  A repository photograph of a surviving object cataloged as Kongo.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MET-VIS-011  </w:t>
      </w:r>
      <w:r>
        <w:rPr>
          <w:sz w:val="18"/>
        </w:rPr>
        <w:t>Luba artist. Lupona (royal seat). Late 19th century–early 20th century. Wood, glass beads, cotton fiber(?) The Metropolitan Museum of Art, New York. Call number: Accession number: 1978.412.317. Reproduction number: Object ID: 310760. Item: https://www.metmuseum.org/art/collection/search/310760 Digital image: https://images.metmuseum.org/CRDImages/ao/web-large/DP368610.jpg Accessed 2026-09-04. Rights: Public Domain; The Met Open Access program makes images of public-domain works available under CC0. Local file: image_archive_MET_011_Lupona-royal-seat_v1-8-alpha_2026-09-04.jpg</w:t>
      </w:r>
      <w:r>
        <w:rPr>
          <w:i/>
          <w:color w:val="6B675F"/>
        </w:rPr>
        <w:t xml:space="preserve">  A repository photograph of a surviving object cataloged as Luba.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MET-VIS-012  </w:t>
      </w:r>
      <w:r>
        <w:rPr>
          <w:sz w:val="18"/>
        </w:rPr>
        <w:t>Ngongo ya Chintu, formerly known as the "Buli Master". Lupona (royal seat). ca. 1840–1870. Wood, metal studs The Metropolitan Museum of Art, New York. Call number: Accession number: 1979.290. Reproduction number: Object ID: 314034. Item: https://www.metmuseum.org/art/collection/search/314034 Digital image: https://images.metmuseum.org/CRDImages/ao/web-large/DT1244.jpg Accessed 2026-09-04. Rights: Public Domain; The Met Open Access program makes images of public-domain works available under CC0. Local file: image_archive_MET_012_Lupona-royal-seat_v1-8-alpha_2026-09-04.jpg</w:t>
      </w:r>
      <w:r>
        <w:rPr>
          <w:i/>
          <w:color w:val="6B675F"/>
        </w:rPr>
        <w:t xml:space="preserve">  A repository photograph of a surviving object cataloged as Luba or Hemba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MET-VIS-013  </w:t>
      </w:r>
      <w:r>
        <w:rPr>
          <w:sz w:val="18"/>
        </w:rPr>
        <w:t>Kuba artist. Woman's ceremonial overskirt. ca. 1900. Raffia palm fiber, dye The Metropolitan Museum of Art, New York. Call number: Accession number: 1999.522.14. Reproduction number: Object ID: 318397. Item: https://www.metmuseum.org/art/collection/search/318397 Digital image: https://images.metmuseum.org/CRDImages/ao/web-large/DP-14335-001.jpg Accessed 2026-09-04. Rights: Public Domain; The Met Open Access program makes images of public-domain works available under CC0. Local file: image_archive_MET_013_Woman-s-ceremonial-overskirt_v1-8-alpha_2026-09-04.jpg</w:t>
      </w:r>
      <w:r>
        <w:rPr>
          <w:i/>
          <w:color w:val="6B675F"/>
        </w:rPr>
        <w:t xml:space="preserve">  A repository photograph of a surviving object cataloged as Kuba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MET-VIS-014  </w:t>
      </w:r>
      <w:r>
        <w:rPr>
          <w:sz w:val="18"/>
        </w:rPr>
        <w:t>Maker not recorded in catalog. Whistle. ca. 1902. Wood The Metropolitan Museum of Art, New York. Call number: Accession number: 2007.3. Reproduction number: Object ID: 505720. Item: https://www.metmuseum.org/art/collection/search/505720 Digital image: https://images.metmuseum.org/CRDImages/mi/web-large/DP147354.jpg Accessed 2026-09-04. Rights: Public Domain; The Met Open Access program makes images of public-domain works available under CC0. Local file: image_archive_MET_014_Whistle_v1-8-alpha_2026-09-04.jpg</w:t>
      </w:r>
      <w:r>
        <w:rPr>
          <w:i/>
          <w:color w:val="6B675F"/>
        </w:rPr>
        <w:t xml:space="preserve">  A repository photograph of a surviving object cataloged as Kuba.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MET-VIS-015  </w:t>
      </w:r>
      <w:r>
        <w:rPr>
          <w:sz w:val="18"/>
        </w:rPr>
        <w:t>Chokwe artist. Mwanangana (lord of the land) playing a sanza. 19th century (before 1869). Wood (uapaca), cloth, plant fiber, beads, dye, resinous coating The Metropolitan Museum of Art, New York. Call number: Accession number: 1988.157. Reproduction number: Object ID: 316173. Item: https://www.metmuseum.org/art/collection/search/316173 Digital image: https://images.metmuseum.org/CRDImages/ao/web-large/DP-40016-001.jpg Accessed 2026-09-04. Rights: Public Domain; The Met Open Access program makes images of public-domain works available under CC0. Local file: image_archive_MET_015_Mwanangana-lord-of-the-land-playing-a-sanza_v1-8-alpha_2026-09-04.jpg</w:t>
      </w:r>
      <w:r>
        <w:rPr>
          <w:i/>
          <w:color w:val="6B675F"/>
        </w:rPr>
        <w:t xml:space="preserve">  A repository photograph of a surviving object cataloged as Chokwe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MET-VIS-016  </w:t>
      </w:r>
      <w:r>
        <w:rPr>
          <w:sz w:val="18"/>
        </w:rPr>
        <w:t>Maker not recorded in catalog. Kisaanji. late 19th century. Wood, metal bridge The Metropolitan Museum of Art, New York. Call number: Accession number: 89.4.484. Reproduction number: Object ID: 501102. Item: https://www.metmuseum.org/art/collection/search/501102 Digital image: https://images.metmuseum.org/CRDImages/mi/web-large/DP-13785-001.jpg Accessed 2026-09-04. Rights: Public Domain; The Met Open Access program makes images of public-domain works available under CC0. Local file: image_archive_MET_016_Kisaanji_v1-8-alpha_2026-09-04.jpg</w:t>
      </w:r>
      <w:r>
        <w:rPr>
          <w:i/>
          <w:color w:val="6B675F"/>
        </w:rPr>
        <w:t xml:space="preserve">  A repository photograph of a surviving object cataloged as Chokwe.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MET-VIS-017  </w:t>
      </w:r>
      <w:r>
        <w:rPr>
          <w:sz w:val="18"/>
        </w:rPr>
        <w:t>Okak-Fang artist. Eyema byeri (reliquary guardian figure). 19th century. Wood, copper alloy, palm oil The Metropolitan Museum of Art, New York. Call number: Accession number: 1978.412.441. Reproduction number: Object ID: 310870. Item: https://www.metmuseum.org/art/collection/search/310870 Digital image: https://images.metmuseum.org/CRDImages/ao/web-large/DT1236.jpg Accessed 2026-09-04. Rights: Public Domain; The Met Open Access program makes images of public-domain works available under CC0. Local file: image_archive_MET_017_Eyema-byeri-reliquary-guardian-figure_v1-8-alpha_2026-09-04.jpg</w:t>
      </w:r>
      <w:r>
        <w:rPr>
          <w:i/>
          <w:color w:val="6B675F"/>
        </w:rPr>
        <w:t xml:space="preserve">  A repository photograph of a surviving object cataloged as Okak-Fang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MET-VIS-018  </w:t>
      </w:r>
      <w:r>
        <w:rPr>
          <w:sz w:val="18"/>
        </w:rPr>
        <w:t>Betsi-Fang artist. Nlô byeri (reliquary guardian head). 19th century. Wood, copper alloy, palm oil The Metropolitan Museum of Art, New York. Call number: Accession number: 1979.206.229. Reproduction number: Object ID: 312429. Item: https://www.metmuseum.org/art/collection/search/312429 Digital image: https://images.metmuseum.org/CRDImages/ao/web-large/DP133665.jpg Accessed 2026-09-04. Rights: Public Domain; The Met Open Access program makes images of public-domain works available under CC0. Local file: image_archive_MET_018_Nl-byeri-reliquary-guardian-head_v1-8-alpha_2026-09-04.jpg</w:t>
      </w:r>
      <w:r>
        <w:rPr>
          <w:i/>
          <w:color w:val="6B675F"/>
        </w:rPr>
        <w:t xml:space="preserve">  A repository photograph of a surviving object cataloged as Betsi-Fang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MET-VIS-019  </w:t>
      </w:r>
      <w:r>
        <w:rPr>
          <w:sz w:val="18"/>
        </w:rPr>
        <w:t>Bamana numu (blacksmith). Gwandusu. 15th–17th century. Wood (Cordyla africana or Lonchocarpus), applied organic materials The Metropolitan Museum of Art, New York. Call number: Accession number: 1979.206.121. Reproduction number: Object ID: 312336. Item: https://www.metmuseum.org/art/collection/search/312336 Digital image: https://images.metmuseum.org/CRDImages/ao/web-large/DP-26226-001.jpg Accessed 2026-09-04. Rights: Public Domain; The Met Open Access program makes images of public-domain works available under CC0. Local file: image_archive_MET_019_Gwandusu_v1-8-alpha_2026-09-04.jpg</w:t>
      </w:r>
      <w:r>
        <w:rPr>
          <w:i/>
          <w:color w:val="6B675F"/>
        </w:rPr>
        <w:t xml:space="preserve">  A repository photograph of a surviving object cataloged as Bamana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MET-VIS-020  </w:t>
      </w:r>
      <w:r>
        <w:rPr>
          <w:sz w:val="18"/>
        </w:rPr>
        <w:t>Bamana numu (blacksmith). Gwantigi. 15th–17th century. Wood The Metropolitan Museum of Art, New York. Call number: Accession number: 1983.600a, b. Reproduction number: Object ID: 314704. Item: https://www.metmuseum.org/art/collection/search/314704 Digital image: https://images.metmuseum.org/CRDImages/ao/web-large/DT1219.jpg Accessed 2026-09-04. Rights: Public Domain; The Met Open Access program makes images of public-domain works available under CC0. Local file: image_archive_MET_020_Gwantigi_v1-8-alpha_2026-09-04.jpg</w:t>
      </w:r>
      <w:r>
        <w:rPr>
          <w:i/>
          <w:color w:val="6B675F"/>
        </w:rPr>
        <w:t xml:space="preserve">  A repository photograph of a surviving object cataloged as Bamana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MET-VIS-021  </w:t>
      </w:r>
      <w:r>
        <w:rPr>
          <w:sz w:val="18"/>
        </w:rPr>
        <w:t>Dogon blacksmith. Priest with raised arms. 14th–17th century. Wood, applied organic materials The Metropolitan Museum of Art, New York. Call number: Accession number: 1978.412.322. Reproduction number: Object ID: 310765. Item: https://www.metmuseum.org/art/collection/search/310765 Digital image: https://images.metmuseum.org/CRDImages/ao/web-large/DP302219.jpg Accessed 2026-09-04. Rights: Public Domain; The Met Open Access program makes images of public-domain works available under CC0. Local file: image_archive_MET_021_Priest-with-raised-arms_v1-8-alpha_2026-09-04.jpg</w:t>
      </w:r>
      <w:r>
        <w:rPr>
          <w:i/>
          <w:color w:val="6B675F"/>
        </w:rPr>
        <w:t xml:space="preserve">  A repository photograph of a surviving object cataloged as Dogon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MET-VIS-022  </w:t>
      </w:r>
      <w:r>
        <w:rPr>
          <w:sz w:val="18"/>
        </w:rPr>
        <w:t>Dogon blacksmith. Aduno Koro (Ark of the World) vessel with ancestral figures. 16th–19th century. Wood The Metropolitan Museum of Art, New York. Call number: Accession number: 1979.206.255. Reproduction number: Object ID: 312231. Item: https://www.metmuseum.org/art/collection/search/312231 Digital image: https://images.metmuseum.org/CRDImages/ao/web-large/DT1216.jpg Accessed 2026-09-04. Rights: Public Domain; The Met Open Access program makes images of public-domain works available under CC0. Local file: image_archive_MET_022_Aduno-Koro-Ark-of-the-World-vessel-with-ancestral-figures_v1-8-alpha_2026-09-04.jpg</w:t>
      </w:r>
      <w:r>
        <w:rPr>
          <w:i/>
          <w:color w:val="6B675F"/>
        </w:rPr>
        <w:t xml:space="preserve">  A repository photograph of a surviving object cataloged as Dogon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MET-VIS-023  </w:t>
      </w:r>
      <w:r>
        <w:rPr>
          <w:sz w:val="18"/>
        </w:rPr>
        <w:t>Baule artist. Heddle pulley with opposing faces. ca. 1900. Wood The Metropolitan Museum of Art, New York. Call number: Accession number: 2015.485.2. Reproduction number: Object ID: 688888. Item: https://www.metmuseum.org/art/collection/search/688888 Digital image: https://images.metmuseum.org/CRDImages/ao/web-large/DP-13314-033.jpg Accessed 2026-09-04. Rights: Public Domain; The Met Open Access program makes images of public-domain works available under CC0. Local file: image_archive_MET_023_Heddle-pulley-with-opposing-faces_v1-8-alpha_2026-09-04.jpg</w:t>
      </w:r>
      <w:r>
        <w:rPr>
          <w:i/>
          <w:color w:val="6B675F"/>
        </w:rPr>
        <w:t xml:space="preserve">  A repository photograph of a surviving object cataloged as Baule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MET-VIS-024  </w:t>
      </w:r>
      <w:r>
        <w:rPr>
          <w:sz w:val="18"/>
        </w:rPr>
        <w:t>Baule artist. Moon face mask from a mblo performance. Mid-19th–early 20th century. Wood The Metropolitan Museum of Art, New York. Call number: Accession number: 2015.566. Reproduction number: Object ID: 643506. Item: https://www.metmuseum.org/art/collection/search/643506 Digital image: https://images.metmuseum.org/CRDImages/ao/web-large/DP-892-001.jpg Accessed 2026-09-04. Rights: Public Domain; The Met Open Access program makes images of public-domain works available under CC0. Local file: image_archive_MET_024_Moon-face-mask-from-a-mblo-performance_v1-8-alpha_2026-09-04.jpg</w:t>
      </w:r>
      <w:r>
        <w:rPr>
          <w:i/>
          <w:color w:val="6B675F"/>
        </w:rPr>
        <w:t xml:space="preserve">  A repository photograph of a surviving object cataloged as Baule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MET-VIS-025  </w:t>
      </w:r>
      <w:r>
        <w:rPr>
          <w:sz w:val="18"/>
        </w:rPr>
        <w:t>Maker not recorded in catalog. Horn. 19th century. Ivory The Metropolitan Museum of Art, New York. Call number: Accession number: 89.4.1257. Reproduction number: Object ID: 501823. Item: https://www.metmuseum.org/art/collection/search/501823 Digital image: https://images.metmuseum.org/CRDImages/mi/web-large/DP-20360-004.jpg Accessed 2026-09-04. Rights: Public Domain; The Met Open Access program makes images of public-domain works available under CC0. Local file: image_archive_MET_025_Horn_v1-8-alpha_2026-09-04.jpg</w:t>
      </w:r>
      <w:r>
        <w:rPr>
          <w:i/>
          <w:color w:val="6B675F"/>
        </w:rPr>
        <w:t xml:space="preserve">  A repository photograph of a surviving object cataloged as Probably Mende people.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MET-VIS-026  </w:t>
      </w:r>
      <w:r>
        <w:rPr>
          <w:sz w:val="18"/>
        </w:rPr>
        <w:t>Mende, Vai, or Temne artist. Interior Hanging. early–mid-19th century. Cotton, wool, natural dye The Metropolitan Museum of Art, New York. Call number: Accession number: 1971.30. Reproduction number: Object ID: 309769. Item: https://www.metmuseum.org/art/collection/search/309769 Digital image: https://images.metmuseum.org/CRDImages/ao/web-large/DT831.jpg Accessed 2026-09-04. Rights: Public Domain; The Met Open Access program makes images of public-domain works available under CC0. Local file: image_archive_MET_026_Interior-Hanging_v1-8-alpha_2026-09-04.jpg</w:t>
      </w:r>
      <w:r>
        <w:rPr>
          <w:i/>
          <w:color w:val="6B675F"/>
        </w:rPr>
        <w:t xml:space="preserve">  A repository photograph of a surviving object cataloged as Mende, Vai, or Temne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MET-VIS-027  </w:t>
      </w:r>
      <w:r>
        <w:rPr>
          <w:sz w:val="18"/>
        </w:rPr>
        <w:t>Igbo artist. Female figure from an obu (house of images). Late 19th century. Wood, pigment The Metropolitan Museum of Art, New York. Call number: Accession number: 2017.735. Reproduction number: Object ID: 711021. Item: https://www.metmuseum.org/art/collection/search/711021 Digital image: https://images.metmuseum.org/CRDImages/ao/web-large/DP-15497-001.jpg Accessed 2026-09-04. Rights: Public Domain; The Met Open Access program makes images of public-domain works available under CC0. Local file: image_archive_MET_027_Female-figure-from-an-obu-house-of-images_v1-8-alpha_2026-09-04.jpg</w:t>
      </w:r>
      <w:r>
        <w:rPr>
          <w:i/>
          <w:color w:val="6B675F"/>
        </w:rPr>
        <w:t xml:space="preserve">  A repository photograph of a surviving object cataloged as Igbo.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MET-VIS-028  </w:t>
      </w:r>
      <w:r>
        <w:rPr>
          <w:sz w:val="18"/>
        </w:rPr>
        <w:t>Southern Ibibio artist. Ogbom dance crest fragment. 19th century. Wood The Metropolitan Museum of Art, New York. Call number: Accession number: 2018.925.3. Reproduction number: Object ID: 812104. Item: https://www.metmuseum.org/art/collection/search/812104 Digital image: https://images.metmuseum.org/CRDImages/ao/web-large/DP-28796-001.jpg Accessed 2026-09-04. Rights: Public Domain; The Met Open Access program makes images of public-domain works available under CC0. Local file: image_archive_MET_028_Ogbom-dance-crest-fragment_v1-8-alpha_2026-09-04.jpg</w:t>
      </w:r>
      <w:r>
        <w:rPr>
          <w:i/>
          <w:color w:val="6B675F"/>
        </w:rPr>
        <w:t xml:space="preserve">  A repository photograph of a surviving object cataloged as Ibibio peoples, Eket subgroup.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MET-VIS-029  </w:t>
      </w:r>
      <w:r>
        <w:rPr>
          <w:sz w:val="18"/>
        </w:rPr>
        <w:t>Grassfields artists. Helmet crest from a nja masquerade. ca. 1800–80. Wood, copper, glass beads, raffia palm, cowrie shells The Metropolitan Museum of Art, New York. Call number: Accession number: 1978.412.560. Reproduction number: Object ID: 311021. Item: https://www.metmuseum.org/art/collection/search/311021 Digital image: https://images.metmuseum.org/CRDImages/ao/web-large/DP-25400-001.jpg Accessed 2026-09-04. Rights: Public Domain; The Met Open Access program makes images of public-domain works available under CC0. Local file: image_archive_MET_029_Helmet-crest-from-a-nja-masquerade_v1-8-alpha_2026-09-04.jpg</w:t>
      </w:r>
      <w:r>
        <w:rPr>
          <w:i/>
          <w:color w:val="6B675F"/>
        </w:rPr>
        <w:t xml:space="preserve">  A repository photograph of a surviving object cataloged as Bamum kingdom.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MET-VIS-030  </w:t>
      </w:r>
      <w:r>
        <w:rPr>
          <w:sz w:val="18"/>
        </w:rPr>
        <w:t>Fon artist. Asen (commemorative altar). late 19th century–mid-20th century. Iron, wood, pigment The Metropolitan Museum of Art, New York. Call number: Accession number: 1979.206.95. Reproduction number: Object ID: 312299. Item: https://www.metmuseum.org/art/collection/search/312299 Digital image: https://images.metmuseum.org/CRDImages/ao/web-large/DP-14818-003.jpg Accessed 2026-09-04. Rights: Public Domain; The Met Open Access program makes images of public-domain works available under CC0. Local file: image_archive_MET_030_Asen-commemorative-altar_v1-8-alpha_2026-09-04.jpg</w:t>
      </w:r>
      <w:r>
        <w:rPr>
          <w:i/>
          <w:color w:val="6B675F"/>
        </w:rPr>
        <w:t xml:space="preserve">  A repository photograph of a surviving object cataloged as Fon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MET-VIS-031  </w:t>
      </w:r>
      <w:r>
        <w:rPr>
          <w:sz w:val="18"/>
        </w:rPr>
        <w:t>Hountondji guild artists. Royal asen (commemorative altar) with bird. 19th century. Brass, copper, seed pod(?) The Metropolitan Museum of Art, New York. Call number: Accession number: 1979.206.82. Reproduction number: Object ID: 312286. Item: https://www.metmuseum.org/art/collection/search/312286 Digital image: https://images.metmuseum.org/CRDImages/ao/web-large/DP-12498-001.jpg Accessed 2026-09-04. Rights: Public Domain; The Met Open Access program makes images of public-domain works available under CC0. Local file: image_archive_MET_031_Royal-asen-commemorative-altar-with-bird_v1-8-alpha_2026-09-04.jpg</w:t>
      </w:r>
      <w:r>
        <w:rPr>
          <w:i/>
          <w:color w:val="6B675F"/>
        </w:rPr>
        <w:t xml:space="preserve">  A repository photograph of a surviving object cataloged as Fon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MET-VIS-032  </w:t>
      </w:r>
      <w:r>
        <w:rPr>
          <w:sz w:val="18"/>
        </w:rPr>
        <w:t>Temne or Bullom artist(s). Lidded saltcellar. ca. 1490–1530. Ivory The Metropolitan Museum of Art, New York. Call number: Accession number: 1991.435a, b. Reproduction number: Object ID: 316442. Item: https://www.metmuseum.org/art/collection/search/316442 Digital image: https://images.metmuseum.org/CRDImages/ao/web-large/DP-40021-001.jpg Accessed 2026-09-04. Rights: Public Domain; The Met Open Access program makes images of public-domain works available under CC0. Local file: image_archive_MET_032_Lidded-saltcellar_v1-8-alpha_2026-09-04.jpg</w:t>
      </w:r>
      <w:r>
        <w:rPr>
          <w:i/>
          <w:color w:val="6B675F"/>
        </w:rPr>
        <w:t xml:space="preserve">  A repository photograph of a surviving object cataloged as Temne or Bullom peoples. It evidences the object, attribution, materials, date range, provenance, and catalog history; it does not by itself prove a polity boundary, constitutional rule, or a modern person's ancestry.</w:t>
      </w:r>
    </w:p>
    <w:p>
      <w:pPr>
        <w:spacing w:after="80"/>
        <w:ind w:left="403" w:hanging="403"/>
      </w:pPr>
      <w:r>
        <w:rPr>
          <w:rFonts w:ascii="DejaVu Sans" w:hAnsi="DejaVu Sans"/>
          <w:b/>
          <w:color w:val="A8792A"/>
          <w:sz w:val="17"/>
        </w:rPr>
        <w:t xml:space="preserve">MET-VIS-033  </w:t>
      </w:r>
      <w:r>
        <w:rPr>
          <w:sz w:val="18"/>
        </w:rPr>
        <w:t>Temne or Bullom artist(s). Head. 12th–16th century. Steatite The Metropolitan Museum of Art, New York. Call number: Accession number: 1978.412.375. Reproduction number: Object ID: 310813. Item: https://www.metmuseum.org/art/collection/search/310813 Digital image: https://images.metmuseum.org/CRDImages/ao/web-large/DP-30071-001.jpg Accessed 2026-09-04. Rights: Public Domain; The Met Open Access program makes images of public-domain works available under CC0. Local file: image_archive_MET_033_Head_v1-8-alpha_2026-09-04.jpg</w:t>
      </w:r>
      <w:r>
        <w:rPr>
          <w:i/>
          <w:color w:val="6B675F"/>
        </w:rPr>
        <w:t xml:space="preserve">  A repository photograph of a surviving object cataloged as Temne or Bullom. It evidences the object, attribution, materials, date range, provenance, and catalog history; it does not by itself prove a polity boundary, constitutional rule, or a modern person's ancestry.</w:t>
      </w:r>
    </w:p>
    <w:p>
      <w:pPr>
        <w:pStyle w:val="Heading1"/>
      </w:pPr>
      <w:r>
        <w:t>Part LVIII — Image-rights and transformation crosswalk</w:t>
      </w:r>
    </w:p>
    <w:tbl>
      <w:tblPr>
        <w:tblW w:type="dxa" w:w="9360"/>
        <w:jc w:val="left"/>
        <w:tblLayout w:type="fixed"/>
        <w:tblLook w:firstColumn="1" w:firstRow="1" w:lastColumn="0" w:lastRow="0" w:noHBand="0" w:noVBand="1" w:val="04A0"/>
        <w:tblInd w:w="120" w:type="dxa"/>
      </w:tblPr>
      <w:tblGrid>
        <w:gridCol w:w="1050"/>
        <w:gridCol w:w="3650"/>
        <w:gridCol w:w="1450"/>
        <w:gridCol w:w="1250"/>
        <w:gridCol w:w="1960"/>
      </w:tblGrid>
      <w:tr>
        <w:trPr>
          <w:tblHeader w:val="true"/>
        </w:trPr>
        <w:tc>
          <w:tcPr>
            <w:tcW w:type="dxa" w:w="1050"/>
            <w:tcMar>
              <w:top w:w="80" w:type="dxa"/>
              <w:start w:w="120" w:type="dxa"/>
              <w:bottom w:w="80" w:type="dxa"/>
              <w:end w:w="120" w:type="dxa"/>
            </w:tcMar>
            <w:shd w:fill="A8792A"/>
            <w:vAlign w:val="center"/>
          </w:tcPr>
          <w:p>
            <w:pPr>
              <w:spacing w:after="0"/>
            </w:pPr>
            <w:r>
              <w:rPr>
                <w:rFonts w:ascii="DejaVu Sans" w:hAnsi="DejaVu Sans"/>
                <w:b/>
                <w:color w:val="FFFFFF"/>
                <w:sz w:val="10"/>
              </w:rPr>
              <w:t>ID</w:t>
            </w:r>
          </w:p>
        </w:tc>
        <w:tc>
          <w:tcPr>
            <w:tcW w:type="dxa" w:w="3650"/>
            <w:tcMar>
              <w:top w:w="80" w:type="dxa"/>
              <w:start w:w="120" w:type="dxa"/>
              <w:bottom w:w="80" w:type="dxa"/>
              <w:end w:w="120" w:type="dxa"/>
            </w:tcMar>
            <w:shd w:fill="A8792A"/>
            <w:vAlign w:val="center"/>
          </w:tcPr>
          <w:p>
            <w:pPr>
              <w:spacing w:after="0"/>
            </w:pPr>
            <w:r>
              <w:rPr>
                <w:rFonts w:ascii="DejaVu Sans" w:hAnsi="DejaVu Sans"/>
                <w:b/>
                <w:color w:val="FFFFFF"/>
                <w:sz w:val="10"/>
              </w:rPr>
              <w:t>Local filename</w:t>
            </w:r>
          </w:p>
        </w:tc>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Rights status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0"/>
              </w:rPr>
              <w:t>Listed cost</w:t>
            </w:r>
          </w:p>
        </w:tc>
        <w:tc>
          <w:tcPr>
            <w:tcW w:type="dxa" w:w="1960"/>
            <w:tcMar>
              <w:top w:w="80" w:type="dxa"/>
              <w:start w:w="120" w:type="dxa"/>
              <w:bottom w:w="80" w:type="dxa"/>
              <w:end w:w="120" w:type="dxa"/>
            </w:tcMar>
            <w:shd w:fill="A8792A"/>
            <w:vAlign w:val="center"/>
          </w:tcPr>
          <w:p>
            <w:pPr>
              <w:spacing w:after="0"/>
            </w:pPr>
            <w:r>
              <w:rPr>
                <w:rFonts w:ascii="DejaVu Sans" w:hAnsi="DejaVu Sans"/>
                <w:b/>
                <w:color w:val="FFFFFF"/>
                <w:sz w:val="10"/>
              </w:rPr>
              <w:t>Transformation</w:t>
            </w:r>
          </w:p>
        </w:tc>
      </w:tr>
      <w:tr>
        <w:trPr>
          <w:cantSplit w:val="true"/>
        </w:trPr>
        <w:tc>
          <w:tcPr>
            <w:tcW w:type="dxa" w:w="1050"/>
            <w:vAlign w:val="top"/>
          </w:tcPr>
          <w:p>
            <w:pPr>
              <w:spacing w:after="0" w:line="247" w:lineRule="auto"/>
            </w:pPr>
            <w:r>
              <w:rPr>
                <w:rFonts w:ascii="DejaVu Sans" w:hAnsi="DejaVu Sans"/>
                <w:b/>
                <w:color w:val="253B5B"/>
                <w:sz w:val="10"/>
              </w:rPr>
              <w:t>LOC-VIS-001</w:t>
            </w:r>
          </w:p>
        </w:tc>
        <w:tc>
          <w:tcPr>
            <w:tcW w:type="dxa" w:w="3650"/>
            <w:vAlign w:val="top"/>
          </w:tcPr>
          <w:p>
            <w:pPr>
              <w:spacing w:after="0" w:line="247" w:lineRule="auto"/>
            </w:pPr>
            <w:r>
              <w:rPr>
                <w:rFonts w:ascii="Bitstream Charter" w:hAnsi="Bitstream Charter"/>
                <w:sz w:val="10"/>
              </w:rPr>
              <w:t>image_archive_LOC_001_Mrs-Mary-Crane-82-yrs-old-ex-slave-Mitchell-Ind_v1-8-alpha_2026-09-04.jpg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LOC-VIS-002</w:t>
            </w:r>
          </w:p>
        </w:tc>
        <w:tc>
          <w:tcPr>
            <w:tcW w:type="dxa" w:w="3650"/>
            <w:shd w:fill="FAF8F3"/>
            <w:vAlign w:val="top"/>
          </w:tcPr>
          <w:p>
            <w:pPr>
              <w:spacing w:after="0" w:line="247" w:lineRule="auto"/>
            </w:pPr>
            <w:r>
              <w:rPr>
                <w:rFonts w:ascii="Bitstream Charter" w:hAnsi="Bitstream Charter"/>
                <w:sz w:val="10"/>
              </w:rPr>
              <w:t>image_archive_LOC_002_Old-Aunt-Julia-Ann-Jackson-age-102-and-the-corn-crib-where-she-lives_v1-8-alpha_2026-09-04.jpg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LOC-VIS-003</w:t>
            </w:r>
          </w:p>
        </w:tc>
        <w:tc>
          <w:tcPr>
            <w:tcW w:type="dxa" w:w="3650"/>
            <w:vAlign w:val="top"/>
          </w:tcPr>
          <w:p>
            <w:pPr>
              <w:spacing w:after="0" w:line="247" w:lineRule="auto"/>
            </w:pPr>
            <w:r>
              <w:rPr>
                <w:rFonts w:ascii="Bitstream Charter" w:hAnsi="Bitstream Charter"/>
                <w:sz w:val="10"/>
              </w:rPr>
              <w:t>image_archive_LOC_003_Mollie-Williams-age-84_v1-8-alpha_2026-09-04.jpg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LOC-VIS-004</w:t>
            </w:r>
          </w:p>
        </w:tc>
        <w:tc>
          <w:tcPr>
            <w:tcW w:type="dxa" w:w="3650"/>
            <w:shd w:fill="FAF8F3"/>
            <w:vAlign w:val="top"/>
          </w:tcPr>
          <w:p>
            <w:pPr>
              <w:spacing w:after="0" w:line="247" w:lineRule="auto"/>
            </w:pPr>
            <w:r>
              <w:rPr>
                <w:rFonts w:ascii="Bitstream Charter" w:hAnsi="Bitstream Charter"/>
                <w:sz w:val="10"/>
              </w:rPr>
              <w:t>image_archive_LOC_004_Rear-view-of-woman-washing-clothes_v1-8-alpha_2026-09-04.jpg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LOC-VIS-005</w:t>
            </w:r>
          </w:p>
        </w:tc>
        <w:tc>
          <w:tcPr>
            <w:tcW w:type="dxa" w:w="3650"/>
            <w:vAlign w:val="top"/>
          </w:tcPr>
          <w:p>
            <w:pPr>
              <w:spacing w:after="0" w:line="247" w:lineRule="auto"/>
            </w:pPr>
            <w:r>
              <w:rPr>
                <w:rFonts w:ascii="Bitstream Charter" w:hAnsi="Bitstream Charter"/>
                <w:sz w:val="10"/>
              </w:rPr>
              <w:t>image_archive_LOC_005_Will-Adams-ex-slave-Marshall_v1-8-alpha_2026-09-04.jpg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LOC-VIS-006</w:t>
            </w:r>
          </w:p>
        </w:tc>
        <w:tc>
          <w:tcPr>
            <w:tcW w:type="dxa" w:w="3650"/>
            <w:shd w:fill="FAF8F3"/>
            <w:vAlign w:val="top"/>
          </w:tcPr>
          <w:p>
            <w:pPr>
              <w:spacing w:after="0" w:line="247" w:lineRule="auto"/>
            </w:pPr>
            <w:r>
              <w:rPr>
                <w:rFonts w:ascii="Bitstream Charter" w:hAnsi="Bitstream Charter"/>
                <w:sz w:val="10"/>
              </w:rPr>
              <w:t>image_archive_LOC_006_Mary-Armstrong-ex-slave-Houston_v1-8-alpha_2026-09-04.jpg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LOC-VIS-007</w:t>
            </w:r>
          </w:p>
        </w:tc>
        <w:tc>
          <w:tcPr>
            <w:tcW w:type="dxa" w:w="3650"/>
            <w:vAlign w:val="top"/>
          </w:tcPr>
          <w:p>
            <w:pPr>
              <w:spacing w:after="0" w:line="247" w:lineRule="auto"/>
            </w:pPr>
            <w:r>
              <w:rPr>
                <w:rFonts w:ascii="Bitstream Charter" w:hAnsi="Bitstream Charter"/>
                <w:sz w:val="10"/>
              </w:rPr>
              <w:t>image_archive_LOC_007_Sarah-Ashley-ex-slave_v1-8-alpha_2026-09-04.jpg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LOC-VIS-008</w:t>
            </w:r>
          </w:p>
        </w:tc>
        <w:tc>
          <w:tcPr>
            <w:tcW w:type="dxa" w:w="3650"/>
            <w:shd w:fill="FAF8F3"/>
            <w:vAlign w:val="top"/>
          </w:tcPr>
          <w:p>
            <w:pPr>
              <w:spacing w:after="0" w:line="247" w:lineRule="auto"/>
            </w:pPr>
            <w:r>
              <w:rPr>
                <w:rFonts w:ascii="Bitstream Charter" w:hAnsi="Bitstream Charter"/>
                <w:sz w:val="10"/>
              </w:rPr>
              <w:t>image_archive_LOC_008_John-Barker-ex-slave-Abilene_v1-8-alpha_2026-09-04.jpg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LOC-VIS-009</w:t>
            </w:r>
          </w:p>
        </w:tc>
        <w:tc>
          <w:tcPr>
            <w:tcW w:type="dxa" w:w="3650"/>
            <w:vAlign w:val="top"/>
          </w:tcPr>
          <w:p>
            <w:pPr>
              <w:spacing w:after="0" w:line="247" w:lineRule="auto"/>
            </w:pPr>
            <w:r>
              <w:rPr>
                <w:rFonts w:ascii="Bitstream Charter" w:hAnsi="Bitstream Charter"/>
                <w:sz w:val="10"/>
              </w:rPr>
              <w:t>image_archive_LOC_009_John-Barker-ex-slave-Abilene_v1-8-alpha_2026-09-04.jpg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LOC-VIS-010</w:t>
            </w:r>
          </w:p>
        </w:tc>
        <w:tc>
          <w:tcPr>
            <w:tcW w:type="dxa" w:w="3650"/>
            <w:shd w:fill="FAF8F3"/>
            <w:vAlign w:val="top"/>
          </w:tcPr>
          <w:p>
            <w:pPr>
              <w:spacing w:after="0" w:line="247" w:lineRule="auto"/>
            </w:pPr>
            <w:r>
              <w:rPr>
                <w:rFonts w:ascii="Bitstream Charter" w:hAnsi="Bitstream Charter"/>
                <w:sz w:val="10"/>
              </w:rPr>
              <w:t>image_archive_LOC_010_Minerva-Edgar-Bendy-Woodville_v1-8-alpha_2026-09-04.jpg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LOC-VIS-011</w:t>
            </w:r>
          </w:p>
        </w:tc>
        <w:tc>
          <w:tcPr>
            <w:tcW w:type="dxa" w:w="3650"/>
            <w:vAlign w:val="top"/>
          </w:tcPr>
          <w:p>
            <w:pPr>
              <w:spacing w:after="0" w:line="247" w:lineRule="auto"/>
            </w:pPr>
            <w:r>
              <w:rPr>
                <w:rFonts w:ascii="Bitstream Charter" w:hAnsi="Bitstream Charter"/>
                <w:sz w:val="10"/>
              </w:rPr>
              <w:t>image_archive_LOC_011_Charlotte-Beverly-ex-slave_v1-8-alpha_2026-09-04.jpg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LOC-VIS-012</w:t>
            </w:r>
          </w:p>
        </w:tc>
        <w:tc>
          <w:tcPr>
            <w:tcW w:type="dxa" w:w="3650"/>
            <w:shd w:fill="FAF8F3"/>
            <w:vAlign w:val="top"/>
          </w:tcPr>
          <w:p>
            <w:pPr>
              <w:spacing w:after="0" w:line="247" w:lineRule="auto"/>
            </w:pPr>
            <w:r>
              <w:rPr>
                <w:rFonts w:ascii="Bitstream Charter" w:hAnsi="Bitstream Charter"/>
                <w:sz w:val="10"/>
              </w:rPr>
              <w:t>image_archive_LOC_012_William-Green-ex-slave-San-Antonio_v1-8-alpha_2026-09-04.jpg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LOC-VIS-013</w:t>
            </w:r>
          </w:p>
        </w:tc>
        <w:tc>
          <w:tcPr>
            <w:tcW w:type="dxa" w:w="3650"/>
            <w:vAlign w:val="top"/>
          </w:tcPr>
          <w:p>
            <w:pPr>
              <w:spacing w:after="0" w:line="247" w:lineRule="auto"/>
            </w:pPr>
            <w:r>
              <w:rPr>
                <w:rFonts w:ascii="Bitstream Charter" w:hAnsi="Bitstream Charter"/>
                <w:sz w:val="10"/>
              </w:rPr>
              <w:t>image_archive_LOC_013_Francis-Black-ex-slave-Texarkana_v1-8-alpha_2026-09-04.jpg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LOC-VIS-014</w:t>
            </w:r>
          </w:p>
        </w:tc>
        <w:tc>
          <w:tcPr>
            <w:tcW w:type="dxa" w:w="3650"/>
            <w:shd w:fill="FAF8F3"/>
            <w:vAlign w:val="top"/>
          </w:tcPr>
          <w:p>
            <w:pPr>
              <w:spacing w:after="0" w:line="247" w:lineRule="auto"/>
            </w:pPr>
            <w:r>
              <w:rPr>
                <w:rFonts w:ascii="Bitstream Charter" w:hAnsi="Bitstream Charter"/>
                <w:sz w:val="10"/>
              </w:rPr>
              <w:t>image_archive_LOC_014_Betty-Bormer-ex-slave-Ft-Worth_v1-8-alpha_2026-09-04.jpg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LOC-VIS-015</w:t>
            </w:r>
          </w:p>
        </w:tc>
        <w:tc>
          <w:tcPr>
            <w:tcW w:type="dxa" w:w="3650"/>
            <w:vAlign w:val="top"/>
          </w:tcPr>
          <w:p>
            <w:pPr>
              <w:spacing w:after="0" w:line="247" w:lineRule="auto"/>
            </w:pPr>
            <w:r>
              <w:rPr>
                <w:rFonts w:ascii="Bitstream Charter" w:hAnsi="Bitstream Charter"/>
                <w:sz w:val="10"/>
              </w:rPr>
              <w:t>image_archive_LOC_015_Felice-Boudreaux-Beaumont_v1-8-alpha_2026-09-04.jpg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LOC-VIS-016</w:t>
            </w:r>
          </w:p>
        </w:tc>
        <w:tc>
          <w:tcPr>
            <w:tcW w:type="dxa" w:w="3650"/>
            <w:shd w:fill="FAF8F3"/>
            <w:vAlign w:val="top"/>
          </w:tcPr>
          <w:p>
            <w:pPr>
              <w:spacing w:after="0" w:line="247" w:lineRule="auto"/>
            </w:pPr>
            <w:r>
              <w:rPr>
                <w:rFonts w:ascii="Bitstream Charter" w:hAnsi="Bitstream Charter"/>
                <w:sz w:val="10"/>
              </w:rPr>
              <w:t>image_archive_LOC_016_Jas-Boyd-ex-slave-Waco_v1-8-alpha_2026-09-04.jpg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LOC-VIS-017</w:t>
            </w:r>
          </w:p>
        </w:tc>
        <w:tc>
          <w:tcPr>
            <w:tcW w:type="dxa" w:w="3650"/>
            <w:vAlign w:val="top"/>
          </w:tcPr>
          <w:p>
            <w:pPr>
              <w:spacing w:after="0" w:line="247" w:lineRule="auto"/>
            </w:pPr>
            <w:r>
              <w:rPr>
                <w:rFonts w:ascii="Bitstream Charter" w:hAnsi="Bitstream Charter"/>
                <w:sz w:val="10"/>
              </w:rPr>
              <w:t>image_archive_LOC_017_Jas-Boyd-ex-slave-Waco_v1-8-alpha_2026-09-04.jpg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LOC-VIS-018</w:t>
            </w:r>
          </w:p>
        </w:tc>
        <w:tc>
          <w:tcPr>
            <w:tcW w:type="dxa" w:w="3650"/>
            <w:shd w:fill="FAF8F3"/>
            <w:vAlign w:val="top"/>
          </w:tcPr>
          <w:p>
            <w:pPr>
              <w:spacing w:after="0" w:line="247" w:lineRule="auto"/>
            </w:pPr>
            <w:r>
              <w:rPr>
                <w:rFonts w:ascii="Bitstream Charter" w:hAnsi="Bitstream Charter"/>
                <w:sz w:val="10"/>
              </w:rPr>
              <w:t>image_archive_LOC_018_Jas-Boyd-ex-slave-Waco_v1-8-alpha_2026-09-04.jpg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bl>
    <w:tbl>
      <w:tblPr>
        <w:tblW w:type="dxa" w:w="9360"/>
        <w:jc w:val="left"/>
        <w:tblLayout w:type="fixed"/>
        <w:tblLook w:firstColumn="1" w:firstRow="1" w:lastColumn="0" w:lastRow="0" w:noHBand="0" w:noVBand="1" w:val="04A0"/>
        <w:tblInd w:w="120" w:type="dxa"/>
      </w:tblPr>
      <w:tblGrid>
        <w:gridCol w:w="1050"/>
        <w:gridCol w:w="3650"/>
        <w:gridCol w:w="1450"/>
        <w:gridCol w:w="1250"/>
        <w:gridCol w:w="1960"/>
      </w:tblGrid>
      <w:tr>
        <w:trPr>
          <w:tblHeader w:val="true"/>
        </w:trPr>
        <w:tc>
          <w:tcPr>
            <w:tcW w:type="dxa" w:w="1050"/>
            <w:tcMar>
              <w:top w:w="80" w:type="dxa"/>
              <w:start w:w="120" w:type="dxa"/>
              <w:bottom w:w="80" w:type="dxa"/>
              <w:end w:w="120" w:type="dxa"/>
            </w:tcMar>
            <w:shd w:fill="A8792A"/>
            <w:vAlign w:val="center"/>
          </w:tcPr>
          <w:p>
            <w:pPr>
              <w:spacing w:after="0"/>
            </w:pPr>
            <w:r>
              <w:rPr>
                <w:rFonts w:ascii="DejaVu Sans" w:hAnsi="DejaVu Sans"/>
                <w:b/>
                <w:color w:val="FFFFFF"/>
                <w:sz w:val="10"/>
              </w:rPr>
              <w:t>ID</w:t>
            </w:r>
          </w:p>
        </w:tc>
        <w:tc>
          <w:tcPr>
            <w:tcW w:type="dxa" w:w="3650"/>
            <w:tcMar>
              <w:top w:w="80" w:type="dxa"/>
              <w:start w:w="120" w:type="dxa"/>
              <w:bottom w:w="80" w:type="dxa"/>
              <w:end w:w="120" w:type="dxa"/>
            </w:tcMar>
            <w:shd w:fill="A8792A"/>
            <w:vAlign w:val="center"/>
          </w:tcPr>
          <w:p>
            <w:pPr>
              <w:spacing w:after="0"/>
            </w:pPr>
            <w:r>
              <w:rPr>
                <w:rFonts w:ascii="DejaVu Sans" w:hAnsi="DejaVu Sans"/>
                <w:b/>
                <w:color w:val="FFFFFF"/>
                <w:sz w:val="10"/>
              </w:rPr>
              <w:t>Local filename</w:t>
            </w:r>
          </w:p>
        </w:tc>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Rights status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0"/>
              </w:rPr>
              <w:t>Listed cost</w:t>
            </w:r>
          </w:p>
        </w:tc>
        <w:tc>
          <w:tcPr>
            <w:tcW w:type="dxa" w:w="1960"/>
            <w:tcMar>
              <w:top w:w="80" w:type="dxa"/>
              <w:start w:w="120" w:type="dxa"/>
              <w:bottom w:w="80" w:type="dxa"/>
              <w:end w:w="120" w:type="dxa"/>
            </w:tcMar>
            <w:shd w:fill="A8792A"/>
            <w:vAlign w:val="center"/>
          </w:tcPr>
          <w:p>
            <w:pPr>
              <w:spacing w:after="0"/>
            </w:pPr>
            <w:r>
              <w:rPr>
                <w:rFonts w:ascii="DejaVu Sans" w:hAnsi="DejaVu Sans"/>
                <w:b/>
                <w:color w:val="FFFFFF"/>
                <w:sz w:val="10"/>
              </w:rPr>
              <w:t>Transformation</w:t>
            </w:r>
          </w:p>
        </w:tc>
      </w:tr>
      <w:tr>
        <w:trPr>
          <w:cantSplit w:val="true"/>
        </w:trPr>
        <w:tc>
          <w:tcPr>
            <w:tcW w:type="dxa" w:w="1050"/>
            <w:vAlign w:val="top"/>
          </w:tcPr>
          <w:p>
            <w:pPr>
              <w:spacing w:after="0" w:line="247" w:lineRule="auto"/>
            </w:pPr>
            <w:r>
              <w:rPr>
                <w:rFonts w:ascii="DejaVu Sans" w:hAnsi="DejaVu Sans"/>
                <w:b/>
                <w:color w:val="253B5B"/>
                <w:sz w:val="10"/>
              </w:rPr>
              <w:t>LOC-VIS-019</w:t>
            </w:r>
          </w:p>
        </w:tc>
        <w:tc>
          <w:tcPr>
            <w:tcW w:type="dxa" w:w="3650"/>
            <w:vAlign w:val="top"/>
          </w:tcPr>
          <w:p>
            <w:pPr>
              <w:spacing w:after="0" w:line="247" w:lineRule="auto"/>
            </w:pPr>
            <w:r>
              <w:rPr>
                <w:rFonts w:ascii="Bitstream Charter" w:hAnsi="Bitstream Charter"/>
                <w:sz w:val="10"/>
              </w:rPr>
              <w:t>image_archive_LOC_019_Monroe-Brackins-ex-slave-Hondo_v1-8-alpha_2026-09-04.jpg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LOC-VIS-020</w:t>
            </w:r>
          </w:p>
        </w:tc>
        <w:tc>
          <w:tcPr>
            <w:tcW w:type="dxa" w:w="3650"/>
            <w:shd w:fill="FAF8F3"/>
            <w:vAlign w:val="top"/>
          </w:tcPr>
          <w:p>
            <w:pPr>
              <w:spacing w:after="0" w:line="247" w:lineRule="auto"/>
            </w:pPr>
            <w:r>
              <w:rPr>
                <w:rFonts w:ascii="Bitstream Charter" w:hAnsi="Bitstream Charter"/>
                <w:sz w:val="10"/>
              </w:rPr>
              <w:t>image_archive_LOC_020_Wes-Brady-ex-slave-Marshall_v1-8-alpha_2026-09-04.jpg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LOC-VIS-021</w:t>
            </w:r>
          </w:p>
        </w:tc>
        <w:tc>
          <w:tcPr>
            <w:tcW w:type="dxa" w:w="3650"/>
            <w:vAlign w:val="top"/>
          </w:tcPr>
          <w:p>
            <w:pPr>
              <w:spacing w:after="0" w:line="247" w:lineRule="auto"/>
            </w:pPr>
            <w:r>
              <w:rPr>
                <w:rFonts w:ascii="Bitstream Charter" w:hAnsi="Bitstream Charter"/>
                <w:sz w:val="10"/>
              </w:rPr>
              <w:t>image_archive_LOC_021_William-Branch_v1-8-alpha_2026-09-04.jpg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LOC-VIS-022</w:t>
            </w:r>
          </w:p>
        </w:tc>
        <w:tc>
          <w:tcPr>
            <w:tcW w:type="dxa" w:w="3650"/>
            <w:shd w:fill="FAF8F3"/>
            <w:vAlign w:val="top"/>
          </w:tcPr>
          <w:p>
            <w:pPr>
              <w:spacing w:after="0" w:line="247" w:lineRule="auto"/>
            </w:pPr>
            <w:r>
              <w:rPr>
                <w:rFonts w:ascii="Bitstream Charter" w:hAnsi="Bitstream Charter"/>
                <w:sz w:val="10"/>
              </w:rPr>
              <w:t>image_archive_LOC_022_Clara-Brim-ex-slave-Beaumont_v1-8-alpha_2026-09-04.jpg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LOC-VIS-023</w:t>
            </w:r>
          </w:p>
        </w:tc>
        <w:tc>
          <w:tcPr>
            <w:tcW w:type="dxa" w:w="3650"/>
            <w:vAlign w:val="top"/>
          </w:tcPr>
          <w:p>
            <w:pPr>
              <w:spacing w:after="0" w:line="247" w:lineRule="auto"/>
            </w:pPr>
            <w:r>
              <w:rPr>
                <w:rFonts w:ascii="Bitstream Charter" w:hAnsi="Bitstream Charter"/>
                <w:sz w:val="10"/>
              </w:rPr>
              <w:t>image_archive_LOC_023_James-Brown-ex-slave-Ft-Worth_v1-8-alpha_2026-09-04.jpg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LOC-VIS-024</w:t>
            </w:r>
          </w:p>
        </w:tc>
        <w:tc>
          <w:tcPr>
            <w:tcW w:type="dxa" w:w="3650"/>
            <w:shd w:fill="FAF8F3"/>
            <w:vAlign w:val="top"/>
          </w:tcPr>
          <w:p>
            <w:pPr>
              <w:spacing w:after="0" w:line="247" w:lineRule="auto"/>
            </w:pPr>
            <w:r>
              <w:rPr>
                <w:rFonts w:ascii="Bitstream Charter" w:hAnsi="Bitstream Charter"/>
                <w:sz w:val="10"/>
              </w:rPr>
              <w:t>image_archive_LOC_024_Zek-Brown-ex-slave-Ft-Worth_v1-8-alpha_2026-09-04.jpg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LOC-VIS-025</w:t>
            </w:r>
          </w:p>
        </w:tc>
        <w:tc>
          <w:tcPr>
            <w:tcW w:type="dxa" w:w="3650"/>
            <w:vAlign w:val="top"/>
          </w:tcPr>
          <w:p>
            <w:pPr>
              <w:spacing w:after="0" w:line="247" w:lineRule="auto"/>
            </w:pPr>
            <w:r>
              <w:rPr>
                <w:rFonts w:ascii="Bitstream Charter" w:hAnsi="Bitstream Charter"/>
                <w:sz w:val="10"/>
              </w:rPr>
              <w:t>image_archive_LOC_025_Ellen-Butler-ex-slave-Beaumont_v1-8-alpha_2026-09-04.jpg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LOC-VIS-026</w:t>
            </w:r>
          </w:p>
        </w:tc>
        <w:tc>
          <w:tcPr>
            <w:tcW w:type="dxa" w:w="3650"/>
            <w:shd w:fill="FAF8F3"/>
            <w:vAlign w:val="top"/>
          </w:tcPr>
          <w:p>
            <w:pPr>
              <w:spacing w:after="0" w:line="247" w:lineRule="auto"/>
            </w:pPr>
            <w:r>
              <w:rPr>
                <w:rFonts w:ascii="Bitstream Charter" w:hAnsi="Bitstream Charter"/>
                <w:sz w:val="10"/>
              </w:rPr>
              <w:t>image_archive_LOC_026_Ellen-Butler-ex-slave-Beaumont_v1-8-alpha_2026-09-04.jpg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LOC-VIS-027</w:t>
            </w:r>
          </w:p>
        </w:tc>
        <w:tc>
          <w:tcPr>
            <w:tcW w:type="dxa" w:w="3650"/>
            <w:vAlign w:val="top"/>
          </w:tcPr>
          <w:p>
            <w:pPr>
              <w:spacing w:after="0" w:line="247" w:lineRule="auto"/>
            </w:pPr>
            <w:r>
              <w:rPr>
                <w:rFonts w:ascii="Bitstream Charter" w:hAnsi="Bitstream Charter"/>
                <w:sz w:val="10"/>
              </w:rPr>
              <w:t>image_archive_LOC_027_Martha-Bunton-ex-slave-Austin_v1-8-alpha_2026-09-04.jpg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LOC-VIS-028</w:t>
            </w:r>
          </w:p>
        </w:tc>
        <w:tc>
          <w:tcPr>
            <w:tcW w:type="dxa" w:w="3650"/>
            <w:shd w:fill="FAF8F3"/>
            <w:vAlign w:val="top"/>
          </w:tcPr>
          <w:p>
            <w:pPr>
              <w:spacing w:after="0" w:line="247" w:lineRule="auto"/>
            </w:pPr>
            <w:r>
              <w:rPr>
                <w:rFonts w:ascii="Bitstream Charter" w:hAnsi="Bitstream Charter"/>
                <w:sz w:val="10"/>
              </w:rPr>
              <w:t>image_archive_LOC_028_Cato-Carter-ex-slave-Dallas_v1-8-alpha_2026-09-04.jpg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LOC-VIS-029</w:t>
            </w:r>
          </w:p>
        </w:tc>
        <w:tc>
          <w:tcPr>
            <w:tcW w:type="dxa" w:w="3650"/>
            <w:vAlign w:val="top"/>
          </w:tcPr>
          <w:p>
            <w:pPr>
              <w:spacing w:after="0" w:line="247" w:lineRule="auto"/>
            </w:pPr>
            <w:r>
              <w:rPr>
                <w:rFonts w:ascii="Bitstream Charter" w:hAnsi="Bitstream Charter"/>
                <w:sz w:val="10"/>
              </w:rPr>
              <w:t>image_archive_LOC_029_Mother-Anne-Clark-ex-slave-El-Paso_v1-8-alpha_2026-09-04.jpg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LOC-VIS-030</w:t>
            </w:r>
          </w:p>
        </w:tc>
        <w:tc>
          <w:tcPr>
            <w:tcW w:type="dxa" w:w="3650"/>
            <w:shd w:fill="FAF8F3"/>
            <w:vAlign w:val="top"/>
          </w:tcPr>
          <w:p>
            <w:pPr>
              <w:spacing w:after="0" w:line="247" w:lineRule="auto"/>
            </w:pPr>
            <w:r>
              <w:rPr>
                <w:rFonts w:ascii="Bitstream Charter" w:hAnsi="Bitstream Charter"/>
                <w:sz w:val="10"/>
              </w:rPr>
              <w:t>image_archive_LOC_030_Mother-Anne-Clark-ex-slave-El-Paso_v1-8-alpha_2026-09-04.jpg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LOC-VIS-031</w:t>
            </w:r>
          </w:p>
        </w:tc>
        <w:tc>
          <w:tcPr>
            <w:tcW w:type="dxa" w:w="3650"/>
            <w:vAlign w:val="top"/>
          </w:tcPr>
          <w:p>
            <w:pPr>
              <w:spacing w:after="0" w:line="247" w:lineRule="auto"/>
            </w:pPr>
            <w:r>
              <w:rPr>
                <w:rFonts w:ascii="Bitstream Charter" w:hAnsi="Bitstream Charter"/>
                <w:sz w:val="10"/>
              </w:rPr>
              <w:t>image_archive_LOC_031_Green-Cumby-ex-slave-Abilene_v1-8-alpha_2026-09-04.jpg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LOC-VIS-032</w:t>
            </w:r>
          </w:p>
        </w:tc>
        <w:tc>
          <w:tcPr>
            <w:tcW w:type="dxa" w:w="3650"/>
            <w:shd w:fill="FAF8F3"/>
            <w:vAlign w:val="top"/>
          </w:tcPr>
          <w:p>
            <w:pPr>
              <w:spacing w:after="0" w:line="247" w:lineRule="auto"/>
            </w:pPr>
            <w:r>
              <w:rPr>
                <w:rFonts w:ascii="Bitstream Charter" w:hAnsi="Bitstream Charter"/>
                <w:sz w:val="10"/>
              </w:rPr>
              <w:t>image_archive_LOC_032_Adeline-Cunningham_v1-8-alpha_2026-09-04.jpg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LOC-VIS-033</w:t>
            </w:r>
          </w:p>
        </w:tc>
        <w:tc>
          <w:tcPr>
            <w:tcW w:type="dxa" w:w="3650"/>
            <w:vAlign w:val="top"/>
          </w:tcPr>
          <w:p>
            <w:pPr>
              <w:spacing w:after="0" w:line="247" w:lineRule="auto"/>
            </w:pPr>
            <w:r>
              <w:rPr>
                <w:rFonts w:ascii="Bitstream Charter" w:hAnsi="Bitstream Charter"/>
                <w:sz w:val="10"/>
              </w:rPr>
              <w:t>image_archive_LOC_033_William-Branch_v1-8-alpha_2026-09-04.jpg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LOC-VIS-034</w:t>
            </w:r>
          </w:p>
        </w:tc>
        <w:tc>
          <w:tcPr>
            <w:tcW w:type="dxa" w:w="3650"/>
            <w:shd w:fill="FAF8F3"/>
            <w:vAlign w:val="top"/>
          </w:tcPr>
          <w:p>
            <w:pPr>
              <w:spacing w:after="0" w:line="247" w:lineRule="auto"/>
            </w:pPr>
            <w:r>
              <w:rPr>
                <w:rFonts w:ascii="Bitstream Charter" w:hAnsi="Bitstream Charter"/>
                <w:sz w:val="10"/>
              </w:rPr>
              <w:t>image_archive_LOC_034_Anderson-Minerva-Edwards-ex-slave-Marshall_v1-8-alpha_2026-09-04.jpg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LOC-VIS-035</w:t>
            </w:r>
          </w:p>
        </w:tc>
        <w:tc>
          <w:tcPr>
            <w:tcW w:type="dxa" w:w="3650"/>
            <w:vAlign w:val="top"/>
          </w:tcPr>
          <w:p>
            <w:pPr>
              <w:spacing w:after="0" w:line="247" w:lineRule="auto"/>
            </w:pPr>
            <w:r>
              <w:rPr>
                <w:rFonts w:ascii="Bitstream Charter" w:hAnsi="Bitstream Charter"/>
                <w:sz w:val="10"/>
              </w:rPr>
              <w:t>image_archive_LOC_035_Lorenza-Ezzell-ex-slave-Beaumont_v1-8-alpha_2026-09-04.jpg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LOC-VIS-036</w:t>
            </w:r>
          </w:p>
        </w:tc>
        <w:tc>
          <w:tcPr>
            <w:tcW w:type="dxa" w:w="3650"/>
            <w:shd w:fill="FAF8F3"/>
            <w:vAlign w:val="top"/>
          </w:tcPr>
          <w:p>
            <w:pPr>
              <w:spacing w:after="0" w:line="247" w:lineRule="auto"/>
            </w:pPr>
            <w:r>
              <w:rPr>
                <w:rFonts w:ascii="Bitstream Charter" w:hAnsi="Bitstream Charter"/>
                <w:sz w:val="10"/>
              </w:rPr>
              <w:t>image_archive_LOC_036_Lorenza-Ezzell-ex-slave-Beaumont_v1-8-alpha_2026-09-04.jpg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bl>
    <w:tbl>
      <w:tblPr>
        <w:tblW w:type="dxa" w:w="9360"/>
        <w:jc w:val="left"/>
        <w:tblLayout w:type="fixed"/>
        <w:tblLook w:firstColumn="1" w:firstRow="1" w:lastColumn="0" w:lastRow="0" w:noHBand="0" w:noVBand="1" w:val="04A0"/>
        <w:tblInd w:w="120" w:type="dxa"/>
      </w:tblPr>
      <w:tblGrid>
        <w:gridCol w:w="1050"/>
        <w:gridCol w:w="3650"/>
        <w:gridCol w:w="1450"/>
        <w:gridCol w:w="1250"/>
        <w:gridCol w:w="1960"/>
      </w:tblGrid>
      <w:tr>
        <w:trPr>
          <w:tblHeader w:val="true"/>
        </w:trPr>
        <w:tc>
          <w:tcPr>
            <w:tcW w:type="dxa" w:w="1050"/>
            <w:tcMar>
              <w:top w:w="80" w:type="dxa"/>
              <w:start w:w="120" w:type="dxa"/>
              <w:bottom w:w="80" w:type="dxa"/>
              <w:end w:w="120" w:type="dxa"/>
            </w:tcMar>
            <w:shd w:fill="A8792A"/>
            <w:vAlign w:val="center"/>
          </w:tcPr>
          <w:p>
            <w:pPr>
              <w:spacing w:after="0"/>
            </w:pPr>
            <w:r>
              <w:rPr>
                <w:rFonts w:ascii="DejaVu Sans" w:hAnsi="DejaVu Sans"/>
                <w:b/>
                <w:color w:val="FFFFFF"/>
                <w:sz w:val="10"/>
              </w:rPr>
              <w:t>ID</w:t>
            </w:r>
          </w:p>
        </w:tc>
        <w:tc>
          <w:tcPr>
            <w:tcW w:type="dxa" w:w="3650"/>
            <w:tcMar>
              <w:top w:w="80" w:type="dxa"/>
              <w:start w:w="120" w:type="dxa"/>
              <w:bottom w:w="80" w:type="dxa"/>
              <w:end w:w="120" w:type="dxa"/>
            </w:tcMar>
            <w:shd w:fill="A8792A"/>
            <w:vAlign w:val="center"/>
          </w:tcPr>
          <w:p>
            <w:pPr>
              <w:spacing w:after="0"/>
            </w:pPr>
            <w:r>
              <w:rPr>
                <w:rFonts w:ascii="DejaVu Sans" w:hAnsi="DejaVu Sans"/>
                <w:b/>
                <w:color w:val="FFFFFF"/>
                <w:sz w:val="10"/>
              </w:rPr>
              <w:t>Local filename</w:t>
            </w:r>
          </w:p>
        </w:tc>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Rights status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0"/>
              </w:rPr>
              <w:t>Listed cost</w:t>
            </w:r>
          </w:p>
        </w:tc>
        <w:tc>
          <w:tcPr>
            <w:tcW w:type="dxa" w:w="1960"/>
            <w:tcMar>
              <w:top w:w="80" w:type="dxa"/>
              <w:start w:w="120" w:type="dxa"/>
              <w:bottom w:w="80" w:type="dxa"/>
              <w:end w:w="120" w:type="dxa"/>
            </w:tcMar>
            <w:shd w:fill="A8792A"/>
            <w:vAlign w:val="center"/>
          </w:tcPr>
          <w:p>
            <w:pPr>
              <w:spacing w:after="0"/>
            </w:pPr>
            <w:r>
              <w:rPr>
                <w:rFonts w:ascii="DejaVu Sans" w:hAnsi="DejaVu Sans"/>
                <w:b/>
                <w:color w:val="FFFFFF"/>
                <w:sz w:val="10"/>
              </w:rPr>
              <w:t>Transformation</w:t>
            </w:r>
          </w:p>
        </w:tc>
      </w:tr>
      <w:tr>
        <w:trPr>
          <w:cantSplit w:val="true"/>
        </w:trPr>
        <w:tc>
          <w:tcPr>
            <w:tcW w:type="dxa" w:w="1050"/>
            <w:vAlign w:val="top"/>
          </w:tcPr>
          <w:p>
            <w:pPr>
              <w:spacing w:after="0" w:line="247" w:lineRule="auto"/>
            </w:pPr>
            <w:r>
              <w:rPr>
                <w:rFonts w:ascii="DejaVu Sans" w:hAnsi="DejaVu Sans"/>
                <w:b/>
                <w:color w:val="253B5B"/>
                <w:sz w:val="10"/>
              </w:rPr>
              <w:t>LOC-VIS-037</w:t>
            </w:r>
          </w:p>
        </w:tc>
        <w:tc>
          <w:tcPr>
            <w:tcW w:type="dxa" w:w="3650"/>
            <w:vAlign w:val="top"/>
          </w:tcPr>
          <w:p>
            <w:pPr>
              <w:spacing w:after="0" w:line="247" w:lineRule="auto"/>
            </w:pPr>
            <w:r>
              <w:rPr>
                <w:rFonts w:ascii="Bitstream Charter" w:hAnsi="Bitstream Charter"/>
                <w:sz w:val="10"/>
              </w:rPr>
              <w:t>image_archive_LOC_037_Betty-Farrow-ex-slave-Ft-Worth_v1-8-alpha_2026-09-04.jpg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LOC-VIS-038</w:t>
            </w:r>
          </w:p>
        </w:tc>
        <w:tc>
          <w:tcPr>
            <w:tcW w:type="dxa" w:w="3650"/>
            <w:shd w:fill="FAF8F3"/>
            <w:vAlign w:val="top"/>
          </w:tcPr>
          <w:p>
            <w:pPr>
              <w:spacing w:after="0" w:line="247" w:lineRule="auto"/>
            </w:pPr>
            <w:r>
              <w:rPr>
                <w:rFonts w:ascii="Bitstream Charter" w:hAnsi="Bitstream Charter"/>
                <w:sz w:val="10"/>
              </w:rPr>
              <w:t>image_archive_LOC_038_Rose-Fay-ex-slave-Bracketville_v1-8-alpha_2026-09-04.jpg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LOC-VIS-039</w:t>
            </w:r>
          </w:p>
        </w:tc>
        <w:tc>
          <w:tcPr>
            <w:tcW w:type="dxa" w:w="3650"/>
            <w:vAlign w:val="top"/>
          </w:tcPr>
          <w:p>
            <w:pPr>
              <w:spacing w:after="0" w:line="247" w:lineRule="auto"/>
            </w:pPr>
            <w:r>
              <w:rPr>
                <w:rFonts w:ascii="Bitstream Charter" w:hAnsi="Bitstream Charter"/>
                <w:sz w:val="10"/>
              </w:rPr>
              <w:t>image_archive_LOC_039_Lewis-Fowler-ex-slave-Ft-Worth_v1-8-alpha_2026-09-04.jpg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LOC-VIS-040</w:t>
            </w:r>
          </w:p>
        </w:tc>
        <w:tc>
          <w:tcPr>
            <w:tcW w:type="dxa" w:w="3650"/>
            <w:shd w:fill="FAF8F3"/>
            <w:vAlign w:val="top"/>
          </w:tcPr>
          <w:p>
            <w:pPr>
              <w:spacing w:after="0" w:line="247" w:lineRule="auto"/>
            </w:pPr>
            <w:r>
              <w:rPr>
                <w:rFonts w:ascii="Bitstream Charter" w:hAnsi="Bitstream Charter"/>
                <w:sz w:val="10"/>
              </w:rPr>
              <w:t>image_archive_LOC_040_Orelia-Alexia-Franks-ex-slave-Beaumont_v1-8-alpha_2026-09-04.jpg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LOC-VIS-041</w:t>
            </w:r>
          </w:p>
        </w:tc>
        <w:tc>
          <w:tcPr>
            <w:tcW w:type="dxa" w:w="3650"/>
            <w:vAlign w:val="top"/>
          </w:tcPr>
          <w:p>
            <w:pPr>
              <w:spacing w:after="0" w:line="247" w:lineRule="auto"/>
            </w:pPr>
            <w:r>
              <w:rPr>
                <w:rFonts w:ascii="Bitstream Charter" w:hAnsi="Bitstream Charter"/>
                <w:sz w:val="10"/>
              </w:rPr>
              <w:t>image_archive_LOC_041_Hattie-Gates-ex-slave-Waco_v1-8-alpha_2026-09-04.jpg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LOC-VIS-042</w:t>
            </w:r>
          </w:p>
        </w:tc>
        <w:tc>
          <w:tcPr>
            <w:tcW w:type="dxa" w:w="3650"/>
            <w:shd w:fill="FAF8F3"/>
            <w:vAlign w:val="top"/>
          </w:tcPr>
          <w:p>
            <w:pPr>
              <w:spacing w:after="0" w:line="247" w:lineRule="auto"/>
            </w:pPr>
            <w:r>
              <w:rPr>
                <w:rFonts w:ascii="Bitstream Charter" w:hAnsi="Bitstream Charter"/>
                <w:sz w:val="10"/>
              </w:rPr>
              <w:t>image_archive_LOC_042_Priscilla-Gibson-ex-slave-Jasper_v1-8-alpha_2026-09-04.jpg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LOC-VIS-043</w:t>
            </w:r>
          </w:p>
        </w:tc>
        <w:tc>
          <w:tcPr>
            <w:tcW w:type="dxa" w:w="3650"/>
            <w:vAlign w:val="top"/>
          </w:tcPr>
          <w:p>
            <w:pPr>
              <w:spacing w:after="0" w:line="247" w:lineRule="auto"/>
            </w:pPr>
            <w:r>
              <w:rPr>
                <w:rFonts w:ascii="Bitstream Charter" w:hAnsi="Bitstream Charter"/>
                <w:sz w:val="10"/>
              </w:rPr>
              <w:t>image_archive_LOC_043_Andrew-Goodman-ex-slave-Dallas_v1-8-alpha_2026-09-04.jpg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LOC-VIS-044</w:t>
            </w:r>
          </w:p>
        </w:tc>
        <w:tc>
          <w:tcPr>
            <w:tcW w:type="dxa" w:w="3650"/>
            <w:shd w:fill="FAF8F3"/>
            <w:vAlign w:val="top"/>
          </w:tcPr>
          <w:p>
            <w:pPr>
              <w:spacing w:after="0" w:line="247" w:lineRule="auto"/>
            </w:pPr>
            <w:r>
              <w:rPr>
                <w:rFonts w:ascii="Bitstream Charter" w:hAnsi="Bitstream Charter"/>
                <w:sz w:val="10"/>
              </w:rPr>
              <w:t>image_archive_LOC_044_Andrew-Goodman-ex-slave-Dallas_v1-8-alpha_2026-09-04.jpg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LOC-VIS-045</w:t>
            </w:r>
          </w:p>
        </w:tc>
        <w:tc>
          <w:tcPr>
            <w:tcW w:type="dxa" w:w="3650"/>
            <w:vAlign w:val="top"/>
          </w:tcPr>
          <w:p>
            <w:pPr>
              <w:spacing w:after="0" w:line="247" w:lineRule="auto"/>
            </w:pPr>
            <w:r>
              <w:rPr>
                <w:rFonts w:ascii="Bitstream Charter" w:hAnsi="Bitstream Charter"/>
                <w:sz w:val="10"/>
              </w:rPr>
              <w:t>image_archive_LOC_045_Andrew-Goodman-ex-slave-Dallas_v1-8-alpha_2026-09-04.jpg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LOC-VIS-046</w:t>
            </w:r>
          </w:p>
        </w:tc>
        <w:tc>
          <w:tcPr>
            <w:tcW w:type="dxa" w:w="3650"/>
            <w:shd w:fill="FAF8F3"/>
            <w:vAlign w:val="top"/>
          </w:tcPr>
          <w:p>
            <w:pPr>
              <w:spacing w:after="0" w:line="247" w:lineRule="auto"/>
            </w:pPr>
            <w:r>
              <w:rPr>
                <w:rFonts w:ascii="Bitstream Charter" w:hAnsi="Bitstream Charter"/>
                <w:sz w:val="10"/>
              </w:rPr>
              <w:t>image_archive_LOC_046_James-Green-ex-slave-San-Antonio_v1-8-alpha_2026-09-04.jpg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LOC-VIS-047</w:t>
            </w:r>
          </w:p>
        </w:tc>
        <w:tc>
          <w:tcPr>
            <w:tcW w:type="dxa" w:w="3650"/>
            <w:vAlign w:val="top"/>
          </w:tcPr>
          <w:p>
            <w:pPr>
              <w:spacing w:after="0" w:line="247" w:lineRule="auto"/>
            </w:pPr>
            <w:r>
              <w:rPr>
                <w:rFonts w:ascii="Bitstream Charter" w:hAnsi="Bitstream Charter"/>
                <w:sz w:val="10"/>
              </w:rPr>
              <w:t>image_archive_LOC_047_James-Green-ex-slave-San-Antonio_v1-8-alpha_2026-09-04.jpg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LOC-VIS-048</w:t>
            </w:r>
          </w:p>
        </w:tc>
        <w:tc>
          <w:tcPr>
            <w:tcW w:type="dxa" w:w="3650"/>
            <w:shd w:fill="FAF8F3"/>
            <w:vAlign w:val="top"/>
          </w:tcPr>
          <w:p>
            <w:pPr>
              <w:spacing w:after="0" w:line="247" w:lineRule="auto"/>
            </w:pPr>
            <w:r>
              <w:rPr>
                <w:rFonts w:ascii="Bitstream Charter" w:hAnsi="Bitstream Charter"/>
                <w:sz w:val="10"/>
              </w:rPr>
              <w:t>image_archive_LOC_048_Rev-Bill-Green-ex-slave-San-Antonio_v1-8-alpha_2026-09-04.jpg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LOC-VIS-049</w:t>
            </w:r>
          </w:p>
        </w:tc>
        <w:tc>
          <w:tcPr>
            <w:tcW w:type="dxa" w:w="3650"/>
            <w:vAlign w:val="top"/>
          </w:tcPr>
          <w:p>
            <w:pPr>
              <w:spacing w:after="0" w:line="247" w:lineRule="auto"/>
            </w:pPr>
            <w:r>
              <w:rPr>
                <w:rFonts w:ascii="Bitstream Charter" w:hAnsi="Bitstream Charter"/>
                <w:sz w:val="10"/>
              </w:rPr>
              <w:t>image_archive_LOC_049_William-Hamilton-ex-slave-Ft-Worth_v1-8-alpha_2026-09-04.jpg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LOC-VIS-050</w:t>
            </w:r>
          </w:p>
        </w:tc>
        <w:tc>
          <w:tcPr>
            <w:tcW w:type="dxa" w:w="3650"/>
            <w:shd w:fill="FAF8F3"/>
            <w:vAlign w:val="top"/>
          </w:tcPr>
          <w:p>
            <w:pPr>
              <w:spacing w:after="0" w:line="247" w:lineRule="auto"/>
            </w:pPr>
            <w:r>
              <w:rPr>
                <w:rFonts w:ascii="Bitstream Charter" w:hAnsi="Bitstream Charter"/>
                <w:sz w:val="10"/>
              </w:rPr>
              <w:t>image_archive_LOC_050_Felix-Haywood-ex-slave-San-Antonio_v1-8-alpha_2026-09-04.jpg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LOC-VIS-051</w:t>
            </w:r>
          </w:p>
        </w:tc>
        <w:tc>
          <w:tcPr>
            <w:tcW w:type="dxa" w:w="3650"/>
            <w:vAlign w:val="top"/>
          </w:tcPr>
          <w:p>
            <w:pPr>
              <w:spacing w:after="0" w:line="247" w:lineRule="auto"/>
            </w:pPr>
            <w:r>
              <w:rPr>
                <w:rFonts w:ascii="Bitstream Charter" w:hAnsi="Bitstream Charter"/>
                <w:sz w:val="10"/>
              </w:rPr>
              <w:t>image_archive_LOC_051_Eliza-Holman-ex-slave-Ft-Worth_v1-8-alpha_2026-09-04.jpg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LOC-VIS-052</w:t>
            </w:r>
          </w:p>
        </w:tc>
        <w:tc>
          <w:tcPr>
            <w:tcW w:type="dxa" w:w="3650"/>
            <w:shd w:fill="FAF8F3"/>
            <w:vAlign w:val="top"/>
          </w:tcPr>
          <w:p>
            <w:pPr>
              <w:spacing w:after="0" w:line="247" w:lineRule="auto"/>
            </w:pPr>
            <w:r>
              <w:rPr>
                <w:rFonts w:ascii="Bitstream Charter" w:hAnsi="Bitstream Charter"/>
                <w:sz w:val="10"/>
              </w:rPr>
              <w:t>image_archive_LOC_052_William-Homer-ex-slave-Ft-Worth_v1-8-alpha_2026-09-04.jpg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LOC-VIS-053</w:t>
            </w:r>
          </w:p>
        </w:tc>
        <w:tc>
          <w:tcPr>
            <w:tcW w:type="dxa" w:w="3650"/>
            <w:vAlign w:val="top"/>
          </w:tcPr>
          <w:p>
            <w:pPr>
              <w:spacing w:after="0" w:line="247" w:lineRule="auto"/>
            </w:pPr>
            <w:r>
              <w:rPr>
                <w:rFonts w:ascii="Bitstream Charter" w:hAnsi="Bitstream Charter"/>
                <w:sz w:val="10"/>
              </w:rPr>
              <w:t>image_archive_LOC_053_Mose-Hursey-ex-slave-Dallas_v1-8-alpha_2026-09-04.jpg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LOC-VIS-054</w:t>
            </w:r>
          </w:p>
        </w:tc>
        <w:tc>
          <w:tcPr>
            <w:tcW w:type="dxa" w:w="3650"/>
            <w:shd w:fill="FAF8F3"/>
            <w:vAlign w:val="top"/>
          </w:tcPr>
          <w:p>
            <w:pPr>
              <w:spacing w:after="0" w:line="247" w:lineRule="auto"/>
            </w:pPr>
            <w:r>
              <w:rPr>
                <w:rFonts w:ascii="Bitstream Charter" w:hAnsi="Bitstream Charter"/>
                <w:sz w:val="10"/>
              </w:rPr>
              <w:t>image_archive_LOC_054_Mose-Hursey-ex-slave-Dallas_v1-8-alpha_2026-09-04.jpg</w:t>
            </w:r>
          </w:p>
        </w:tc>
        <w:tc>
          <w:tcPr>
            <w:tcW w:type="dxa" w:w="1450"/>
            <w:shd w:fill="FAF8F3"/>
            <w:vAlign w:val="top"/>
          </w:tcPr>
          <w:p>
            <w:pPr>
              <w:spacing w:after="0" w:line="247" w:lineRule="auto"/>
            </w:pPr>
            <w:r>
              <w:rPr>
                <w:rFonts w:ascii="Bitstream Charter" w:hAnsi="Bitstream Charter"/>
                <w:sz w:val="10"/>
              </w:rPr>
              <w:t>NO-KNOWN-RESTRICTIONS</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bl>
    <w:tbl>
      <w:tblPr>
        <w:tblW w:type="dxa" w:w="9360"/>
        <w:jc w:val="left"/>
        <w:tblLayout w:type="fixed"/>
        <w:tblLook w:firstColumn="1" w:firstRow="1" w:lastColumn="0" w:lastRow="0" w:noHBand="0" w:noVBand="1" w:val="04A0"/>
        <w:tblInd w:w="120" w:type="dxa"/>
      </w:tblPr>
      <w:tblGrid>
        <w:gridCol w:w="1050"/>
        <w:gridCol w:w="3650"/>
        <w:gridCol w:w="1450"/>
        <w:gridCol w:w="1250"/>
        <w:gridCol w:w="1960"/>
      </w:tblGrid>
      <w:tr>
        <w:trPr>
          <w:tblHeader w:val="true"/>
        </w:trPr>
        <w:tc>
          <w:tcPr>
            <w:tcW w:type="dxa" w:w="1050"/>
            <w:tcMar>
              <w:top w:w="80" w:type="dxa"/>
              <w:start w:w="120" w:type="dxa"/>
              <w:bottom w:w="80" w:type="dxa"/>
              <w:end w:w="120" w:type="dxa"/>
            </w:tcMar>
            <w:shd w:fill="A8792A"/>
            <w:vAlign w:val="center"/>
          </w:tcPr>
          <w:p>
            <w:pPr>
              <w:spacing w:after="0"/>
            </w:pPr>
            <w:r>
              <w:rPr>
                <w:rFonts w:ascii="DejaVu Sans" w:hAnsi="DejaVu Sans"/>
                <w:b/>
                <w:color w:val="FFFFFF"/>
                <w:sz w:val="10"/>
              </w:rPr>
              <w:t>ID</w:t>
            </w:r>
          </w:p>
        </w:tc>
        <w:tc>
          <w:tcPr>
            <w:tcW w:type="dxa" w:w="3650"/>
            <w:tcMar>
              <w:top w:w="80" w:type="dxa"/>
              <w:start w:w="120" w:type="dxa"/>
              <w:bottom w:w="80" w:type="dxa"/>
              <w:end w:w="120" w:type="dxa"/>
            </w:tcMar>
            <w:shd w:fill="A8792A"/>
            <w:vAlign w:val="center"/>
          </w:tcPr>
          <w:p>
            <w:pPr>
              <w:spacing w:after="0"/>
            </w:pPr>
            <w:r>
              <w:rPr>
                <w:rFonts w:ascii="DejaVu Sans" w:hAnsi="DejaVu Sans"/>
                <w:b/>
                <w:color w:val="FFFFFF"/>
                <w:sz w:val="10"/>
              </w:rPr>
              <w:t>Local filename</w:t>
            </w:r>
          </w:p>
        </w:tc>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Rights status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0"/>
              </w:rPr>
              <w:t>Listed cost</w:t>
            </w:r>
          </w:p>
        </w:tc>
        <w:tc>
          <w:tcPr>
            <w:tcW w:type="dxa" w:w="1960"/>
            <w:tcMar>
              <w:top w:w="80" w:type="dxa"/>
              <w:start w:w="120" w:type="dxa"/>
              <w:bottom w:w="80" w:type="dxa"/>
              <w:end w:w="120" w:type="dxa"/>
            </w:tcMar>
            <w:shd w:fill="A8792A"/>
            <w:vAlign w:val="center"/>
          </w:tcPr>
          <w:p>
            <w:pPr>
              <w:spacing w:after="0"/>
            </w:pPr>
            <w:r>
              <w:rPr>
                <w:rFonts w:ascii="DejaVu Sans" w:hAnsi="DejaVu Sans"/>
                <w:b/>
                <w:color w:val="FFFFFF"/>
                <w:sz w:val="10"/>
              </w:rPr>
              <w:t>Transformation</w:t>
            </w:r>
          </w:p>
        </w:tc>
      </w:tr>
      <w:tr>
        <w:trPr>
          <w:cantSplit w:val="true"/>
        </w:trPr>
        <w:tc>
          <w:tcPr>
            <w:tcW w:type="dxa" w:w="1050"/>
            <w:vAlign w:val="top"/>
          </w:tcPr>
          <w:p>
            <w:pPr>
              <w:spacing w:after="0" w:line="247" w:lineRule="auto"/>
            </w:pPr>
            <w:r>
              <w:rPr>
                <w:rFonts w:ascii="DejaVu Sans" w:hAnsi="DejaVu Sans"/>
                <w:b/>
                <w:color w:val="253B5B"/>
                <w:sz w:val="10"/>
              </w:rPr>
              <w:t>LOC-VIS-055</w:t>
            </w:r>
          </w:p>
        </w:tc>
        <w:tc>
          <w:tcPr>
            <w:tcW w:type="dxa" w:w="3650"/>
            <w:vAlign w:val="top"/>
          </w:tcPr>
          <w:p>
            <w:pPr>
              <w:spacing w:after="0" w:line="247" w:lineRule="auto"/>
            </w:pPr>
            <w:r>
              <w:rPr>
                <w:rFonts w:ascii="Bitstream Charter" w:hAnsi="Bitstream Charter"/>
                <w:sz w:val="10"/>
              </w:rPr>
              <w:t>image_archive_LOC_055_Mose-Hursey-ex-slave-Dallas_v1-8-alpha_2026-09-04.jpg</w:t>
            </w:r>
          </w:p>
        </w:tc>
        <w:tc>
          <w:tcPr>
            <w:tcW w:type="dxa" w:w="1450"/>
            <w:vAlign w:val="top"/>
          </w:tcPr>
          <w:p>
            <w:pPr>
              <w:spacing w:after="0" w:line="247" w:lineRule="auto"/>
            </w:pPr>
            <w:r>
              <w:rPr>
                <w:rFonts w:ascii="Bitstream Charter" w:hAnsi="Bitstream Charter"/>
                <w:sz w:val="10"/>
              </w:rPr>
              <w:t>NO-KNOWN-RESTRICTIONS</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LOC-VIS-056</w:t>
            </w:r>
          </w:p>
        </w:tc>
        <w:tc>
          <w:tcPr>
            <w:tcW w:type="dxa" w:w="3650"/>
            <w:shd w:fill="FAF8F3"/>
            <w:vAlign w:val="top"/>
          </w:tcPr>
          <w:p>
            <w:pPr>
              <w:spacing w:after="0" w:line="247" w:lineRule="auto"/>
            </w:pPr>
            <w:r>
              <w:rPr>
                <w:rFonts w:ascii="Bitstream Charter" w:hAnsi="Bitstream Charter"/>
                <w:sz w:val="10"/>
              </w:rPr>
              <w:t>image_archive_LOC_056_Civil-War-contraband_v1-8-alpha_2026-09-04.jpg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LOC-VIS-057</w:t>
            </w:r>
          </w:p>
        </w:tc>
        <w:tc>
          <w:tcPr>
            <w:tcW w:type="dxa" w:w="3650"/>
            <w:vAlign w:val="top"/>
          </w:tcPr>
          <w:p>
            <w:pPr>
              <w:spacing w:after="0" w:line="247" w:lineRule="auto"/>
            </w:pPr>
            <w:r>
              <w:rPr>
                <w:rFonts w:ascii="Bitstream Charter" w:hAnsi="Bitstream Charter"/>
                <w:sz w:val="10"/>
              </w:rPr>
              <w:t>image_archive_LOC_057_Camp-Brightwood-D-C-Contrabands-in-2nd-R-I-Camp_v1-8-alpha_2026-09-04.jpg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LOC-VIS-058</w:t>
            </w:r>
          </w:p>
        </w:tc>
        <w:tc>
          <w:tcPr>
            <w:tcW w:type="dxa" w:w="3650"/>
            <w:shd w:fill="FAF8F3"/>
            <w:vAlign w:val="top"/>
          </w:tcPr>
          <w:p>
            <w:pPr>
              <w:spacing w:after="0" w:line="247" w:lineRule="auto"/>
            </w:pPr>
            <w:r>
              <w:rPr>
                <w:rFonts w:ascii="Bitstream Charter" w:hAnsi="Bitstream Charter"/>
                <w:sz w:val="10"/>
              </w:rPr>
              <w:t>image_archive_LOC_058_Contrabands-coming-into-camp-in-consequence-of-the-proclamation_v1-8-alpha_2026-09-04.jpg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LOC-VIS-059</w:t>
            </w:r>
          </w:p>
        </w:tc>
        <w:tc>
          <w:tcPr>
            <w:tcW w:type="dxa" w:w="3650"/>
            <w:vAlign w:val="top"/>
          </w:tcPr>
          <w:p>
            <w:pPr>
              <w:spacing w:after="0" w:line="247" w:lineRule="auto"/>
            </w:pPr>
            <w:r>
              <w:rPr>
                <w:rFonts w:ascii="Bitstream Charter" w:hAnsi="Bitstream Charter"/>
                <w:sz w:val="10"/>
              </w:rPr>
              <w:t>image_archive_LOC_059_Freedmen-s-school-Edisto-Island-S-C_v1-8-alpha_2026-09-04.jpg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LOC-VIS-060</w:t>
            </w:r>
          </w:p>
        </w:tc>
        <w:tc>
          <w:tcPr>
            <w:tcW w:type="dxa" w:w="3650"/>
            <w:shd w:fill="FAF8F3"/>
            <w:vAlign w:val="top"/>
          </w:tcPr>
          <w:p>
            <w:pPr>
              <w:spacing w:after="0" w:line="247" w:lineRule="auto"/>
            </w:pPr>
            <w:r>
              <w:rPr>
                <w:rFonts w:ascii="Bitstream Charter" w:hAnsi="Bitstream Charter"/>
                <w:sz w:val="10"/>
              </w:rPr>
              <w:t>image_archive_LOC_060_Richmond-Virginia-Group-of-Negroes-Freedmen-by-canal_v1-8-alpha_2026-09-04.jpg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LOC-VIS-061</w:t>
            </w:r>
          </w:p>
        </w:tc>
        <w:tc>
          <w:tcPr>
            <w:tcW w:type="dxa" w:w="3650"/>
            <w:vAlign w:val="top"/>
          </w:tcPr>
          <w:p>
            <w:pPr>
              <w:spacing w:after="0" w:line="247" w:lineRule="auto"/>
            </w:pPr>
            <w:r>
              <w:rPr>
                <w:rFonts w:ascii="Bitstream Charter" w:hAnsi="Bitstream Charter"/>
                <w:sz w:val="10"/>
              </w:rPr>
              <w:t>image_archive_LOC_061_African-American-man-full-length-portrait-facing-right_v1-8-alpha_2026-09-04.jpg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LOC-VIS-062</w:t>
            </w:r>
          </w:p>
        </w:tc>
        <w:tc>
          <w:tcPr>
            <w:tcW w:type="dxa" w:w="3650"/>
            <w:shd w:fill="FAF8F3"/>
            <w:vAlign w:val="top"/>
          </w:tcPr>
          <w:p>
            <w:pPr>
              <w:spacing w:after="0" w:line="247" w:lineRule="auto"/>
            </w:pPr>
            <w:r>
              <w:rPr>
                <w:rFonts w:ascii="Bitstream Charter" w:hAnsi="Bitstream Charter"/>
                <w:sz w:val="10"/>
              </w:rPr>
              <w:t>image_archive_LOC_062_Freedman-s-Village-Arlington-i-e-Alexandria-Va_v1-8-alpha_2026-09-04.jpg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LOC-VIS-063</w:t>
            </w:r>
          </w:p>
        </w:tc>
        <w:tc>
          <w:tcPr>
            <w:tcW w:type="dxa" w:w="3650"/>
            <w:vAlign w:val="top"/>
          </w:tcPr>
          <w:p>
            <w:pPr>
              <w:spacing w:after="0" w:line="247" w:lineRule="auto"/>
            </w:pPr>
            <w:r>
              <w:rPr>
                <w:rFonts w:ascii="Bitstream Charter" w:hAnsi="Bitstream Charter"/>
                <w:sz w:val="10"/>
              </w:rPr>
              <w:t>image_archive_LOC_063_Glimpses-at-the-Freedmen-The-Freedmen-s-Union-Industrial-School-Richmo_v1-8-alpha_2026-09-04.jpg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LOC-VIS-064</w:t>
            </w:r>
          </w:p>
        </w:tc>
        <w:tc>
          <w:tcPr>
            <w:tcW w:type="dxa" w:w="3650"/>
            <w:shd w:fill="FAF8F3"/>
            <w:vAlign w:val="top"/>
          </w:tcPr>
          <w:p>
            <w:pPr>
              <w:spacing w:after="0" w:line="247" w:lineRule="auto"/>
            </w:pPr>
            <w:r>
              <w:rPr>
                <w:rFonts w:ascii="Bitstream Charter" w:hAnsi="Bitstream Charter"/>
                <w:sz w:val="10"/>
              </w:rPr>
              <w:t>image_archive_LOC_064_Freedmen-s-school-South-Carolina_v1-8-alpha_2026-09-04.jpg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LOC-VIS-065</w:t>
            </w:r>
          </w:p>
        </w:tc>
        <w:tc>
          <w:tcPr>
            <w:tcW w:type="dxa" w:w="3650"/>
            <w:vAlign w:val="top"/>
          </w:tcPr>
          <w:p>
            <w:pPr>
              <w:spacing w:after="0" w:line="247" w:lineRule="auto"/>
            </w:pPr>
            <w:r>
              <w:rPr>
                <w:rFonts w:ascii="Bitstream Charter" w:hAnsi="Bitstream Charter"/>
                <w:sz w:val="10"/>
              </w:rPr>
              <w:t>image_archive_LOC_065_Primary-school-for-freedmen-in-charge-of-Mrs-Green-at-Vicksburg-Missis_v1-8-alpha_2026-09-04.jpg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LOC-VIS-066</w:t>
            </w:r>
          </w:p>
        </w:tc>
        <w:tc>
          <w:tcPr>
            <w:tcW w:type="dxa" w:w="3650"/>
            <w:shd w:fill="FAF8F3"/>
            <w:vAlign w:val="top"/>
          </w:tcPr>
          <w:p>
            <w:pPr>
              <w:spacing w:after="0" w:line="247" w:lineRule="auto"/>
            </w:pPr>
            <w:r>
              <w:rPr>
                <w:rFonts w:ascii="Bitstream Charter" w:hAnsi="Bitstream Charter"/>
                <w:sz w:val="10"/>
              </w:rPr>
              <w:t>image_archive_LOC_066_Freedmen-and-teachers-in-front-of-the-Beaufort-Library_v1-8-alpha_2026-09-04.jpg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LOC-VIS-067</w:t>
            </w:r>
          </w:p>
        </w:tc>
        <w:tc>
          <w:tcPr>
            <w:tcW w:type="dxa" w:w="3650"/>
            <w:vAlign w:val="top"/>
          </w:tcPr>
          <w:p>
            <w:pPr>
              <w:spacing w:after="0" w:line="247" w:lineRule="auto"/>
            </w:pPr>
            <w:r>
              <w:rPr>
                <w:rFonts w:ascii="Bitstream Charter" w:hAnsi="Bitstream Charter"/>
                <w:sz w:val="10"/>
              </w:rPr>
              <w:t>image_archive_LOC_067_Group-school-children_v1-8-alpha_2026-09-04.jpg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LOC-VIS-068</w:t>
            </w:r>
          </w:p>
        </w:tc>
        <w:tc>
          <w:tcPr>
            <w:tcW w:type="dxa" w:w="3650"/>
            <w:shd w:fill="FAF8F3"/>
            <w:vAlign w:val="top"/>
          </w:tcPr>
          <w:p>
            <w:pPr>
              <w:spacing w:after="0" w:line="247" w:lineRule="auto"/>
            </w:pPr>
            <w:r>
              <w:rPr>
                <w:rFonts w:ascii="Bitstream Charter" w:hAnsi="Bitstream Charter"/>
                <w:sz w:val="10"/>
              </w:rPr>
              <w:t>image_archive_LOC_068_School-marms-and-African-American-children_v1-8-alpha_2026-09-04.jpg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LOC-VIS-069</w:t>
            </w:r>
          </w:p>
        </w:tc>
        <w:tc>
          <w:tcPr>
            <w:tcW w:type="dxa" w:w="3650"/>
            <w:vAlign w:val="top"/>
          </w:tcPr>
          <w:p>
            <w:pPr>
              <w:spacing w:after="0" w:line="247" w:lineRule="auto"/>
            </w:pPr>
            <w:r>
              <w:rPr>
                <w:rFonts w:ascii="Bitstream Charter" w:hAnsi="Bitstream Charter"/>
                <w:sz w:val="10"/>
              </w:rPr>
              <w:t>image_archive_LOC_069_Freed-slave-children-with-their-teachers_v1-8-alpha_2026-09-04.jpg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LOC-VIS-070</w:t>
            </w:r>
          </w:p>
        </w:tc>
        <w:tc>
          <w:tcPr>
            <w:tcW w:type="dxa" w:w="3650"/>
            <w:shd w:fill="FAF8F3"/>
            <w:vAlign w:val="top"/>
          </w:tcPr>
          <w:p>
            <w:pPr>
              <w:spacing w:after="0" w:line="247" w:lineRule="auto"/>
            </w:pPr>
            <w:r>
              <w:rPr>
                <w:rFonts w:ascii="Bitstream Charter" w:hAnsi="Bitstream Charter"/>
                <w:sz w:val="10"/>
              </w:rPr>
              <w:t>image_archive_LOC_070_The-Misses-Cooke-s-school-room-Freedman-s-Bureau-Richmond-Va_v1-8-alpha_2026-09-04.jpg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LOC-VIS-071</w:t>
            </w:r>
          </w:p>
        </w:tc>
        <w:tc>
          <w:tcPr>
            <w:tcW w:type="dxa" w:w="3650"/>
            <w:vAlign w:val="top"/>
          </w:tcPr>
          <w:p>
            <w:pPr>
              <w:spacing w:after="0" w:line="247" w:lineRule="auto"/>
            </w:pPr>
            <w:r>
              <w:rPr>
                <w:rFonts w:ascii="Bitstream Charter" w:hAnsi="Bitstream Charter"/>
                <w:sz w:val="10"/>
              </w:rPr>
              <w:t>image_archive_LOC_071_Group-of-scholars-on-St-Helena-Is-SC-No-1_v1-8-alpha_2026-09-04.jpg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LOC-VIS-072</w:t>
            </w:r>
          </w:p>
        </w:tc>
        <w:tc>
          <w:tcPr>
            <w:tcW w:type="dxa" w:w="3650"/>
            <w:shd w:fill="FAF8F3"/>
            <w:vAlign w:val="top"/>
          </w:tcPr>
          <w:p>
            <w:pPr>
              <w:spacing w:after="0" w:line="247" w:lineRule="auto"/>
            </w:pPr>
            <w:r>
              <w:rPr>
                <w:rFonts w:ascii="Bitstream Charter" w:hAnsi="Bitstream Charter"/>
                <w:sz w:val="10"/>
              </w:rPr>
              <w:t>image_archive_LOC_072_Slave-market-of-America_v1-8-alpha_2026-09-04.jpg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bl>
    <w:tbl>
      <w:tblPr>
        <w:tblW w:type="dxa" w:w="9360"/>
        <w:jc w:val="left"/>
        <w:tblLayout w:type="fixed"/>
        <w:tblLook w:firstColumn="1" w:firstRow="1" w:lastColumn="0" w:lastRow="0" w:noHBand="0" w:noVBand="1" w:val="04A0"/>
        <w:tblInd w:w="120" w:type="dxa"/>
      </w:tblPr>
      <w:tblGrid>
        <w:gridCol w:w="1050"/>
        <w:gridCol w:w="3650"/>
        <w:gridCol w:w="1450"/>
        <w:gridCol w:w="1250"/>
        <w:gridCol w:w="1960"/>
      </w:tblGrid>
      <w:tr>
        <w:trPr>
          <w:tblHeader w:val="true"/>
        </w:trPr>
        <w:tc>
          <w:tcPr>
            <w:tcW w:type="dxa" w:w="1050"/>
            <w:tcMar>
              <w:top w:w="80" w:type="dxa"/>
              <w:start w:w="120" w:type="dxa"/>
              <w:bottom w:w="80" w:type="dxa"/>
              <w:end w:w="120" w:type="dxa"/>
            </w:tcMar>
            <w:shd w:fill="A8792A"/>
            <w:vAlign w:val="center"/>
          </w:tcPr>
          <w:p>
            <w:pPr>
              <w:spacing w:after="0"/>
            </w:pPr>
            <w:r>
              <w:rPr>
                <w:rFonts w:ascii="DejaVu Sans" w:hAnsi="DejaVu Sans"/>
                <w:b/>
                <w:color w:val="FFFFFF"/>
                <w:sz w:val="10"/>
              </w:rPr>
              <w:t>ID</w:t>
            </w:r>
          </w:p>
        </w:tc>
        <w:tc>
          <w:tcPr>
            <w:tcW w:type="dxa" w:w="3650"/>
            <w:tcMar>
              <w:top w:w="80" w:type="dxa"/>
              <w:start w:w="120" w:type="dxa"/>
              <w:bottom w:w="80" w:type="dxa"/>
              <w:end w:w="120" w:type="dxa"/>
            </w:tcMar>
            <w:shd w:fill="A8792A"/>
            <w:vAlign w:val="center"/>
          </w:tcPr>
          <w:p>
            <w:pPr>
              <w:spacing w:after="0"/>
            </w:pPr>
            <w:r>
              <w:rPr>
                <w:rFonts w:ascii="DejaVu Sans" w:hAnsi="DejaVu Sans"/>
                <w:b/>
                <w:color w:val="FFFFFF"/>
                <w:sz w:val="10"/>
              </w:rPr>
              <w:t>Local filename</w:t>
            </w:r>
          </w:p>
        </w:tc>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Rights status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0"/>
              </w:rPr>
              <w:t>Listed cost</w:t>
            </w:r>
          </w:p>
        </w:tc>
        <w:tc>
          <w:tcPr>
            <w:tcW w:type="dxa" w:w="1960"/>
            <w:tcMar>
              <w:top w:w="80" w:type="dxa"/>
              <w:start w:w="120" w:type="dxa"/>
              <w:bottom w:w="80" w:type="dxa"/>
              <w:end w:w="120" w:type="dxa"/>
            </w:tcMar>
            <w:shd w:fill="A8792A"/>
            <w:vAlign w:val="center"/>
          </w:tcPr>
          <w:p>
            <w:pPr>
              <w:spacing w:after="0"/>
            </w:pPr>
            <w:r>
              <w:rPr>
                <w:rFonts w:ascii="DejaVu Sans" w:hAnsi="DejaVu Sans"/>
                <w:b/>
                <w:color w:val="FFFFFF"/>
                <w:sz w:val="10"/>
              </w:rPr>
              <w:t>Transformation</w:t>
            </w:r>
          </w:p>
        </w:tc>
      </w:tr>
      <w:tr>
        <w:trPr>
          <w:cantSplit w:val="true"/>
        </w:trPr>
        <w:tc>
          <w:tcPr>
            <w:tcW w:type="dxa" w:w="1050"/>
            <w:vAlign w:val="top"/>
          </w:tcPr>
          <w:p>
            <w:pPr>
              <w:spacing w:after="0" w:line="247" w:lineRule="auto"/>
            </w:pPr>
            <w:r>
              <w:rPr>
                <w:rFonts w:ascii="DejaVu Sans" w:hAnsi="DejaVu Sans"/>
                <w:b/>
                <w:color w:val="253B5B"/>
                <w:sz w:val="10"/>
              </w:rPr>
              <w:t>LOC-VIS-073</w:t>
            </w:r>
          </w:p>
        </w:tc>
        <w:tc>
          <w:tcPr>
            <w:tcW w:type="dxa" w:w="3650"/>
            <w:vAlign w:val="top"/>
          </w:tcPr>
          <w:p>
            <w:pPr>
              <w:spacing w:after="0" w:line="247" w:lineRule="auto"/>
            </w:pPr>
            <w:r>
              <w:rPr>
                <w:rFonts w:ascii="Bitstream Charter" w:hAnsi="Bitstream Charter"/>
                <w:sz w:val="10"/>
              </w:rPr>
              <w:t>image_archive_LOC_073_Come-one-Come-all_v1-8-alpha_2026-09-04.jpg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LOC-VIS-074</w:t>
            </w:r>
          </w:p>
        </w:tc>
        <w:tc>
          <w:tcPr>
            <w:tcW w:type="dxa" w:w="3650"/>
            <w:shd w:fill="FAF8F3"/>
            <w:vAlign w:val="top"/>
          </w:tcPr>
          <w:p>
            <w:pPr>
              <w:spacing w:after="0" w:line="247" w:lineRule="auto"/>
            </w:pPr>
            <w:r>
              <w:rPr>
                <w:rFonts w:ascii="Bitstream Charter" w:hAnsi="Bitstream Charter"/>
                <w:sz w:val="10"/>
              </w:rPr>
              <w:t>image_archive_LOC_074_The-Africans-of-the-slave-bark-Wildfire-The-slave-deck-of-the-bark-Wil_v1-8-alpha_2026-09-04.jpg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LOC-VIS-075</w:t>
            </w:r>
          </w:p>
        </w:tc>
        <w:tc>
          <w:tcPr>
            <w:tcW w:type="dxa" w:w="3650"/>
            <w:vAlign w:val="top"/>
          </w:tcPr>
          <w:p>
            <w:pPr>
              <w:spacing w:after="0" w:line="247" w:lineRule="auto"/>
            </w:pPr>
            <w:r>
              <w:rPr>
                <w:rFonts w:ascii="Bitstream Charter" w:hAnsi="Bitstream Charter"/>
                <w:sz w:val="10"/>
              </w:rPr>
              <w:t>image_archive_LOC_075_Cutaway-sectional-views-of-a-slave-ship-showing-every-bit-of-space-occ_v1-8-alpha_2026-09-04.jpg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LOC-VIS-076</w:t>
            </w:r>
          </w:p>
        </w:tc>
        <w:tc>
          <w:tcPr>
            <w:tcW w:type="dxa" w:w="3650"/>
            <w:shd w:fill="FAF8F3"/>
            <w:vAlign w:val="top"/>
          </w:tcPr>
          <w:p>
            <w:pPr>
              <w:spacing w:after="0" w:line="247" w:lineRule="auto"/>
            </w:pPr>
            <w:r>
              <w:rPr>
                <w:rFonts w:ascii="Bitstream Charter" w:hAnsi="Bitstream Charter"/>
                <w:sz w:val="10"/>
              </w:rPr>
              <w:t>image_archive_LOC_076_2-views-of-the-Gold-Coast-of-Africa-Prospect-of-the-Coast-from-Elmina-_v1-8-alpha_2026-09-04.jpg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LOC-VIS-077</w:t>
            </w:r>
          </w:p>
        </w:tc>
        <w:tc>
          <w:tcPr>
            <w:tcW w:type="dxa" w:w="3650"/>
            <w:vAlign w:val="top"/>
          </w:tcPr>
          <w:p>
            <w:pPr>
              <w:spacing w:after="0" w:line="247" w:lineRule="auto"/>
            </w:pPr>
            <w:r>
              <w:rPr>
                <w:rFonts w:ascii="Bitstream Charter" w:hAnsi="Bitstream Charter"/>
                <w:sz w:val="10"/>
              </w:rPr>
              <w:t>image_archive_LOC_077_Captre-of-a-large-slave-ship-by-HMS-Pluto_v1-8-alpha_2026-09-04.jpg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LOC-VIS-078</w:t>
            </w:r>
          </w:p>
        </w:tc>
        <w:tc>
          <w:tcPr>
            <w:tcW w:type="dxa" w:w="3650"/>
            <w:shd w:fill="FAF8F3"/>
            <w:vAlign w:val="top"/>
          </w:tcPr>
          <w:p>
            <w:pPr>
              <w:spacing w:after="0" w:line="247" w:lineRule="auto"/>
            </w:pPr>
            <w:r>
              <w:rPr>
                <w:rFonts w:ascii="Bitstream Charter" w:hAnsi="Bitstream Charter"/>
                <w:sz w:val="10"/>
              </w:rPr>
              <w:t>image_archive_LOC_078_2nd-South-Carolina-Infantry-Regiment-raid-on-rice-plantation-Combahee-_v1-8-alpha_2026-09-04.jpg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LOC-VIS-079</w:t>
            </w:r>
          </w:p>
        </w:tc>
        <w:tc>
          <w:tcPr>
            <w:tcW w:type="dxa" w:w="3650"/>
            <w:vAlign w:val="top"/>
          </w:tcPr>
          <w:p>
            <w:pPr>
              <w:spacing w:after="0" w:line="247" w:lineRule="auto"/>
            </w:pPr>
            <w:r>
              <w:rPr>
                <w:rFonts w:ascii="Bitstream Charter" w:hAnsi="Bitstream Charter"/>
                <w:sz w:val="10"/>
              </w:rPr>
              <w:t>image_archive_LOC_079_United-States-slave-trade-1830_v1-8-alpha_2026-09-04.jpg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LOC-VIS-080</w:t>
            </w:r>
          </w:p>
        </w:tc>
        <w:tc>
          <w:tcPr>
            <w:tcW w:type="dxa" w:w="3650"/>
            <w:shd w:fill="FAF8F3"/>
            <w:vAlign w:val="top"/>
          </w:tcPr>
          <w:p>
            <w:pPr>
              <w:spacing w:after="0" w:line="247" w:lineRule="auto"/>
            </w:pPr>
            <w:r>
              <w:rPr>
                <w:rFonts w:ascii="Bitstream Charter" w:hAnsi="Bitstream Charter"/>
                <w:sz w:val="10"/>
              </w:rPr>
              <w:t>image_archive_LOC_080_Port-Royal-Island-1-Camp-Saxton-Smith-s-plantation-the-new-headquarter_v1-8-alpha_2026-09-04.jpg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LOC-VIS-081</w:t>
            </w:r>
          </w:p>
        </w:tc>
        <w:tc>
          <w:tcPr>
            <w:tcW w:type="dxa" w:w="3650"/>
            <w:vAlign w:val="top"/>
          </w:tcPr>
          <w:p>
            <w:pPr>
              <w:spacing w:after="0" w:line="247" w:lineRule="auto"/>
            </w:pPr>
            <w:r>
              <w:rPr>
                <w:rFonts w:ascii="Bitstream Charter" w:hAnsi="Bitstream Charter"/>
                <w:sz w:val="10"/>
              </w:rPr>
              <w:t>image_archive_LOC_081_State-of-Louisiana_v1-8-alpha_2026-09-04.jpg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LOC-VIS-082</w:t>
            </w:r>
          </w:p>
        </w:tc>
        <w:tc>
          <w:tcPr>
            <w:tcW w:type="dxa" w:w="3650"/>
            <w:shd w:fill="FAF8F3"/>
            <w:vAlign w:val="top"/>
          </w:tcPr>
          <w:p>
            <w:pPr>
              <w:spacing w:after="0" w:line="247" w:lineRule="auto"/>
            </w:pPr>
            <w:r>
              <w:rPr>
                <w:rFonts w:ascii="Bitstream Charter" w:hAnsi="Bitstream Charter"/>
                <w:sz w:val="10"/>
              </w:rPr>
              <w:t>image_archive_LOC_082_Scene-in-Hold-of-the-Blood-stained-Gloria_v1-8-alpha_2026-09-04.jpg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LOC-VIS-083</w:t>
            </w:r>
          </w:p>
        </w:tc>
        <w:tc>
          <w:tcPr>
            <w:tcW w:type="dxa" w:w="3650"/>
            <w:vAlign w:val="top"/>
          </w:tcPr>
          <w:p>
            <w:pPr>
              <w:spacing w:after="0" w:line="247" w:lineRule="auto"/>
            </w:pPr>
            <w:r>
              <w:rPr>
                <w:rFonts w:ascii="Bitstream Charter" w:hAnsi="Bitstream Charter"/>
                <w:sz w:val="10"/>
              </w:rPr>
              <w:t>image_archive_LOC_083_The-Mysterious-Box_v1-8-alpha_2026-09-04.jpg</w:t>
            </w:r>
          </w:p>
        </w:tc>
        <w:tc>
          <w:tcPr>
            <w:tcW w:type="dxa" w:w="1450"/>
            <w:vAlign w:val="top"/>
          </w:tcPr>
          <w:p>
            <w:pPr>
              <w:spacing w:after="0" w:line="247" w:lineRule="auto"/>
            </w:pPr>
            <w:r>
              <w:rPr>
                <w:rFonts w:ascii="Bitstream Charter" w:hAnsi="Bitstream Charter"/>
                <w:sz w:val="10"/>
              </w:rPr>
              <w:t>PROVISIONAL-RIGHTS-REVIEW</w:t>
            </w:r>
          </w:p>
        </w:tc>
        <w:tc>
          <w:tcPr>
            <w:tcW w:type="dxa" w:w="1250"/>
            <w:vAlign w:val="top"/>
          </w:tcPr>
          <w:p>
            <w:pPr>
              <w:spacing w:after="0" w:line="247" w:lineRule="auto"/>
            </w:pPr>
            <w:r>
              <w:rPr>
                <w:rFonts w:ascii="Bitstream Charter" w:hAnsi="Bitstream Charter"/>
                <w:sz w:val="10"/>
              </w:rPr>
              <w:t>Cost could not be ascertained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LOC-VIS-084</w:t>
            </w:r>
          </w:p>
        </w:tc>
        <w:tc>
          <w:tcPr>
            <w:tcW w:type="dxa" w:w="3650"/>
            <w:shd w:fill="FAF8F3"/>
            <w:vAlign w:val="top"/>
          </w:tcPr>
          <w:p>
            <w:pPr>
              <w:spacing w:after="0" w:line="247" w:lineRule="auto"/>
            </w:pPr>
            <w:r>
              <w:rPr>
                <w:rFonts w:ascii="Bitstream Charter" w:hAnsi="Bitstream Charter"/>
                <w:sz w:val="10"/>
              </w:rPr>
              <w:t>image_archive_LOC_084_Balafo-xylophone-and-instrument-of-the-Negroes-the-sticks-a-Brazil-che_v1-8-alpha_2026-09-04.jpg</w:t>
            </w:r>
          </w:p>
        </w:tc>
        <w:tc>
          <w:tcPr>
            <w:tcW w:type="dxa" w:w="1450"/>
            <w:shd w:fill="FAF8F3"/>
            <w:vAlign w:val="top"/>
          </w:tcPr>
          <w:p>
            <w:pPr>
              <w:spacing w:after="0" w:line="247" w:lineRule="auto"/>
            </w:pPr>
            <w:r>
              <w:rPr>
                <w:rFonts w:ascii="Bitstream Charter" w:hAnsi="Bitstream Charter"/>
                <w:sz w:val="10"/>
              </w:rPr>
              <w:t>PROVISIONAL-RIGHTS-REVIEW</w:t>
            </w:r>
          </w:p>
        </w:tc>
        <w:tc>
          <w:tcPr>
            <w:tcW w:type="dxa" w:w="1250"/>
            <w:shd w:fill="FAF8F3"/>
            <w:vAlign w:val="top"/>
          </w:tcPr>
          <w:p>
            <w:pPr>
              <w:spacing w:after="0" w:line="247" w:lineRule="auto"/>
            </w:pPr>
            <w:r>
              <w:rPr>
                <w:rFonts w:ascii="Bitstream Charter" w:hAnsi="Bitstream Charter"/>
                <w:sz w:val="10"/>
              </w:rPr>
              <w:t>Cost could not be ascertained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MET-VIS-001</w:t>
            </w:r>
          </w:p>
        </w:tc>
        <w:tc>
          <w:tcPr>
            <w:tcW w:type="dxa" w:w="3650"/>
            <w:vAlign w:val="top"/>
          </w:tcPr>
          <w:p>
            <w:pPr>
              <w:spacing w:after="0" w:line="247" w:lineRule="auto"/>
            </w:pPr>
            <w:r>
              <w:rPr>
                <w:rFonts w:ascii="Bitstream Charter" w:hAnsi="Bitstream Charter"/>
                <w:sz w:val="10"/>
              </w:rPr>
              <w:t>image_archive_MET_001_Lidded-Vessel_v1-8-alpha_2026-09-04.jpg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MET-VIS-002</w:t>
            </w:r>
          </w:p>
        </w:tc>
        <w:tc>
          <w:tcPr>
            <w:tcW w:type="dxa" w:w="3650"/>
            <w:shd w:fill="FAF8F3"/>
            <w:vAlign w:val="top"/>
          </w:tcPr>
          <w:p>
            <w:pPr>
              <w:spacing w:after="0" w:line="247" w:lineRule="auto"/>
            </w:pPr>
            <w:r>
              <w:rPr>
                <w:rFonts w:ascii="Bitstream Charter" w:hAnsi="Bitstream Charter"/>
                <w:sz w:val="10"/>
              </w:rPr>
              <w:t>image_archive_MET_002_Ud-mal-re-ceremonial-sword_v1-8-alpha_2026-09-04.jpg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MET-VIS-003</w:t>
            </w:r>
          </w:p>
        </w:tc>
        <w:tc>
          <w:tcPr>
            <w:tcW w:type="dxa" w:w="3650"/>
            <w:vAlign w:val="top"/>
          </w:tcPr>
          <w:p>
            <w:pPr>
              <w:spacing w:after="0" w:line="247" w:lineRule="auto"/>
            </w:pPr>
            <w:r>
              <w:rPr>
                <w:rFonts w:ascii="Bitstream Charter" w:hAnsi="Bitstream Charter"/>
                <w:sz w:val="10"/>
              </w:rPr>
              <w:t>image_archive_MET_003_Oko_v1-8-alpha_2026-09-04.jpg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MET-VIS-004</w:t>
            </w:r>
          </w:p>
        </w:tc>
        <w:tc>
          <w:tcPr>
            <w:tcW w:type="dxa" w:w="3650"/>
            <w:shd w:fill="FAF8F3"/>
            <w:vAlign w:val="top"/>
          </w:tcPr>
          <w:p>
            <w:pPr>
              <w:spacing w:after="0" w:line="247" w:lineRule="auto"/>
            </w:pPr>
            <w:r>
              <w:rPr>
                <w:rFonts w:ascii="Bitstream Charter" w:hAnsi="Bitstream Charter"/>
                <w:sz w:val="10"/>
              </w:rPr>
              <w:t>image_archive_MET_004_Court-official-from-a-commemorative-altar_v1-8-alpha_2026-09-04.jpg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MET-VIS-005</w:t>
            </w:r>
          </w:p>
        </w:tc>
        <w:tc>
          <w:tcPr>
            <w:tcW w:type="dxa" w:w="3650"/>
            <w:vAlign w:val="top"/>
          </w:tcPr>
          <w:p>
            <w:pPr>
              <w:spacing w:after="0" w:line="247" w:lineRule="auto"/>
            </w:pPr>
            <w:r>
              <w:rPr>
                <w:rFonts w:ascii="Bitstream Charter" w:hAnsi="Bitstream Charter"/>
                <w:sz w:val="10"/>
              </w:rPr>
              <w:t>image_archive_MET_005_Nsodie-memorial-head_v1-8-alpha_2026-09-04.jpg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MET-VIS-006</w:t>
            </w:r>
          </w:p>
        </w:tc>
        <w:tc>
          <w:tcPr>
            <w:tcW w:type="dxa" w:w="3650"/>
            <w:shd w:fill="FAF8F3"/>
            <w:vAlign w:val="top"/>
          </w:tcPr>
          <w:p>
            <w:pPr>
              <w:spacing w:after="0" w:line="247" w:lineRule="auto"/>
            </w:pPr>
            <w:r>
              <w:rPr>
                <w:rFonts w:ascii="Bitstream Charter" w:hAnsi="Bitstream Charter"/>
                <w:sz w:val="10"/>
              </w:rPr>
              <w:t>image_archive_MET_006_Chair-gold-weight_v1-8-alpha_2026-09-04.jpg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bl>
    <w:tbl>
      <w:tblPr>
        <w:tblW w:type="dxa" w:w="9360"/>
        <w:jc w:val="left"/>
        <w:tblLayout w:type="fixed"/>
        <w:tblLook w:firstColumn="1" w:firstRow="1" w:lastColumn="0" w:lastRow="0" w:noHBand="0" w:noVBand="1" w:val="04A0"/>
        <w:tblInd w:w="120" w:type="dxa"/>
      </w:tblPr>
      <w:tblGrid>
        <w:gridCol w:w="1050"/>
        <w:gridCol w:w="3650"/>
        <w:gridCol w:w="1450"/>
        <w:gridCol w:w="1250"/>
        <w:gridCol w:w="1960"/>
      </w:tblGrid>
      <w:tr>
        <w:trPr>
          <w:tblHeader w:val="true"/>
        </w:trPr>
        <w:tc>
          <w:tcPr>
            <w:tcW w:type="dxa" w:w="1050"/>
            <w:tcMar>
              <w:top w:w="80" w:type="dxa"/>
              <w:start w:w="120" w:type="dxa"/>
              <w:bottom w:w="80" w:type="dxa"/>
              <w:end w:w="120" w:type="dxa"/>
            </w:tcMar>
            <w:shd w:fill="A8792A"/>
            <w:vAlign w:val="center"/>
          </w:tcPr>
          <w:p>
            <w:pPr>
              <w:spacing w:after="0"/>
            </w:pPr>
            <w:r>
              <w:rPr>
                <w:rFonts w:ascii="DejaVu Sans" w:hAnsi="DejaVu Sans"/>
                <w:b/>
                <w:color w:val="FFFFFF"/>
                <w:sz w:val="10"/>
              </w:rPr>
              <w:t>ID</w:t>
            </w:r>
          </w:p>
        </w:tc>
        <w:tc>
          <w:tcPr>
            <w:tcW w:type="dxa" w:w="3650"/>
            <w:tcMar>
              <w:top w:w="80" w:type="dxa"/>
              <w:start w:w="120" w:type="dxa"/>
              <w:bottom w:w="80" w:type="dxa"/>
              <w:end w:w="120" w:type="dxa"/>
            </w:tcMar>
            <w:shd w:fill="A8792A"/>
            <w:vAlign w:val="center"/>
          </w:tcPr>
          <w:p>
            <w:pPr>
              <w:spacing w:after="0"/>
            </w:pPr>
            <w:r>
              <w:rPr>
                <w:rFonts w:ascii="DejaVu Sans" w:hAnsi="DejaVu Sans"/>
                <w:b/>
                <w:color w:val="FFFFFF"/>
                <w:sz w:val="10"/>
              </w:rPr>
              <w:t>Local filename</w:t>
            </w:r>
          </w:p>
        </w:tc>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Rights status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0"/>
              </w:rPr>
              <w:t>Listed cost</w:t>
            </w:r>
          </w:p>
        </w:tc>
        <w:tc>
          <w:tcPr>
            <w:tcW w:type="dxa" w:w="1960"/>
            <w:tcMar>
              <w:top w:w="80" w:type="dxa"/>
              <w:start w:w="120" w:type="dxa"/>
              <w:bottom w:w="80" w:type="dxa"/>
              <w:end w:w="120" w:type="dxa"/>
            </w:tcMar>
            <w:shd w:fill="A8792A"/>
            <w:vAlign w:val="center"/>
          </w:tcPr>
          <w:p>
            <w:pPr>
              <w:spacing w:after="0"/>
            </w:pPr>
            <w:r>
              <w:rPr>
                <w:rFonts w:ascii="DejaVu Sans" w:hAnsi="DejaVu Sans"/>
                <w:b/>
                <w:color w:val="FFFFFF"/>
                <w:sz w:val="10"/>
              </w:rPr>
              <w:t>Transformation</w:t>
            </w:r>
          </w:p>
        </w:tc>
      </w:tr>
      <w:tr>
        <w:trPr>
          <w:cantSplit w:val="true"/>
        </w:trPr>
        <w:tc>
          <w:tcPr>
            <w:tcW w:type="dxa" w:w="1050"/>
            <w:vAlign w:val="top"/>
          </w:tcPr>
          <w:p>
            <w:pPr>
              <w:spacing w:after="0" w:line="247" w:lineRule="auto"/>
            </w:pPr>
            <w:r>
              <w:rPr>
                <w:rFonts w:ascii="DejaVu Sans" w:hAnsi="DejaVu Sans"/>
                <w:b/>
                <w:color w:val="253B5B"/>
                <w:sz w:val="10"/>
              </w:rPr>
              <w:t>MET-VIS-007</w:t>
            </w:r>
          </w:p>
        </w:tc>
        <w:tc>
          <w:tcPr>
            <w:tcW w:type="dxa" w:w="3650"/>
            <w:vAlign w:val="top"/>
          </w:tcPr>
          <w:p>
            <w:pPr>
              <w:spacing w:after="0" w:line="247" w:lineRule="auto"/>
            </w:pPr>
            <w:r>
              <w:rPr>
                <w:rFonts w:ascii="Bitstream Charter" w:hAnsi="Bitstream Charter"/>
                <w:sz w:val="10"/>
              </w:rPr>
              <w:t>image_archive_MET_007_Lion-Ornament_v1-8-alpha_2026-09-04.jpg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MET-VIS-008</w:t>
            </w:r>
          </w:p>
        </w:tc>
        <w:tc>
          <w:tcPr>
            <w:tcW w:type="dxa" w:w="3650"/>
            <w:shd w:fill="FAF8F3"/>
            <w:vAlign w:val="top"/>
          </w:tcPr>
          <w:p>
            <w:pPr>
              <w:spacing w:after="0" w:line="247" w:lineRule="auto"/>
            </w:pPr>
            <w:r>
              <w:rPr>
                <w:rFonts w:ascii="Bitstream Charter" w:hAnsi="Bitstream Charter"/>
                <w:sz w:val="10"/>
              </w:rPr>
              <w:t>image_archive_MET_008_Lion-Ornament_v1-8-alpha_2026-09-04.jpg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MET-VIS-009</w:t>
            </w:r>
          </w:p>
        </w:tc>
        <w:tc>
          <w:tcPr>
            <w:tcW w:type="dxa" w:w="3650"/>
            <w:vAlign w:val="top"/>
          </w:tcPr>
          <w:p>
            <w:pPr>
              <w:spacing w:after="0" w:line="247" w:lineRule="auto"/>
            </w:pPr>
            <w:r>
              <w:rPr>
                <w:rFonts w:ascii="Bitstream Charter" w:hAnsi="Bitstream Charter"/>
                <w:sz w:val="10"/>
              </w:rPr>
              <w:t>image_archive_MET_009_Mangaaka-Power-Figure-Nkisi-N-Kondi_v1-8-alpha_2026-09-04.jpg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MET-VIS-010</w:t>
            </w:r>
          </w:p>
        </w:tc>
        <w:tc>
          <w:tcPr>
            <w:tcW w:type="dxa" w:w="3650"/>
            <w:shd w:fill="FAF8F3"/>
            <w:vAlign w:val="top"/>
          </w:tcPr>
          <w:p>
            <w:pPr>
              <w:spacing w:after="0" w:line="247" w:lineRule="auto"/>
            </w:pPr>
            <w:r>
              <w:rPr>
                <w:rFonts w:ascii="Bitstream Charter" w:hAnsi="Bitstream Charter"/>
                <w:sz w:val="10"/>
              </w:rPr>
              <w:t>image_archive_MET_010_Crucifix_v1-8-alpha_2026-09-04.jpg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MET-VIS-011</w:t>
            </w:r>
          </w:p>
        </w:tc>
        <w:tc>
          <w:tcPr>
            <w:tcW w:type="dxa" w:w="3650"/>
            <w:vAlign w:val="top"/>
          </w:tcPr>
          <w:p>
            <w:pPr>
              <w:spacing w:after="0" w:line="247" w:lineRule="auto"/>
            </w:pPr>
            <w:r>
              <w:rPr>
                <w:rFonts w:ascii="Bitstream Charter" w:hAnsi="Bitstream Charter"/>
                <w:sz w:val="10"/>
              </w:rPr>
              <w:t>image_archive_MET_011_Lupona-royal-seat_v1-8-alpha_2026-09-04.jpg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MET-VIS-012</w:t>
            </w:r>
          </w:p>
        </w:tc>
        <w:tc>
          <w:tcPr>
            <w:tcW w:type="dxa" w:w="3650"/>
            <w:shd w:fill="FAF8F3"/>
            <w:vAlign w:val="top"/>
          </w:tcPr>
          <w:p>
            <w:pPr>
              <w:spacing w:after="0" w:line="247" w:lineRule="auto"/>
            </w:pPr>
            <w:r>
              <w:rPr>
                <w:rFonts w:ascii="Bitstream Charter" w:hAnsi="Bitstream Charter"/>
                <w:sz w:val="10"/>
              </w:rPr>
              <w:t>image_archive_MET_012_Lupona-royal-seat_v1-8-alpha_2026-09-04.jpg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MET-VIS-013</w:t>
            </w:r>
          </w:p>
        </w:tc>
        <w:tc>
          <w:tcPr>
            <w:tcW w:type="dxa" w:w="3650"/>
            <w:vAlign w:val="top"/>
          </w:tcPr>
          <w:p>
            <w:pPr>
              <w:spacing w:after="0" w:line="247" w:lineRule="auto"/>
            </w:pPr>
            <w:r>
              <w:rPr>
                <w:rFonts w:ascii="Bitstream Charter" w:hAnsi="Bitstream Charter"/>
                <w:sz w:val="10"/>
              </w:rPr>
              <w:t>image_archive_MET_013_Woman-s-ceremonial-overskirt_v1-8-alpha_2026-09-04.jpg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MET-VIS-014</w:t>
            </w:r>
          </w:p>
        </w:tc>
        <w:tc>
          <w:tcPr>
            <w:tcW w:type="dxa" w:w="3650"/>
            <w:shd w:fill="FAF8F3"/>
            <w:vAlign w:val="top"/>
          </w:tcPr>
          <w:p>
            <w:pPr>
              <w:spacing w:after="0" w:line="247" w:lineRule="auto"/>
            </w:pPr>
            <w:r>
              <w:rPr>
                <w:rFonts w:ascii="Bitstream Charter" w:hAnsi="Bitstream Charter"/>
                <w:sz w:val="10"/>
              </w:rPr>
              <w:t>image_archive_MET_014_Whistle_v1-8-alpha_2026-09-04.jpg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MET-VIS-015</w:t>
            </w:r>
          </w:p>
        </w:tc>
        <w:tc>
          <w:tcPr>
            <w:tcW w:type="dxa" w:w="3650"/>
            <w:vAlign w:val="top"/>
          </w:tcPr>
          <w:p>
            <w:pPr>
              <w:spacing w:after="0" w:line="247" w:lineRule="auto"/>
            </w:pPr>
            <w:r>
              <w:rPr>
                <w:rFonts w:ascii="Bitstream Charter" w:hAnsi="Bitstream Charter"/>
                <w:sz w:val="10"/>
              </w:rPr>
              <w:t>image_archive_MET_015_Mwanangana-lord-of-the-land-playing-a-sanza_v1-8-alpha_2026-09-04.jpg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MET-VIS-016</w:t>
            </w:r>
          </w:p>
        </w:tc>
        <w:tc>
          <w:tcPr>
            <w:tcW w:type="dxa" w:w="3650"/>
            <w:shd w:fill="FAF8F3"/>
            <w:vAlign w:val="top"/>
          </w:tcPr>
          <w:p>
            <w:pPr>
              <w:spacing w:after="0" w:line="247" w:lineRule="auto"/>
            </w:pPr>
            <w:r>
              <w:rPr>
                <w:rFonts w:ascii="Bitstream Charter" w:hAnsi="Bitstream Charter"/>
                <w:sz w:val="10"/>
              </w:rPr>
              <w:t>image_archive_MET_016_Kisaanji_v1-8-alpha_2026-09-04.jpg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MET-VIS-017</w:t>
            </w:r>
          </w:p>
        </w:tc>
        <w:tc>
          <w:tcPr>
            <w:tcW w:type="dxa" w:w="3650"/>
            <w:vAlign w:val="top"/>
          </w:tcPr>
          <w:p>
            <w:pPr>
              <w:spacing w:after="0" w:line="247" w:lineRule="auto"/>
            </w:pPr>
            <w:r>
              <w:rPr>
                <w:rFonts w:ascii="Bitstream Charter" w:hAnsi="Bitstream Charter"/>
                <w:sz w:val="10"/>
              </w:rPr>
              <w:t>image_archive_MET_017_Eyema-byeri-reliquary-guardian-figure_v1-8-alpha_2026-09-04.jpg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MET-VIS-018</w:t>
            </w:r>
          </w:p>
        </w:tc>
        <w:tc>
          <w:tcPr>
            <w:tcW w:type="dxa" w:w="3650"/>
            <w:shd w:fill="FAF8F3"/>
            <w:vAlign w:val="top"/>
          </w:tcPr>
          <w:p>
            <w:pPr>
              <w:spacing w:after="0" w:line="247" w:lineRule="auto"/>
            </w:pPr>
            <w:r>
              <w:rPr>
                <w:rFonts w:ascii="Bitstream Charter" w:hAnsi="Bitstream Charter"/>
                <w:sz w:val="10"/>
              </w:rPr>
              <w:t>image_archive_MET_018_Nl-byeri-reliquary-guardian-head_v1-8-alpha_2026-09-04.jpg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MET-VIS-019</w:t>
            </w:r>
          </w:p>
        </w:tc>
        <w:tc>
          <w:tcPr>
            <w:tcW w:type="dxa" w:w="3650"/>
            <w:vAlign w:val="top"/>
          </w:tcPr>
          <w:p>
            <w:pPr>
              <w:spacing w:after="0" w:line="247" w:lineRule="auto"/>
            </w:pPr>
            <w:r>
              <w:rPr>
                <w:rFonts w:ascii="Bitstream Charter" w:hAnsi="Bitstream Charter"/>
                <w:sz w:val="10"/>
              </w:rPr>
              <w:t>image_archive_MET_019_Gwandusu_v1-8-alpha_2026-09-04.jpg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MET-VIS-020</w:t>
            </w:r>
          </w:p>
        </w:tc>
        <w:tc>
          <w:tcPr>
            <w:tcW w:type="dxa" w:w="3650"/>
            <w:shd w:fill="FAF8F3"/>
            <w:vAlign w:val="top"/>
          </w:tcPr>
          <w:p>
            <w:pPr>
              <w:spacing w:after="0" w:line="247" w:lineRule="auto"/>
            </w:pPr>
            <w:r>
              <w:rPr>
                <w:rFonts w:ascii="Bitstream Charter" w:hAnsi="Bitstream Charter"/>
                <w:sz w:val="10"/>
              </w:rPr>
              <w:t>image_archive_MET_020_Gwantigi_v1-8-alpha_2026-09-04.jpg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MET-VIS-021</w:t>
            </w:r>
          </w:p>
        </w:tc>
        <w:tc>
          <w:tcPr>
            <w:tcW w:type="dxa" w:w="3650"/>
            <w:vAlign w:val="top"/>
          </w:tcPr>
          <w:p>
            <w:pPr>
              <w:spacing w:after="0" w:line="247" w:lineRule="auto"/>
            </w:pPr>
            <w:r>
              <w:rPr>
                <w:rFonts w:ascii="Bitstream Charter" w:hAnsi="Bitstream Charter"/>
                <w:sz w:val="10"/>
              </w:rPr>
              <w:t>image_archive_MET_021_Priest-with-raised-arms_v1-8-alpha_2026-09-04.jpg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MET-VIS-022</w:t>
            </w:r>
          </w:p>
        </w:tc>
        <w:tc>
          <w:tcPr>
            <w:tcW w:type="dxa" w:w="3650"/>
            <w:shd w:fill="FAF8F3"/>
            <w:vAlign w:val="top"/>
          </w:tcPr>
          <w:p>
            <w:pPr>
              <w:spacing w:after="0" w:line="247" w:lineRule="auto"/>
            </w:pPr>
            <w:r>
              <w:rPr>
                <w:rFonts w:ascii="Bitstream Charter" w:hAnsi="Bitstream Charter"/>
                <w:sz w:val="10"/>
              </w:rPr>
              <w:t>image_archive_MET_022_Aduno-Koro-Ark-of-the-World-vessel-with-ancestral-figures_v1-8-alpha_2026-09-04.jpg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MET-VIS-023</w:t>
            </w:r>
          </w:p>
        </w:tc>
        <w:tc>
          <w:tcPr>
            <w:tcW w:type="dxa" w:w="3650"/>
            <w:vAlign w:val="top"/>
          </w:tcPr>
          <w:p>
            <w:pPr>
              <w:spacing w:after="0" w:line="247" w:lineRule="auto"/>
            </w:pPr>
            <w:r>
              <w:rPr>
                <w:rFonts w:ascii="Bitstream Charter" w:hAnsi="Bitstream Charter"/>
                <w:sz w:val="10"/>
              </w:rPr>
              <w:t>image_archive_MET_023_Heddle-pulley-with-opposing-faces_v1-8-alpha_2026-09-04.jpg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MET-VIS-024</w:t>
            </w:r>
          </w:p>
        </w:tc>
        <w:tc>
          <w:tcPr>
            <w:tcW w:type="dxa" w:w="3650"/>
            <w:shd w:fill="FAF8F3"/>
            <w:vAlign w:val="top"/>
          </w:tcPr>
          <w:p>
            <w:pPr>
              <w:spacing w:after="0" w:line="247" w:lineRule="auto"/>
            </w:pPr>
            <w:r>
              <w:rPr>
                <w:rFonts w:ascii="Bitstream Charter" w:hAnsi="Bitstream Charter"/>
                <w:sz w:val="10"/>
              </w:rPr>
              <w:t>image_archive_MET_024_Moon-face-mask-from-a-mblo-performance_v1-8-alpha_2026-09-04.jpg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bl>
    <w:tbl>
      <w:tblPr>
        <w:tblW w:type="dxa" w:w="9360"/>
        <w:jc w:val="left"/>
        <w:tblLayout w:type="fixed"/>
        <w:tblLook w:firstColumn="1" w:firstRow="1" w:lastColumn="0" w:lastRow="0" w:noHBand="0" w:noVBand="1" w:val="04A0"/>
        <w:tblInd w:w="120" w:type="dxa"/>
      </w:tblPr>
      <w:tblGrid>
        <w:gridCol w:w="1050"/>
        <w:gridCol w:w="3650"/>
        <w:gridCol w:w="1450"/>
        <w:gridCol w:w="1250"/>
        <w:gridCol w:w="1960"/>
      </w:tblGrid>
      <w:tr>
        <w:trPr>
          <w:tblHeader w:val="true"/>
        </w:trPr>
        <w:tc>
          <w:tcPr>
            <w:tcW w:type="dxa" w:w="1050"/>
            <w:tcMar>
              <w:top w:w="80" w:type="dxa"/>
              <w:start w:w="120" w:type="dxa"/>
              <w:bottom w:w="80" w:type="dxa"/>
              <w:end w:w="120" w:type="dxa"/>
            </w:tcMar>
            <w:shd w:fill="A8792A"/>
            <w:vAlign w:val="center"/>
          </w:tcPr>
          <w:p>
            <w:pPr>
              <w:spacing w:after="0"/>
            </w:pPr>
            <w:r>
              <w:rPr>
                <w:rFonts w:ascii="DejaVu Sans" w:hAnsi="DejaVu Sans"/>
                <w:b/>
                <w:color w:val="FFFFFF"/>
                <w:sz w:val="10"/>
              </w:rPr>
              <w:t>ID</w:t>
            </w:r>
          </w:p>
        </w:tc>
        <w:tc>
          <w:tcPr>
            <w:tcW w:type="dxa" w:w="3650"/>
            <w:tcMar>
              <w:top w:w="80" w:type="dxa"/>
              <w:start w:w="120" w:type="dxa"/>
              <w:bottom w:w="80" w:type="dxa"/>
              <w:end w:w="120" w:type="dxa"/>
            </w:tcMar>
            <w:shd w:fill="A8792A"/>
            <w:vAlign w:val="center"/>
          </w:tcPr>
          <w:p>
            <w:pPr>
              <w:spacing w:after="0"/>
            </w:pPr>
            <w:r>
              <w:rPr>
                <w:rFonts w:ascii="DejaVu Sans" w:hAnsi="DejaVu Sans"/>
                <w:b/>
                <w:color w:val="FFFFFF"/>
                <w:sz w:val="10"/>
              </w:rPr>
              <w:t>Local filename</w:t>
            </w:r>
          </w:p>
        </w:tc>
        <w:tc>
          <w:tcPr>
            <w:tcW w:type="dxa" w:w="1450"/>
            <w:tcMar>
              <w:top w:w="80" w:type="dxa"/>
              <w:start w:w="120" w:type="dxa"/>
              <w:bottom w:w="80" w:type="dxa"/>
              <w:end w:w="120" w:type="dxa"/>
            </w:tcMar>
            <w:shd w:fill="A8792A"/>
            <w:vAlign w:val="center"/>
          </w:tcPr>
          <w:p>
            <w:pPr>
              <w:spacing w:after="0"/>
            </w:pPr>
            <w:r>
              <w:rPr>
                <w:rFonts w:ascii="DejaVu Sans" w:hAnsi="DejaVu Sans"/>
                <w:b/>
                <w:color w:val="FFFFFF"/>
                <w:sz w:val="10"/>
              </w:rPr>
              <w:t>Rights status</w:t>
            </w:r>
          </w:p>
        </w:tc>
        <w:tc>
          <w:tcPr>
            <w:tcW w:type="dxa" w:w="1250"/>
            <w:tcMar>
              <w:top w:w="80" w:type="dxa"/>
              <w:start w:w="120" w:type="dxa"/>
              <w:bottom w:w="80" w:type="dxa"/>
              <w:end w:w="120" w:type="dxa"/>
            </w:tcMar>
            <w:shd w:fill="A8792A"/>
            <w:vAlign w:val="center"/>
          </w:tcPr>
          <w:p>
            <w:pPr>
              <w:spacing w:after="0"/>
            </w:pPr>
            <w:r>
              <w:rPr>
                <w:rFonts w:ascii="DejaVu Sans" w:hAnsi="DejaVu Sans"/>
                <w:b/>
                <w:color w:val="FFFFFF"/>
                <w:sz w:val="10"/>
              </w:rPr>
              <w:t>Listed cost</w:t>
            </w:r>
          </w:p>
        </w:tc>
        <w:tc>
          <w:tcPr>
            <w:tcW w:type="dxa" w:w="1960"/>
            <w:tcMar>
              <w:top w:w="80" w:type="dxa"/>
              <w:start w:w="120" w:type="dxa"/>
              <w:bottom w:w="80" w:type="dxa"/>
              <w:end w:w="120" w:type="dxa"/>
            </w:tcMar>
            <w:shd w:fill="A8792A"/>
            <w:vAlign w:val="center"/>
          </w:tcPr>
          <w:p>
            <w:pPr>
              <w:spacing w:after="0"/>
            </w:pPr>
            <w:r>
              <w:rPr>
                <w:rFonts w:ascii="DejaVu Sans" w:hAnsi="DejaVu Sans"/>
                <w:b/>
                <w:color w:val="FFFFFF"/>
                <w:sz w:val="10"/>
              </w:rPr>
              <w:t>Transformation</w:t>
            </w:r>
          </w:p>
        </w:tc>
      </w:tr>
      <w:tr>
        <w:trPr>
          <w:cantSplit w:val="true"/>
        </w:trPr>
        <w:tc>
          <w:tcPr>
            <w:tcW w:type="dxa" w:w="1050"/>
            <w:vAlign w:val="top"/>
          </w:tcPr>
          <w:p>
            <w:pPr>
              <w:spacing w:after="0" w:line="247" w:lineRule="auto"/>
            </w:pPr>
            <w:r>
              <w:rPr>
                <w:rFonts w:ascii="DejaVu Sans" w:hAnsi="DejaVu Sans"/>
                <w:b/>
                <w:color w:val="253B5B"/>
                <w:sz w:val="10"/>
              </w:rPr>
              <w:t>MET-VIS-025</w:t>
            </w:r>
          </w:p>
        </w:tc>
        <w:tc>
          <w:tcPr>
            <w:tcW w:type="dxa" w:w="3650"/>
            <w:vAlign w:val="top"/>
          </w:tcPr>
          <w:p>
            <w:pPr>
              <w:spacing w:after="0" w:line="247" w:lineRule="auto"/>
            </w:pPr>
            <w:r>
              <w:rPr>
                <w:rFonts w:ascii="Bitstream Charter" w:hAnsi="Bitstream Charter"/>
                <w:sz w:val="10"/>
              </w:rPr>
              <w:t>image_archive_MET_025_Horn_v1-8-alpha_2026-09-04.jpg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MET-VIS-026</w:t>
            </w:r>
          </w:p>
        </w:tc>
        <w:tc>
          <w:tcPr>
            <w:tcW w:type="dxa" w:w="3650"/>
            <w:shd w:fill="FAF8F3"/>
            <w:vAlign w:val="top"/>
          </w:tcPr>
          <w:p>
            <w:pPr>
              <w:spacing w:after="0" w:line="247" w:lineRule="auto"/>
            </w:pPr>
            <w:r>
              <w:rPr>
                <w:rFonts w:ascii="Bitstream Charter" w:hAnsi="Bitstream Charter"/>
                <w:sz w:val="10"/>
              </w:rPr>
              <w:t>image_archive_MET_026_Interior-Hanging_v1-8-alpha_2026-09-04.jpg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MET-VIS-027</w:t>
            </w:r>
          </w:p>
        </w:tc>
        <w:tc>
          <w:tcPr>
            <w:tcW w:type="dxa" w:w="3650"/>
            <w:vAlign w:val="top"/>
          </w:tcPr>
          <w:p>
            <w:pPr>
              <w:spacing w:after="0" w:line="247" w:lineRule="auto"/>
            </w:pPr>
            <w:r>
              <w:rPr>
                <w:rFonts w:ascii="Bitstream Charter" w:hAnsi="Bitstream Charter"/>
                <w:sz w:val="10"/>
              </w:rPr>
              <w:t>image_archive_MET_027_Female-figure-from-an-obu-house-of-images_v1-8-alpha_2026-09-04.jpg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MET-VIS-028</w:t>
            </w:r>
          </w:p>
        </w:tc>
        <w:tc>
          <w:tcPr>
            <w:tcW w:type="dxa" w:w="3650"/>
            <w:shd w:fill="FAF8F3"/>
            <w:vAlign w:val="top"/>
          </w:tcPr>
          <w:p>
            <w:pPr>
              <w:spacing w:after="0" w:line="247" w:lineRule="auto"/>
            </w:pPr>
            <w:r>
              <w:rPr>
                <w:rFonts w:ascii="Bitstream Charter" w:hAnsi="Bitstream Charter"/>
                <w:sz w:val="10"/>
              </w:rPr>
              <w:t>image_archive_MET_028_Ogbom-dance-crest-fragment_v1-8-alpha_2026-09-04.jpg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MET-VIS-029</w:t>
            </w:r>
          </w:p>
        </w:tc>
        <w:tc>
          <w:tcPr>
            <w:tcW w:type="dxa" w:w="3650"/>
            <w:vAlign w:val="top"/>
          </w:tcPr>
          <w:p>
            <w:pPr>
              <w:spacing w:after="0" w:line="247" w:lineRule="auto"/>
            </w:pPr>
            <w:r>
              <w:rPr>
                <w:rFonts w:ascii="Bitstream Charter" w:hAnsi="Bitstream Charter"/>
                <w:sz w:val="10"/>
              </w:rPr>
              <w:t>image_archive_MET_029_Helmet-crest-from-a-nja-masquerade_v1-8-alpha_2026-09-04.jpg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MET-VIS-030</w:t>
            </w:r>
          </w:p>
        </w:tc>
        <w:tc>
          <w:tcPr>
            <w:tcW w:type="dxa" w:w="3650"/>
            <w:shd w:fill="FAF8F3"/>
            <w:vAlign w:val="top"/>
          </w:tcPr>
          <w:p>
            <w:pPr>
              <w:spacing w:after="0" w:line="247" w:lineRule="auto"/>
            </w:pPr>
            <w:r>
              <w:rPr>
                <w:rFonts w:ascii="Bitstream Charter" w:hAnsi="Bitstream Charter"/>
                <w:sz w:val="10"/>
              </w:rPr>
              <w:t>image_archive_MET_030_Asen-commemorative-altar_v1-8-alpha_2026-09-04.jpg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MET-VIS-031</w:t>
            </w:r>
          </w:p>
        </w:tc>
        <w:tc>
          <w:tcPr>
            <w:tcW w:type="dxa" w:w="3650"/>
            <w:vAlign w:val="top"/>
          </w:tcPr>
          <w:p>
            <w:pPr>
              <w:spacing w:after="0" w:line="247" w:lineRule="auto"/>
            </w:pPr>
            <w:r>
              <w:rPr>
                <w:rFonts w:ascii="Bitstream Charter" w:hAnsi="Bitstream Charter"/>
                <w:sz w:val="10"/>
              </w:rPr>
              <w:t>image_archive_MET_031_Royal-asen-commemorative-altar-with-bird_v1-8-alpha_2026-09-04.jpg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shd w:fill="FAF8F3"/>
            <w:vAlign w:val="top"/>
          </w:tcPr>
          <w:p>
            <w:pPr>
              <w:spacing w:after="0" w:line="247" w:lineRule="auto"/>
            </w:pPr>
            <w:r>
              <w:rPr>
                <w:rFonts w:ascii="DejaVu Sans" w:hAnsi="DejaVu Sans"/>
                <w:b/>
                <w:color w:val="253B5B"/>
                <w:sz w:val="10"/>
              </w:rPr>
              <w:t>MET-VIS-032</w:t>
            </w:r>
          </w:p>
        </w:tc>
        <w:tc>
          <w:tcPr>
            <w:tcW w:type="dxa" w:w="3650"/>
            <w:shd w:fill="FAF8F3"/>
            <w:vAlign w:val="top"/>
          </w:tcPr>
          <w:p>
            <w:pPr>
              <w:spacing w:after="0" w:line="247" w:lineRule="auto"/>
            </w:pPr>
            <w:r>
              <w:rPr>
                <w:rFonts w:ascii="Bitstream Charter" w:hAnsi="Bitstream Charter"/>
                <w:sz w:val="10"/>
              </w:rPr>
              <w:t>image_archive_MET_032_Lidded-saltcellar_v1-8-alpha_2026-09-04.jpg</w:t>
            </w:r>
          </w:p>
        </w:tc>
        <w:tc>
          <w:tcPr>
            <w:tcW w:type="dxa" w:w="1450"/>
            <w:shd w:fill="FAF8F3"/>
            <w:vAlign w:val="top"/>
          </w:tcPr>
          <w:p>
            <w:pPr>
              <w:spacing w:after="0" w:line="247" w:lineRule="auto"/>
            </w:pPr>
            <w:r>
              <w:rPr>
                <w:rFonts w:ascii="Bitstream Charter" w:hAnsi="Bitstream Charter"/>
                <w:sz w:val="10"/>
              </w:rPr>
              <w:t>PUBLIC-DOMAIN</w:t>
            </w:r>
          </w:p>
        </w:tc>
        <w:tc>
          <w:tcPr>
            <w:tcW w:type="dxa" w:w="1250"/>
            <w:shd w:fill="FAF8F3"/>
            <w:vAlign w:val="top"/>
          </w:tcPr>
          <w:p>
            <w:pPr>
              <w:spacing w:after="0" w:line="247" w:lineRule="auto"/>
            </w:pPr>
            <w:r>
              <w:rPr>
                <w:rFonts w:ascii="Bitstream Charter" w:hAnsi="Bitstream Charter"/>
                <w:sz w:val="10"/>
              </w:rPr>
              <w:t>$0 listed</w:t>
            </w:r>
          </w:p>
        </w:tc>
        <w:tc>
          <w:tcPr>
            <w:tcW w:type="dxa" w:w="1960"/>
            <w:shd w:fill="FAF8F3"/>
            <w:vAlign w:val="top"/>
          </w:tcPr>
          <w:p>
            <w:pPr>
              <w:spacing w:after="0" w:line="247" w:lineRule="auto"/>
            </w:pPr>
            <w:r>
              <w:rPr>
                <w:rFonts w:ascii="Bitstream Charter" w:hAnsi="Bitstream Charter"/>
                <w:sz w:val="10"/>
              </w:rPr>
              <w:t>Downloaded repository service image; no crop or content edit. Scaled only in Word.</w:t>
            </w:r>
          </w:p>
        </w:tc>
      </w:tr>
      <w:tr>
        <w:trPr>
          <w:cantSplit w:val="true"/>
        </w:trPr>
        <w:tc>
          <w:tcPr>
            <w:tcW w:type="dxa" w:w="1050"/>
            <w:vAlign w:val="top"/>
          </w:tcPr>
          <w:p>
            <w:pPr>
              <w:spacing w:after="0" w:line="247" w:lineRule="auto"/>
            </w:pPr>
            <w:r>
              <w:rPr>
                <w:rFonts w:ascii="DejaVu Sans" w:hAnsi="DejaVu Sans"/>
                <w:b/>
                <w:color w:val="253B5B"/>
                <w:sz w:val="10"/>
              </w:rPr>
              <w:t>MET-VIS-033</w:t>
            </w:r>
          </w:p>
        </w:tc>
        <w:tc>
          <w:tcPr>
            <w:tcW w:type="dxa" w:w="3650"/>
            <w:vAlign w:val="top"/>
          </w:tcPr>
          <w:p>
            <w:pPr>
              <w:spacing w:after="0" w:line="247" w:lineRule="auto"/>
            </w:pPr>
            <w:r>
              <w:rPr>
                <w:rFonts w:ascii="Bitstream Charter" w:hAnsi="Bitstream Charter"/>
                <w:sz w:val="10"/>
              </w:rPr>
              <w:t>image_archive_MET_033_Head_v1-8-alpha_2026-09-04.jpg</w:t>
            </w:r>
          </w:p>
        </w:tc>
        <w:tc>
          <w:tcPr>
            <w:tcW w:type="dxa" w:w="1450"/>
            <w:vAlign w:val="top"/>
          </w:tcPr>
          <w:p>
            <w:pPr>
              <w:spacing w:after="0" w:line="247" w:lineRule="auto"/>
            </w:pPr>
            <w:r>
              <w:rPr>
                <w:rFonts w:ascii="Bitstream Charter" w:hAnsi="Bitstream Charter"/>
                <w:sz w:val="10"/>
              </w:rPr>
              <w:t>PUBLIC-DOMAIN</w:t>
            </w:r>
          </w:p>
        </w:tc>
        <w:tc>
          <w:tcPr>
            <w:tcW w:type="dxa" w:w="1250"/>
            <w:vAlign w:val="top"/>
          </w:tcPr>
          <w:p>
            <w:pPr>
              <w:spacing w:after="0" w:line="247" w:lineRule="auto"/>
            </w:pPr>
            <w:r>
              <w:rPr>
                <w:rFonts w:ascii="Bitstream Charter" w:hAnsi="Bitstream Charter"/>
                <w:sz w:val="10"/>
              </w:rPr>
              <w:t>$0 listed</w:t>
            </w:r>
          </w:p>
        </w:tc>
        <w:tc>
          <w:tcPr>
            <w:tcW w:type="dxa" w:w="1960"/>
            <w:vAlign w:val="top"/>
          </w:tcPr>
          <w:p>
            <w:pPr>
              <w:spacing w:after="0" w:line="247" w:lineRule="auto"/>
            </w:pPr>
            <w:r>
              <w:rPr>
                <w:rFonts w:ascii="Bitstream Charter" w:hAnsi="Bitstream Charter"/>
                <w:sz w:val="10"/>
              </w:rPr>
              <w:t>Downloaded repository service image; no crop or content edit. Scaled only in Word.</w:t>
            </w:r>
          </w:p>
        </w:tc>
      </w:tr>
    </w:tbl>
    <w:p>
      <w:pPr>
        <w:pStyle w:val="Heading2"/>
      </w:pPr>
      <w:r>
        <w:t>Version 1.8-alpha ledger entry</w:t>
      </w:r>
    </w:p>
    <w:tbl>
      <w:tblPr>
        <w:tblW w:type="dxa" w:w="9360"/>
        <w:jc w:val="left"/>
        <w:tblLayout w:type="fixed"/>
        <w:tblLook w:firstColumn="1" w:firstRow="1" w:lastColumn="0" w:lastRow="0" w:noHBand="0" w:noVBand="1" w:val="04A0"/>
        <w:tblInd w:w="120" w:type="dxa"/>
      </w:tblPr>
      <w:tblGrid>
        <w:gridCol w:w="1200"/>
        <w:gridCol w:w="1600"/>
        <w:gridCol w:w="6560"/>
      </w:tblGrid>
      <w:tr>
        <w:trPr>
          <w:tblHeader w:val="true"/>
        </w:trPr>
        <w:tc>
          <w:tcPr>
            <w:tcW w:type="dxa" w:w="1200"/>
            <w:tcMar>
              <w:top w:w="80" w:type="dxa"/>
              <w:start w:w="120" w:type="dxa"/>
              <w:bottom w:w="80" w:type="dxa"/>
              <w:end w:w="120" w:type="dxa"/>
            </w:tcMar>
            <w:shd w:fill="6E2D2B"/>
            <w:vAlign w:val="center"/>
          </w:tcPr>
          <w:p>
            <w:pPr>
              <w:spacing w:after="0"/>
            </w:pPr>
            <w:r>
              <w:rPr>
                <w:rFonts w:ascii="DejaVu Sans" w:hAnsi="DejaVu Sans"/>
                <w:b/>
                <w:color w:val="FFFFFF"/>
                <w:sz w:val="14"/>
              </w:rPr>
              <w:t>Version</w:t>
            </w:r>
          </w:p>
        </w:tc>
        <w:tc>
          <w:tcPr>
            <w:tcW w:type="dxa" w:w="1600"/>
            <w:tcMar>
              <w:top w:w="80" w:type="dxa"/>
              <w:start w:w="120" w:type="dxa"/>
              <w:bottom w:w="80" w:type="dxa"/>
              <w:end w:w="120" w:type="dxa"/>
            </w:tcMar>
            <w:shd w:fill="6E2D2B"/>
            <w:vAlign w:val="center"/>
          </w:tcPr>
          <w:p>
            <w:pPr>
              <w:spacing w:after="0"/>
            </w:pPr>
            <w:r>
              <w:rPr>
                <w:rFonts w:ascii="DejaVu Sans" w:hAnsi="DejaVu Sans"/>
                <w:b/>
                <w:color w:val="FFFFFF"/>
                <w:sz w:val="14"/>
              </w:rPr>
              <w:t>Date</w:t>
            </w:r>
          </w:p>
        </w:tc>
        <w:tc>
          <w:tcPr>
            <w:tcW w:type="dxa" w:w="6560"/>
            <w:tcMar>
              <w:top w:w="80" w:type="dxa"/>
              <w:start w:w="120" w:type="dxa"/>
              <w:bottom w:w="80" w:type="dxa"/>
              <w:end w:w="120" w:type="dxa"/>
            </w:tcMar>
            <w:shd w:fill="6E2D2B"/>
            <w:vAlign w:val="center"/>
          </w:tcPr>
          <w:p>
            <w:pPr>
              <w:spacing w:after="0"/>
            </w:pPr>
            <w:r>
              <w:rPr>
                <w:rFonts w:ascii="DejaVu Sans" w:hAnsi="DejaVu Sans"/>
                <w:b/>
                <w:color w:val="FFFFFF"/>
                <w:sz w:val="14"/>
              </w:rPr>
              <w:t>Material change</w:t>
            </w:r>
          </w:p>
        </w:tc>
      </w:tr>
      <w:tr>
        <w:trPr>
          <w:cantSplit w:val="true"/>
        </w:trPr>
        <w:tc>
          <w:tcPr>
            <w:tcW w:type="dxa" w:w="1200"/>
            <w:vAlign w:val="top"/>
          </w:tcPr>
          <w:p>
            <w:pPr>
              <w:spacing w:after="0" w:line="247" w:lineRule="auto"/>
            </w:pPr>
            <w:r>
              <w:rPr>
                <w:rFonts w:ascii="DejaVu Sans" w:hAnsi="DejaVu Sans"/>
                <w:b/>
                <w:color w:val="253B5B"/>
                <w:sz w:val="14"/>
              </w:rPr>
              <w:t>1.8-alpha</w:t>
            </w:r>
          </w:p>
        </w:tc>
        <w:tc>
          <w:tcPr>
            <w:tcW w:type="dxa" w:w="1600"/>
            <w:vAlign w:val="top"/>
          </w:tcPr>
          <w:p>
            <w:pPr>
              <w:spacing w:after="0" w:line="247" w:lineRule="auto"/>
            </w:pPr>
            <w:r>
              <w:rPr>
                <w:rFonts w:ascii="Bitstream Charter" w:hAnsi="Bitstream Charter"/>
                <w:sz w:val="14"/>
              </w:rPr>
              <w:t>2026-09-04</w:t>
            </w:r>
          </w:p>
        </w:tc>
        <w:tc>
          <w:tcPr>
            <w:tcW w:type="dxa" w:w="6560"/>
            <w:vAlign w:val="top"/>
          </w:tcPr>
          <w:p>
            <w:pPr>
              <w:spacing w:after="0" w:line="247" w:lineRule="auto"/>
            </w:pPr>
            <w:r>
              <w:rPr>
                <w:rFonts w:ascii="Bitstream Charter" w:hAnsi="Bitstream Charter"/>
                <w:sz w:val="14"/>
              </w:rPr>
              <w:t>Visual archive I: Central Sudan panel correction; echoed-pose architecture; 117 sourced images; full image references; image licensing/budget ledger; visual-evidence registry gates.</w:t>
            </w:r>
          </w:p>
        </w:tc>
      </w:tr>
    </w:tbl>
    <w:p>
      <w:r>
        <w:br w:type="page"/>
      </w:r>
    </w:p>
    <w:p>
      <w:pPr>
        <w:pStyle w:val="Heading1"/>
      </w:pPr>
      <w:r>
        <w:t>Part XX — Image-source register for Visual Archive IV (v1.9-alpha)</w:t>
      </w:r>
    </w:p>
    <w:p>
      <w:pPr>
        <w:spacing w:after="140" w:line="259" w:lineRule="auto"/>
      </w:pPr>
      <w:r>
        <w:rPr>
          <w:rFonts w:ascii="Georgia" w:hAnsi="Georgia"/>
          <w:b w:val="0"/>
          <w:i w:val="0"/>
          <w:color w:val="231E18"/>
          <w:sz w:val="21"/>
        </w:rPr>
        <w:t>This register treats every image as evidence. It records creator, exact catalog title, date, repository, stable item page, digital derivative, rights, local filename, transformation, caption limit, and access date. A mirror-repository record remains provisional until its underlying institutional source is checked.</w:t>
      </w:r>
    </w:p>
    <w:p>
      <w:pPr>
        <w:spacing w:after="140" w:line="259" w:lineRule="auto"/>
      </w:pPr>
      <w:r>
        <w:rPr>
          <w:rFonts w:ascii="Georgia" w:hAnsi="Georgia"/>
          <w:b w:val="0"/>
          <w:i w:val="0"/>
          <w:color w:val="231E18"/>
          <w:sz w:val="21"/>
        </w:rPr>
        <w:t>Selected after visual and metadata review: 123 unique records. Rejected candidates are not cited or budgeted as used images. Every ID below appears in the atlas and in the matching image-budget ledger.</w:t>
      </w:r>
    </w:p>
    <w:p>
      <w:pPr>
        <w:pStyle w:val="Heading2"/>
      </w:pPr>
      <w:r>
        <w:t>Collection-level sources and policies</w:t>
      </w:r>
    </w:p>
    <w:p>
      <w:pPr>
        <w:pStyle w:val="ListBullet"/>
      </w:pPr>
      <w:r>
        <w:rPr>
          <w:rFonts w:ascii="Aptos" w:hAnsi="Aptos"/>
          <w:b w:val="0"/>
          <w:i w:val="0"/>
          <w:color w:val="231E18"/>
          <w:sz w:val="18"/>
        </w:rPr>
        <w:t>The Metropolitan Museum of Art, Image and Data Resources / Open Access policy: https://www.metmuseum.org/policies/image-resources (accessed 2026-09-05).</w:t>
      </w:r>
    </w:p>
    <w:p>
      <w:pPr>
        <w:pStyle w:val="ListBullet"/>
      </w:pPr>
      <w:r>
        <w:rPr>
          <w:rFonts w:ascii="Aptos" w:hAnsi="Aptos"/>
          <w:b w:val="0"/>
          <w:i w:val="0"/>
          <w:color w:val="231E18"/>
          <w:sz w:val="18"/>
        </w:rPr>
        <w:t>Library of Congress, African American Photographs Assembled for 1900 Paris Exposition, collection overview: https://www.loc.gov/pictures/collection/anedub/ (accessed 2026-09-05).</w:t>
      </w:r>
    </w:p>
    <w:p>
      <w:pPr>
        <w:pStyle w:val="ListBullet"/>
      </w:pPr>
      <w:r>
        <w:rPr>
          <w:rFonts w:ascii="Aptos" w:hAnsi="Aptos"/>
          <w:b w:val="0"/>
          <w:i w:val="0"/>
          <w:color w:val="231E18"/>
          <w:sz w:val="18"/>
        </w:rPr>
        <w:t>Library of Congress, Materials Compiled by W. E. B. Du Bois: https://www.loc.gov/pictures/collection/anedub/dubois.html (accessed 2026-09-05).</w:t>
      </w:r>
    </w:p>
    <w:p>
      <w:pPr>
        <w:pStyle w:val="ListBullet"/>
      </w:pPr>
      <w:r>
        <w:rPr>
          <w:rFonts w:ascii="Aptos" w:hAnsi="Aptos"/>
          <w:b w:val="0"/>
          <w:i w:val="0"/>
          <w:color w:val="231E18"/>
          <w:sz w:val="18"/>
        </w:rPr>
        <w:t>Wikimedia Commons, Category: Photographs of African Americans assembled for the Exposition Universelle (1900): https://commons.wikimedia.org/wiki/Category:Photographs_of_African_Americans_assembled_for_the_Exposition_Universelle_(1900) (accessed 2026-09-05).</w:t>
      </w:r>
    </w:p>
    <w:p>
      <w:pPr>
        <w:pStyle w:val="Heading3"/>
      </w:pPr>
      <w:r>
        <w:rPr>
          <w:rFonts w:ascii="Georgia" w:hAnsi="Georgia"/>
          <w:b/>
          <w:i w:val="0"/>
          <w:color w:val="82412C"/>
          <w:sz w:val="22"/>
        </w:rPr>
        <w:t>MET-V19-001 — Horn</w:t>
      </w:r>
    </w:p>
    <w:p>
      <w:pPr>
        <w:spacing w:after="30"/>
      </w:pPr>
      <w:r>
        <w:t>Creator: No named individual recorded; catalog culture attribution: Probably Igbo people.</w:t>
      </w:r>
    </w:p>
    <w:p>
      <w:pPr>
        <w:spacing w:after="30"/>
      </w:pPr>
      <w:r>
        <w:t>Date: late 19th century</w:t>
      </w:r>
    </w:p>
    <w:p>
      <w:pPr>
        <w:spacing w:after="30"/>
      </w:pPr>
      <w:r>
        <w:t>Visual class: museum object photograph; official Met Open Access derivative compared with the embedded placement</w:t>
      </w:r>
    </w:p>
    <w:p>
      <w:pPr>
        <w:spacing w:after="30"/>
      </w:pPr>
      <w:r>
        <w:t>Catalog culture/context: Culture: Probably Igbo people; geography: Nigeria. Qualifiers and alternative attributions are retained exactly.</w:t>
      </w:r>
    </w:p>
    <w:p>
      <w:pPr>
        <w:spacing w:after="30"/>
      </w:pPr>
      <w:r>
        <w:t>Object/process: Object: Horn; classification: Aerophone-Lip Vibrated-horn</w:t>
      </w:r>
    </w:p>
    <w:p>
      <w:pPr>
        <w:spacing w:after="30"/>
      </w:pPr>
      <w:r>
        <w:t>Medium: Ivory; dimensions: L. 21 5/8 × Diam. 2 1/16 in. (54.9 × 5.2 cm)</w:t>
      </w:r>
    </w:p>
    <w:p>
      <w:pPr>
        <w:spacing w:after="30"/>
      </w:pPr>
      <w:r>
        <w:t>Repository: The Metropolitan Museum of Art, New York; department: Musical Instruments</w:t>
      </w:r>
    </w:p>
    <w:p>
      <w:pPr>
        <w:spacing w:after="30"/>
      </w:pPr>
      <w:r>
        <w:t>Accession/ID: Accession 89.4.463; object ID 501081; accession year 1889; credit line: The Crosby Brown Collection of Musical Instruments, 1889</w:t>
      </w:r>
    </w:p>
    <w:p>
      <w:pPr>
        <w:spacing w:after="30"/>
      </w:pPr>
      <w:r>
        <w:t>Stable item URL: https://www.metmuseum.org/art/collection/search/501081</w:t>
      </w:r>
    </w:p>
    <w:p>
      <w:pPr>
        <w:spacing w:after="30"/>
      </w:pPr>
      <w:r>
        <w:t>Digital image URL: https://images.metmuseum.org/CRDImages/mi/web-large/260636.jpg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https://collectionapi.metmuseum.org/public/collection/v1/objects/501081</w:t>
      </w:r>
    </w:p>
    <w:p>
      <w:pPr>
        <w:spacing w:after="30"/>
      </w:pPr>
      <w:r>
        <w:t>Local filename: image_Probably-Igbo-people_Horn_MET-501081_2026-09-05.jpg</w:t>
      </w:r>
    </w:p>
    <w:p>
      <w:pPr>
        <w:spacing w:after="30"/>
      </w:pPr>
      <w:r>
        <w:t>Transformation history: Downloaded catalog primaryImageSmall; EXIF-normalized; RGB JPEG; bounded to 1700 px; quality 88. Pixel dimensions 598x197. Repository-first comparison against the official derivative: dHash distance 1/256; resized pixel RMS 0.404.</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2023-05-19T04:53:50.78Z</w:t>
      </w:r>
    </w:p>
    <w:p>
      <w:pPr>
        <w:pStyle w:val="Heading3"/>
      </w:pPr>
      <w:r>
        <w:rPr>
          <w:rFonts w:ascii="Georgia" w:hAnsi="Georgia"/>
          <w:b/>
          <w:i w:val="0"/>
          <w:color w:val="82412C"/>
          <w:sz w:val="22"/>
        </w:rPr>
        <w:t>MET-V19-002 — Whistle</w:t>
      </w:r>
    </w:p>
    <w:p>
      <w:pPr>
        <w:spacing w:after="30"/>
      </w:pPr>
      <w:r>
        <w:t>Creator: No named individual recorded; catalog culture attribution: Kuba.</w:t>
      </w:r>
    </w:p>
    <w:p>
      <w:pPr>
        <w:spacing w:after="30"/>
      </w:pPr>
      <w:r>
        <w:t>Date: mid-19th century</w:t>
      </w:r>
    </w:p>
    <w:p>
      <w:pPr>
        <w:spacing w:after="30"/>
      </w:pPr>
      <w:r>
        <w:t>Visual class: museum object photograph; official Met Open Access derivative compared with the embedded placement</w:t>
      </w:r>
    </w:p>
    <w:p>
      <w:pPr>
        <w:spacing w:after="30"/>
      </w:pPr>
      <w:r>
        <w:t>Catalog culture/context: Culture: Kuba; geography: Democratic Republic of the Congo. Qualifiers and alternative attributions are retained exactly.</w:t>
      </w:r>
    </w:p>
    <w:p>
      <w:pPr>
        <w:spacing w:after="30"/>
      </w:pPr>
      <w:r>
        <w:t>Object/process: Object: Whistle; classification: Aerophone-Whistle Flute-whistle</w:t>
      </w:r>
    </w:p>
    <w:p>
      <w:pPr>
        <w:spacing w:after="30"/>
      </w:pPr>
      <w:r>
        <w:t>Medium: Wood; dimensions: L. 19.6cm (7 11/16in.)</w:t>
      </w:r>
    </w:p>
    <w:p>
      <w:pPr>
        <w:spacing w:after="30"/>
      </w:pPr>
      <w:r>
        <w:t>Repository: The Metropolitan Museum of Art, New York; department: Musical Instruments</w:t>
      </w:r>
    </w:p>
    <w:p>
      <w:pPr>
        <w:spacing w:after="30"/>
      </w:pPr>
      <w:r>
        <w:t>Accession/ID: Accession 2006.390; object ID 505581; accession year 2006; credit line: Purchase, Frederick M. Lehman Bequest, 2006</w:t>
      </w:r>
    </w:p>
    <w:p>
      <w:pPr>
        <w:spacing w:after="30"/>
      </w:pPr>
      <w:r>
        <w:t>Stable item URL: https://www.metmuseum.org/art/collection/search/505581</w:t>
      </w:r>
    </w:p>
    <w:p>
      <w:pPr>
        <w:spacing w:after="30"/>
      </w:pPr>
      <w:r>
        <w:t>Digital image URL: https://images.metmuseum.org/CRDImages/mi/web-large/DP143844.jpg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https://collectionapi.metmuseum.org/public/collection/v1/objects/505581</w:t>
      </w:r>
    </w:p>
    <w:p>
      <w:pPr>
        <w:spacing w:after="30"/>
      </w:pPr>
      <w:r>
        <w:t>Local filename: image_Kuba_Whistle_MET-505581_2026-09-05.jpg</w:t>
      </w:r>
    </w:p>
    <w:p>
      <w:pPr>
        <w:spacing w:after="30"/>
      </w:pPr>
      <w:r>
        <w:t>Transformation history: Downloaded catalog primaryImageSmall; EXIF-normalized; RGB JPEG; bounded to 1700 px; quality 88. Pixel dimensions 468x624. Repository-first comparison against the official derivative: dHash distance 8/256; resized pixel RMS 0.378.</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2025-01-31T04:54:36.6Z</w:t>
      </w:r>
    </w:p>
    <w:p>
      <w:pPr>
        <w:pStyle w:val="Heading3"/>
      </w:pPr>
      <w:r>
        <w:rPr>
          <w:rFonts w:ascii="Georgia" w:hAnsi="Georgia"/>
          <w:b/>
          <w:i w:val="0"/>
          <w:color w:val="82412C"/>
          <w:sz w:val="22"/>
        </w:rPr>
        <w:t>MET-V19-003 — Ndungu</w:t>
      </w:r>
    </w:p>
    <w:p>
      <w:pPr>
        <w:spacing w:after="30"/>
      </w:pPr>
      <w:r>
        <w:t>Creator: No named individual recorded; catalog culture attribution: probably Mayombe peoples.</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probably Mayombe peoples; geography: Gabon. Qualifiers and alternative attributions are retained exactly.</w:t>
      </w:r>
    </w:p>
    <w:p>
      <w:pPr>
        <w:spacing w:after="30"/>
      </w:pPr>
      <w:r>
        <w:t>Object/process: Object: Ndungu; classification: Membranophone-double-headed / conical drum</w:t>
      </w:r>
    </w:p>
    <w:p>
      <w:pPr>
        <w:spacing w:after="30"/>
      </w:pPr>
      <w:r>
        <w:t>Medium: Wood, hide, polychrome; dimensions: L.: 248 cm.; Head diam.: 20.5 cm.; Small head diam.: 10.5 cm.</w:t>
      </w:r>
    </w:p>
    <w:p>
      <w:pPr>
        <w:spacing w:after="30"/>
      </w:pPr>
      <w:r>
        <w:t>Repository: The Metropolitan Museum of Art, New York; department: Musical Instruments</w:t>
      </w:r>
    </w:p>
    <w:p>
      <w:pPr>
        <w:spacing w:after="30"/>
      </w:pPr>
      <w:r>
        <w:t>Accession/ID: Accession 89.4.1468; object ID 502043; accession year 1889; credit line: The Crosby Brown Collection of Musical Instruments, 1889</w:t>
      </w:r>
    </w:p>
    <w:p>
      <w:pPr>
        <w:spacing w:after="30"/>
      </w:pPr>
      <w:r>
        <w:t>Stable item URL: https://www.metmuseum.org/art/collection/search/502043</w:t>
      </w:r>
    </w:p>
    <w:p>
      <w:pPr>
        <w:spacing w:after="30"/>
      </w:pPr>
      <w:r>
        <w:t>Digital image URL: https://images.metmuseum.org/CRDImages/mi/web-large/203945.jpg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https://collectionapi.metmuseum.org/public/collection/v1/objects/502043</w:t>
      </w:r>
    </w:p>
    <w:p>
      <w:pPr>
        <w:spacing w:after="30"/>
      </w:pPr>
      <w:r>
        <w:t>Local filename: image_probably-Mayombe-peoples_Ndungu_MET-502043_2026-09-05.jpg</w:t>
      </w:r>
    </w:p>
    <w:p>
      <w:pPr>
        <w:spacing w:after="30"/>
      </w:pPr>
      <w:r>
        <w:t>Transformation history: Downloaded catalog primaryImageSmall; EXIF-normalized; RGB JPEG; bounded to 1700 px; quality 88. Pixel dimensions 395x624. Repository-first comparison against the official derivative: dHash distance 2/256; resized pixel RMS 0.552.</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2025-12-20T04:50:39.43Z</w:t>
      </w:r>
    </w:p>
    <w:p>
      <w:pPr>
        <w:pStyle w:val="Heading3"/>
      </w:pPr>
      <w:r>
        <w:rPr>
          <w:rFonts w:ascii="Georgia" w:hAnsi="Georgia"/>
          <w:b/>
          <w:i w:val="0"/>
          <w:color w:val="82412C"/>
          <w:sz w:val="22"/>
        </w:rPr>
        <w:t>MET-V19-004 — Ngoma (drum)</w:t>
      </w:r>
    </w:p>
    <w:p>
      <w:pPr>
        <w:spacing w:after="30"/>
      </w:pPr>
      <w:r>
        <w:t>Creator: No named individual recorded; catalog culture attribution: Vili or Yombe people.</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Vili or Yombe people; geography: Democratic Republic of the Congo. Qualifiers and alternative attributions are retained exactly.</w:t>
      </w:r>
    </w:p>
    <w:p>
      <w:pPr>
        <w:spacing w:after="30"/>
      </w:pPr>
      <w:r>
        <w:t>Object/process: Object: Drum; classification: Membranophone-single-headed / cylindro-conical</w:t>
      </w:r>
    </w:p>
    <w:p>
      <w:pPr>
        <w:spacing w:after="30"/>
      </w:pPr>
      <w:r>
        <w:t>Medium: Wood, fiber, glass; dimensions: H. 30 11/16 × W. 9 7/16 × D. 6 3/4 in. (78 × 24 × 17.2 cm)</w:t>
      </w:r>
    </w:p>
    <w:p>
      <w:pPr>
        <w:spacing w:after="30"/>
      </w:pPr>
      <w:r>
        <w:t>Repository: The Metropolitan Museum of Art, New York; department: Musical Instruments</w:t>
      </w:r>
    </w:p>
    <w:p>
      <w:pPr>
        <w:spacing w:after="30"/>
      </w:pPr>
      <w:r>
        <w:t>Accession/ID: Accession 89.4.1743; object ID 502290; accession year 1889; credit line: The Crosby Brown Collection of Musical Instruments, 1889</w:t>
      </w:r>
    </w:p>
    <w:p>
      <w:pPr>
        <w:spacing w:after="30"/>
      </w:pPr>
      <w:r>
        <w:t>Stable item URL: https://www.metmuseum.org/art/collection/search/502290</w:t>
      </w:r>
    </w:p>
    <w:p>
      <w:pPr>
        <w:spacing w:after="30"/>
      </w:pPr>
      <w:r>
        <w:t>Digital image URL: https://images.metmuseum.org/CRDImages/mi/web-large/DP321282.jpg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https://collectionapi.metmuseum.org/public/collection/v1/objects/502290</w:t>
      </w:r>
    </w:p>
    <w:p>
      <w:pPr>
        <w:spacing w:after="30"/>
      </w:pPr>
      <w:r>
        <w:t>Local filename: image_Vili-or-Yombe-people_Ngoma-drum_MET-502290_2026-09-05.jpg</w:t>
      </w:r>
    </w:p>
    <w:p>
      <w:pPr>
        <w:spacing w:after="30"/>
      </w:pPr>
      <w:r>
        <w:t>Transformation history: Downloaded catalog primaryImageSmall; EXIF-normalized; RGB JPEG; bounded to 1700 px; quality 88. Pixel dimensions 468x624. Repository-first comparison against the official derivative: dHash distance 1/256; resized pixel RMS 0.493.</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2025-12-20T04:50:39.43Z</w:t>
      </w:r>
    </w:p>
    <w:p>
      <w:pPr>
        <w:pStyle w:val="Heading3"/>
      </w:pPr>
      <w:r>
        <w:rPr>
          <w:rFonts w:ascii="Georgia" w:hAnsi="Georgia"/>
          <w:b/>
          <w:i w:val="0"/>
          <w:color w:val="82412C"/>
          <w:sz w:val="22"/>
        </w:rPr>
        <w:t>MET-V19-005 — Kunda</w:t>
      </w:r>
    </w:p>
    <w:p>
      <w:pPr>
        <w:spacing w:after="30"/>
      </w:pPr>
      <w:r>
        <w:t>Creator: No named individual recorded; catalog culture attribution: Yombe group, Kongo people.</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Yombe group, Kongo people; geography: Democratic Republic of the Congo. Qualifiers and alternative attributions are retained exactly.</w:t>
      </w:r>
    </w:p>
    <w:p>
      <w:pPr>
        <w:spacing w:after="30"/>
      </w:pPr>
      <w:r>
        <w:t>Object/process: Object: Kunda; classification: Idiophone-Struck-bell-clapper</w:t>
      </w:r>
    </w:p>
    <w:p>
      <w:pPr>
        <w:spacing w:after="30"/>
      </w:pPr>
      <w:r>
        <w:t>Medium: Wood; dimensions: 5 1/2 × 1 3/4 × 1 in. (13.9 × 4.4 × 2.5 cm)</w:t>
      </w:r>
    </w:p>
    <w:p>
      <w:pPr>
        <w:spacing w:after="30"/>
      </w:pPr>
      <w:r>
        <w:t>Repository: The Metropolitan Museum of Art, New York; department: Musical Instruments</w:t>
      </w:r>
    </w:p>
    <w:p>
      <w:pPr>
        <w:spacing w:after="30"/>
      </w:pPr>
      <w:r>
        <w:t>Accession/ID: Accession 89.4.2836; object ID 502820; accession year 1889; credit line: The Crosby Brown Collection of Musical Instruments, 1889</w:t>
      </w:r>
    </w:p>
    <w:p>
      <w:pPr>
        <w:spacing w:after="30"/>
      </w:pPr>
      <w:r>
        <w:t>Stable item URL: https://www.metmuseum.org/art/collection/search/502820</w:t>
      </w:r>
    </w:p>
    <w:p>
      <w:pPr>
        <w:spacing w:after="30"/>
      </w:pPr>
      <w:r>
        <w:t>Digital image URL: https://images.metmuseum.org/CRDImages/mi/web-large/206110.jpg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https://collectionapi.metmuseum.org/public/collection/v1/objects/502820</w:t>
      </w:r>
    </w:p>
    <w:p>
      <w:pPr>
        <w:spacing w:after="30"/>
      </w:pPr>
      <w:r>
        <w:t>Local filename: image_Yombe-group-Kongo-people_Kunda_MET-502820_2026-09-05.jpg</w:t>
      </w:r>
    </w:p>
    <w:p>
      <w:pPr>
        <w:spacing w:after="30"/>
      </w:pPr>
      <w:r>
        <w:t>Transformation history: Downloaded catalog primaryImageSmall; EXIF-normalized; RGB JPEG; bounded to 1700 px; quality 88. Pixel dimensions 599x432. Repository-first comparison against the official derivative: dHash distance 0/256; resized pixel RMS 0.417.</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2023-08-09T04:55:37.473Z</w:t>
      </w:r>
    </w:p>
    <w:p>
      <w:pPr>
        <w:pStyle w:val="Heading3"/>
      </w:pPr>
      <w:r>
        <w:rPr>
          <w:rFonts w:ascii="Georgia" w:hAnsi="Georgia"/>
          <w:b/>
          <w:i w:val="0"/>
          <w:color w:val="82412C"/>
          <w:sz w:val="22"/>
        </w:rPr>
        <w:t>MET-V19-006 — Herrauou</w:t>
      </w:r>
    </w:p>
    <w:p>
      <w:pPr>
        <w:spacing w:after="30"/>
      </w:pPr>
      <w:r>
        <w:t>Creator: No named individual recorded; catalog culture attribution: Malagasy.</w:t>
      </w:r>
    </w:p>
    <w:p>
      <w:pPr>
        <w:spacing w:after="30"/>
      </w:pPr>
      <w:r>
        <w:t>Date: late 19th century</w:t>
      </w:r>
    </w:p>
    <w:p>
      <w:pPr>
        <w:spacing w:after="30"/>
      </w:pPr>
      <w:r>
        <w:t>Visual class: museum object photograph; official Met Open Access derivative compared with the embedded placement</w:t>
      </w:r>
    </w:p>
    <w:p>
      <w:pPr>
        <w:spacing w:after="30"/>
      </w:pPr>
      <w:r>
        <w:t>Catalog culture/context: Culture: Malagasy; geography: Madagascar. Qualifiers and alternative attributions are retained exactly.</w:t>
      </w:r>
    </w:p>
    <w:p>
      <w:pPr>
        <w:spacing w:after="30"/>
      </w:pPr>
      <w:r>
        <w:t>Object/process: Object: Herrauou; classification: Chordophone-Musical Bow</w:t>
      </w:r>
    </w:p>
    <w:p>
      <w:pPr>
        <w:spacing w:after="30"/>
      </w:pPr>
      <w:r>
        <w:t>Medium: Gourd; dimensions: 63cm x 18cm x 24cm</w:t>
      </w:r>
    </w:p>
    <w:p>
      <w:pPr>
        <w:spacing w:after="30"/>
      </w:pPr>
      <w:r>
        <w:t>Repository: The Metropolitan Museum of Art, New York; department: Musical Instruments</w:t>
      </w:r>
    </w:p>
    <w:p>
      <w:pPr>
        <w:spacing w:after="30"/>
      </w:pPr>
      <w:r>
        <w:t>Accession/ID: Accession 89.4.497; object ID 501114; accession year 1889; credit line: The Crosby Brown Collection of Musical Instruments, 1889</w:t>
      </w:r>
    </w:p>
    <w:p>
      <w:pPr>
        <w:spacing w:after="30"/>
      </w:pPr>
      <w:r>
        <w:t>Stable item URL: https://www.metmuseum.org/art/collection/search/501114</w:t>
      </w:r>
    </w:p>
    <w:p>
      <w:pPr>
        <w:spacing w:after="30"/>
      </w:pPr>
      <w:r>
        <w:t>Digital image URL: https://images.metmuseum.org/CRDImages/mi/web-large/258978.jpg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https://collectionapi.metmuseum.org/public/collection/v1/objects/501114</w:t>
      </w:r>
    </w:p>
    <w:p>
      <w:pPr>
        <w:spacing w:after="30"/>
      </w:pPr>
      <w:r>
        <w:t>Local filename: image_Malagasy_Herrauou_MET-501114_2026-09-05.jpg</w:t>
      </w:r>
    </w:p>
    <w:p>
      <w:pPr>
        <w:spacing w:after="30"/>
      </w:pPr>
      <w:r>
        <w:t>Transformation history: Downloaded catalog primaryImageSmall; EXIF-normalized; RGB JPEG; bounded to 1700 px; quality 88. Pixel dimensions 599x291. Repository-first comparison against the official derivative: dHash distance 0/256; resized pixel RMS 0.535.</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2023-05-19T04:53:50.78Z</w:t>
      </w:r>
    </w:p>
    <w:p>
      <w:pPr>
        <w:pStyle w:val="Heading3"/>
      </w:pPr>
      <w:r>
        <w:rPr>
          <w:rFonts w:ascii="Georgia" w:hAnsi="Georgia"/>
          <w:b/>
          <w:i w:val="0"/>
          <w:color w:val="82412C"/>
          <w:sz w:val="22"/>
        </w:rPr>
        <w:t>MET-V19-007 — Clappers</w:t>
      </w:r>
    </w:p>
    <w:p>
      <w:pPr>
        <w:spacing w:after="30"/>
      </w:pPr>
      <w:r>
        <w:t>Creator: No named individual recorded; catalog culture attribution: Malagasy.</w:t>
      </w:r>
    </w:p>
    <w:p>
      <w:pPr>
        <w:spacing w:after="30"/>
      </w:pPr>
      <w:r>
        <w:t>Date: late 19th century</w:t>
      </w:r>
    </w:p>
    <w:p>
      <w:pPr>
        <w:spacing w:after="30"/>
      </w:pPr>
      <w:r>
        <w:t>Visual class: museum object photograph; official Met Open Access derivative compared with the embedded placement</w:t>
      </w:r>
    </w:p>
    <w:p>
      <w:pPr>
        <w:spacing w:after="30"/>
      </w:pPr>
      <w:r>
        <w:t>Catalog culture/context: Culture: Malagasy; geography: Madagascar. Qualifiers and alternative attributions are retained exactly.</w:t>
      </w:r>
    </w:p>
    <w:p>
      <w:pPr>
        <w:spacing w:after="30"/>
      </w:pPr>
      <w:r>
        <w:t>Object/process: Object: Clappers; classification: Idiophone-Concussion</w:t>
      </w:r>
    </w:p>
    <w:p>
      <w:pPr>
        <w:spacing w:after="30"/>
      </w:pPr>
      <w:r>
        <w:t>Medium: Wood; dimensions: L. 22.2 cm (8-3/4 in.); W. 5.1 cm (2 in.)</w:t>
      </w:r>
    </w:p>
    <w:p>
      <w:pPr>
        <w:spacing w:after="30"/>
      </w:pPr>
      <w:r>
        <w:t>Repository: The Metropolitan Museum of Art, New York; department: Musical Instruments</w:t>
      </w:r>
    </w:p>
    <w:p>
      <w:pPr>
        <w:spacing w:after="30"/>
      </w:pPr>
      <w:r>
        <w:t>Accession/ID: Accession 89.4.504; object ID 501121; accession year 1889; credit line: The Crosby Brown Collection of Musical Instruments, 1889</w:t>
      </w:r>
    </w:p>
    <w:p>
      <w:pPr>
        <w:spacing w:after="30"/>
      </w:pPr>
      <w:r>
        <w:t>Stable item URL: https://www.metmuseum.org/art/collection/search/501121</w:t>
      </w:r>
    </w:p>
    <w:p>
      <w:pPr>
        <w:spacing w:after="30"/>
      </w:pPr>
      <w:r>
        <w:t>Digital image URL: https://images.metmuseum.org/CRDImages/mi/web-large/259043.jpg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https://collectionapi.metmuseum.org/public/collection/v1/objects/501121</w:t>
      </w:r>
    </w:p>
    <w:p>
      <w:pPr>
        <w:spacing w:after="30"/>
      </w:pPr>
      <w:r>
        <w:t>Local filename: image_Malagasy_Clappers_MET-501121_2026-09-05.jpg</w:t>
      </w:r>
    </w:p>
    <w:p>
      <w:pPr>
        <w:spacing w:after="30"/>
      </w:pPr>
      <w:r>
        <w:t>Transformation history: Downloaded catalog primaryImageSmall; EXIF-normalized; RGB JPEG; bounded to 1700 px; quality 88. Pixel dimensions 599x410. Repository-first comparison against the official derivative: dHash distance 4/256; resized pixel RMS 0.612.</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2023-05-19T04:53:50.78Z</w:t>
      </w:r>
    </w:p>
    <w:p>
      <w:pPr>
        <w:pStyle w:val="Heading3"/>
      </w:pPr>
      <w:r>
        <w:rPr>
          <w:rFonts w:ascii="Georgia" w:hAnsi="Georgia"/>
          <w:b/>
          <w:i w:val="0"/>
          <w:color w:val="82412C"/>
          <w:sz w:val="22"/>
        </w:rPr>
        <w:t>MET-V19-008 — Antsiva</w:t>
      </w:r>
    </w:p>
    <w:p>
      <w:pPr>
        <w:spacing w:after="30"/>
      </w:pPr>
      <w:r>
        <w:t>Creator: No named individual recorded; catalog culture attribution: Malagasy.</w:t>
      </w:r>
    </w:p>
    <w:p>
      <w:pPr>
        <w:spacing w:after="30"/>
      </w:pPr>
      <w:r>
        <w:t>Date: late 19th century</w:t>
      </w:r>
    </w:p>
    <w:p>
      <w:pPr>
        <w:spacing w:after="30"/>
      </w:pPr>
      <w:r>
        <w:t>Visual class: museum object photograph; official Met Open Access derivative compared with the embedded placement</w:t>
      </w:r>
    </w:p>
    <w:p>
      <w:pPr>
        <w:spacing w:after="30"/>
      </w:pPr>
      <w:r>
        <w:t>Catalog culture/context: Culture: Malagasy; geography: Madagascar. Qualifiers and alternative attributions are retained exactly.</w:t>
      </w:r>
    </w:p>
    <w:p>
      <w:pPr>
        <w:spacing w:after="30"/>
      </w:pPr>
      <w:r>
        <w:t>Object/process: Object: Antsiva; classification: Aerophone-Lip Vibrated-trumpet / trombone</w:t>
      </w:r>
    </w:p>
    <w:p>
      <w:pPr>
        <w:spacing w:after="30"/>
      </w:pPr>
      <w:r>
        <w:t>Medium: Conch Shell; dimensions: L.  19.7  x 15.9 cm (7-3/4 x 6-1/4 in.)</w:t>
      </w:r>
    </w:p>
    <w:p>
      <w:pPr>
        <w:spacing w:after="30"/>
      </w:pPr>
      <w:r>
        <w:t>Repository: The Metropolitan Museum of Art, New York; department: Musical Instruments</w:t>
      </w:r>
    </w:p>
    <w:p>
      <w:pPr>
        <w:spacing w:after="30"/>
      </w:pPr>
      <w:r>
        <w:t>Accession/ID: Accession 89.4.516; object ID 501132; accession year 1889; credit line: The Crosby Brown Collection of Musical Instruments, 1889</w:t>
      </w:r>
    </w:p>
    <w:p>
      <w:pPr>
        <w:spacing w:after="30"/>
      </w:pPr>
      <w:r>
        <w:t>Stable item URL: https://www.metmuseum.org/art/collection/search/501132</w:t>
      </w:r>
    </w:p>
    <w:p>
      <w:pPr>
        <w:spacing w:after="30"/>
      </w:pPr>
      <w:r>
        <w:t>Digital image URL: https://images.metmuseum.org/CRDImages/mi/web-large/259039.jpg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https://collectionapi.metmuseum.org/public/collection/v1/objects/501132</w:t>
      </w:r>
    </w:p>
    <w:p>
      <w:pPr>
        <w:spacing w:after="30"/>
      </w:pPr>
      <w:r>
        <w:t>Local filename: image_Malagasy_Antsiva_MET-501132_2026-09-05.jpg</w:t>
      </w:r>
    </w:p>
    <w:p>
      <w:pPr>
        <w:spacing w:after="30"/>
      </w:pPr>
      <w:r>
        <w:t>Transformation history: Downloaded catalog primaryImageSmall; EXIF-normalized; RGB JPEG; bounded to 1700 px; quality 88. Pixel dimensions 600x339. Repository-first comparison against the official derivative: dHash distance 1/256; resized pixel RMS 0.469.</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2023-05-19T04:53:50.78Z</w:t>
      </w:r>
    </w:p>
    <w:p>
      <w:pPr>
        <w:pStyle w:val="Heading3"/>
      </w:pPr>
      <w:r>
        <w:rPr>
          <w:rFonts w:ascii="Georgia" w:hAnsi="Georgia"/>
          <w:b/>
          <w:i w:val="0"/>
          <w:color w:val="82412C"/>
          <w:sz w:val="22"/>
        </w:rPr>
        <w:t>MET-V19-009 — Flute</w:t>
      </w:r>
    </w:p>
    <w:p>
      <w:pPr>
        <w:spacing w:after="30"/>
      </w:pPr>
      <w:r>
        <w:t>Creator: No named individual recorded; catalog culture attribution: Malagasy.</w:t>
      </w:r>
    </w:p>
    <w:p>
      <w:pPr>
        <w:spacing w:after="30"/>
      </w:pPr>
      <w:r>
        <w:t>Date: late 19th century</w:t>
      </w:r>
    </w:p>
    <w:p>
      <w:pPr>
        <w:spacing w:after="30"/>
      </w:pPr>
      <w:r>
        <w:t>Visual class: museum object photograph; official Met Open Access derivative compared with the embedded placement</w:t>
      </w:r>
    </w:p>
    <w:p>
      <w:pPr>
        <w:spacing w:after="30"/>
      </w:pPr>
      <w:r>
        <w:t>Catalog culture/context: Culture: Malagasy; geography: Madagascar. Qualifiers and alternative attributions are retained exactly.</w:t>
      </w:r>
    </w:p>
    <w:p>
      <w:pPr>
        <w:spacing w:after="30"/>
      </w:pPr>
      <w:r>
        <w:t>Object/process: Object: Flute; classification: Aerophone-Blow Hole-end-blown flute (vertical)</w:t>
      </w:r>
    </w:p>
    <w:p>
      <w:pPr>
        <w:spacing w:after="30"/>
      </w:pPr>
      <w:r>
        <w:t>Medium: Bamboo; dimensions: L. 36.8 cm 14-1/2 in.; Diam. 1.9 cm (3/4 in.)</w:t>
      </w:r>
    </w:p>
    <w:p>
      <w:pPr>
        <w:spacing w:after="30"/>
      </w:pPr>
      <w:r>
        <w:t>Repository: The Metropolitan Museum of Art, New York; department: Musical Instruments</w:t>
      </w:r>
    </w:p>
    <w:p>
      <w:pPr>
        <w:spacing w:after="30"/>
      </w:pPr>
      <w:r>
        <w:t>Accession/ID: Accession 89.4.527; object ID 501143; accession year 1889; credit line: The Crosby Brown Collection of Musical Instruments, 1889</w:t>
      </w:r>
    </w:p>
    <w:p>
      <w:pPr>
        <w:spacing w:after="30"/>
      </w:pPr>
      <w:r>
        <w:t>Stable item URL: https://www.metmuseum.org/art/collection/search/501143</w:t>
      </w:r>
    </w:p>
    <w:p>
      <w:pPr>
        <w:spacing w:after="30"/>
      </w:pPr>
      <w:r>
        <w:t>Digital image URL: https://images.metmuseum.org/CRDImages/mi/web-large/259036.jpg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https://collectionapi.metmuseum.org/public/collection/v1/objects/501143</w:t>
      </w:r>
    </w:p>
    <w:p>
      <w:pPr>
        <w:spacing w:after="30"/>
      </w:pPr>
      <w:r>
        <w:t>Local filename: image_Malagasy_Flute_MET-501143_2026-09-05.jpg</w:t>
      </w:r>
    </w:p>
    <w:p>
      <w:pPr>
        <w:spacing w:after="30"/>
      </w:pPr>
      <w:r>
        <w:t>Transformation history: Downloaded catalog primaryImageSmall; EXIF-normalized; RGB JPEG; bounded to 1700 px; quality 88. Pixel dimensions 232x625. Repository-first comparison against the official derivative: dHash distance 0/256; resized pixel RMS 0.303.</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2023-05-19T04:53:50.78Z</w:t>
      </w:r>
    </w:p>
    <w:p>
      <w:pPr>
        <w:pStyle w:val="Heading3"/>
      </w:pPr>
      <w:r>
        <w:rPr>
          <w:rFonts w:ascii="Georgia" w:hAnsi="Georgia"/>
          <w:b/>
          <w:i w:val="0"/>
          <w:color w:val="82412C"/>
          <w:sz w:val="22"/>
        </w:rPr>
        <w:t>MET-V19-010 — Hoddu (Xalam)</w:t>
      </w:r>
    </w:p>
    <w:p>
      <w:pPr>
        <w:spacing w:after="30"/>
      </w:pPr>
      <w:r>
        <w:t>Creator: No named individual recorded; catalog culture attribution: Fulbe.</w:t>
      </w:r>
    </w:p>
    <w:p>
      <w:pPr>
        <w:spacing w:after="30"/>
      </w:pPr>
      <w:r>
        <w:t>Date: late 19th century</w:t>
      </w:r>
    </w:p>
    <w:p>
      <w:pPr>
        <w:spacing w:after="30"/>
      </w:pPr>
      <w:r>
        <w:t>Visual class: museum object photograph; official Met Open Access derivative compared with the embedded placement</w:t>
      </w:r>
    </w:p>
    <w:p>
      <w:pPr>
        <w:spacing w:after="30"/>
      </w:pPr>
      <w:r>
        <w:t>Catalog culture/context: Culture: Fulbe; geography: Mali, Guinea, Guinea-Bissau or the Senegambia. Qualifiers and alternative attributions are retained exactly.</w:t>
      </w:r>
    </w:p>
    <w:p>
      <w:pPr>
        <w:spacing w:after="30"/>
      </w:pPr>
      <w:r>
        <w:t>Object/process: Object: Hoddu (Xalam); classification: Chordophone-Lute-plucked-unfretted</w:t>
      </w:r>
    </w:p>
    <w:p>
      <w:pPr>
        <w:spacing w:after="30"/>
      </w:pPr>
      <w:r>
        <w:t>Medium: Wood, skin; dimensions: 65cm x 12cm x 15.5cm</w:t>
      </w:r>
    </w:p>
    <w:p>
      <w:pPr>
        <w:spacing w:after="30"/>
      </w:pPr>
      <w:r>
        <w:t>Repository: The Metropolitan Museum of Art, New York; department: Musical Instruments</w:t>
      </w:r>
    </w:p>
    <w:p>
      <w:pPr>
        <w:spacing w:after="30"/>
      </w:pPr>
      <w:r>
        <w:t>Accession/ID: Accession 89.4.473; object ID 501091; accession year 1889; credit line: The Crosby Brown Collection of Musical Instruments, 1889</w:t>
      </w:r>
    </w:p>
    <w:p>
      <w:pPr>
        <w:spacing w:after="30"/>
      </w:pPr>
      <w:r>
        <w:t>Stable item URL: https://www.metmuseum.org/art/collection/search/501091</w:t>
      </w:r>
    </w:p>
    <w:p>
      <w:pPr>
        <w:spacing w:after="30"/>
      </w:pPr>
      <w:r>
        <w:t>Digital image URL: https://images.metmuseum.org/CRDImages/mi/web-large/LC_89_4_473_PC-004.jpg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https://collectionapi.metmuseum.org/public/collection/v1/objects/501091</w:t>
      </w:r>
    </w:p>
    <w:p>
      <w:pPr>
        <w:spacing w:after="30"/>
      </w:pPr>
      <w:r>
        <w:t>Local filename: image_Fulbe_Hoddu-Xalam_MET-501091_2026-09-05.jpg</w:t>
      </w:r>
    </w:p>
    <w:p>
      <w:pPr>
        <w:spacing w:after="30"/>
      </w:pPr>
      <w:r>
        <w:t>Transformation history: Downloaded catalog primaryImageSmall; EXIF-normalized; RGB JPEG; bounded to 1700 px; quality 88. Pixel dimensions 600x400. Repository-first comparison against the official derivative: dHash distance 5/256; resized pixel RMS 0.485.</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2025-01-31T04:54:36.6Z</w:t>
      </w:r>
    </w:p>
    <w:p>
      <w:pPr>
        <w:pStyle w:val="Heading3"/>
      </w:pPr>
      <w:r>
        <w:rPr>
          <w:rFonts w:ascii="Georgia" w:hAnsi="Georgia"/>
          <w:b/>
          <w:i w:val="0"/>
          <w:color w:val="82412C"/>
          <w:sz w:val="22"/>
        </w:rPr>
        <w:t>MET-V19-011 — Bala</w:t>
      </w:r>
    </w:p>
    <w:p>
      <w:pPr>
        <w:spacing w:after="30"/>
      </w:pPr>
      <w:r>
        <w:t>Creator: No named individual recorded; catalog culture attribution: Malinke.</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Malinke; geography: Mali, Guinea, Guinea-Bissau or the Senegambia. Qualifiers and alternative attributions are retained exactly.</w:t>
      </w:r>
    </w:p>
    <w:p>
      <w:pPr>
        <w:spacing w:after="30"/>
      </w:pPr>
      <w:r>
        <w:t>Object/process: Object: Bala; classification: Idiophone-Struck-bar-wood</w:t>
      </w:r>
    </w:p>
    <w:p>
      <w:pPr>
        <w:spacing w:after="30"/>
      </w:pPr>
      <w:r>
        <w:t>Medium: Wood, gourd, hide, membrane; dimensions: L. 34 1/16 x W. 17 15/16 × D. 8 11/16  in (86.5 x 45.5 × 22 cm)</w:t>
      </w:r>
    </w:p>
    <w:p>
      <w:pPr>
        <w:spacing w:after="30"/>
      </w:pPr>
      <w:r>
        <w:t>Repository: The Metropolitan Museum of Art, New York; department: Musical Instruments</w:t>
      </w:r>
    </w:p>
    <w:p>
      <w:pPr>
        <w:spacing w:after="30"/>
      </w:pPr>
      <w:r>
        <w:t>Accession/ID: Accession 89.4.492; object ID 501109; accession year 1889; credit line: The Crosby Brown Collection of Musical Instruments, 1889</w:t>
      </w:r>
    </w:p>
    <w:p>
      <w:pPr>
        <w:spacing w:after="30"/>
      </w:pPr>
      <w:r>
        <w:t>Stable item URL: https://www.metmuseum.org/art/collection/search/501109</w:t>
      </w:r>
    </w:p>
    <w:p>
      <w:pPr>
        <w:spacing w:after="30"/>
      </w:pPr>
      <w:r>
        <w:t>Digital image URL: https://images.metmuseum.org/CRDImages/mi/web-large/DP302664.jpg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https://collectionapi.metmuseum.org/public/collection/v1/objects/501109</w:t>
      </w:r>
    </w:p>
    <w:p>
      <w:pPr>
        <w:spacing w:after="30"/>
      </w:pPr>
      <w:r>
        <w:t>Local filename: image_Malinke_Bala_MET-501109_2026-09-05.jpg</w:t>
      </w:r>
    </w:p>
    <w:p>
      <w:pPr>
        <w:spacing w:after="30"/>
      </w:pPr>
      <w:r>
        <w:t>Transformation history: Downloaded catalog primaryImageSmall; EXIF-normalized; RGB JPEG; bounded to 1700 px; quality 88. Pixel dimensions 600x421. Repository-first comparison against the official derivative: dHash distance 1/256; resized pixel RMS 0.575.</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2025-01-31T04:54:36.6Z</w:t>
      </w:r>
    </w:p>
    <w:p>
      <w:pPr>
        <w:pStyle w:val="Heading3"/>
      </w:pPr>
      <w:r>
        <w:rPr>
          <w:rFonts w:ascii="Georgia" w:hAnsi="Georgia"/>
          <w:b/>
          <w:i w:val="0"/>
          <w:color w:val="82412C"/>
          <w:sz w:val="22"/>
        </w:rPr>
        <w:t>MET-V19-012 — Sora Ngoni (Simbingo)</w:t>
      </w:r>
    </w:p>
    <w:p>
      <w:pPr>
        <w:spacing w:after="30"/>
      </w:pPr>
      <w:r>
        <w:t>Creator: No named individual recorded; catalog culture attribution: Loma.</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Loma; geography: Guinea. Qualifiers and alternative attributions are retained exactly.</w:t>
      </w:r>
    </w:p>
    <w:p>
      <w:pPr>
        <w:spacing w:after="30"/>
      </w:pPr>
      <w:r>
        <w:t>Object/process: Object: Sora Ngoni (Simbingo); classification: Chordophone-Harp</w:t>
      </w:r>
    </w:p>
    <w:p>
      <w:pPr>
        <w:spacing w:after="30"/>
      </w:pPr>
      <w:r>
        <w:t>Medium: Gourd, skin, wood, leather; dimensions: 88cm x 31cm x 27cm</w:t>
      </w:r>
    </w:p>
    <w:p>
      <w:pPr>
        <w:spacing w:after="30"/>
      </w:pPr>
      <w:r>
        <w:t>Repository: The Metropolitan Museum of Art, New York; department: Musical Instruments</w:t>
      </w:r>
    </w:p>
    <w:p>
      <w:pPr>
        <w:spacing w:after="30"/>
      </w:pPr>
      <w:r>
        <w:t>Accession/ID: Accession 89.4.493; object ID 501110; accession year 1889; credit line: The Crosby Brown Collection of Musical Instruments, 1889</w:t>
      </w:r>
    </w:p>
    <w:p>
      <w:pPr>
        <w:spacing w:after="30"/>
      </w:pPr>
      <w:r>
        <w:t>Stable item URL: https://www.metmuseum.org/art/collection/search/501110</w:t>
      </w:r>
    </w:p>
    <w:p>
      <w:pPr>
        <w:spacing w:after="30"/>
      </w:pPr>
      <w:r>
        <w:t>Digital image URL: https://images.metmuseum.org/CRDImages/mi/web-large/LC_89_4_493_PC-5.jpg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https://collectionapi.metmuseum.org/public/collection/v1/objects/501110</w:t>
      </w:r>
    </w:p>
    <w:p>
      <w:pPr>
        <w:spacing w:after="30"/>
      </w:pPr>
      <w:r>
        <w:t>Local filename: image_Loma_Sora-Ngoni-Simbingo_MET-501110_2026-09-05.jpg</w:t>
      </w:r>
    </w:p>
    <w:p>
      <w:pPr>
        <w:spacing w:after="30"/>
      </w:pPr>
      <w:r>
        <w:t>Transformation history: Downloaded catalog primaryImageSmall; EXIF-normalized; RGB JPEG; bounded to 1700 px; quality 88. Pixel dimensions 584x625. Repository-first comparison against the official derivative: dHash distance 5/256; resized pixel RMS 0.438.</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2025-01-31T04:54:36.6Z</w:t>
      </w:r>
    </w:p>
    <w:p>
      <w:pPr>
        <w:pStyle w:val="Heading3"/>
      </w:pPr>
      <w:r>
        <w:rPr>
          <w:rFonts w:ascii="Georgia" w:hAnsi="Georgia"/>
          <w:b/>
          <w:i w:val="0"/>
          <w:color w:val="82412C"/>
          <w:sz w:val="22"/>
        </w:rPr>
        <w:t>MET-V19-013 — Kora</w:t>
      </w:r>
    </w:p>
    <w:p>
      <w:pPr>
        <w:spacing w:after="30"/>
      </w:pPr>
      <w:r>
        <w:t>Creator: No named individual recorded; catalog culture attribution: Mandinka.</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Mandinka; geography: Senegambia. Qualifiers and alternative attributions are retained exactly.</w:t>
      </w:r>
    </w:p>
    <w:p>
      <w:pPr>
        <w:spacing w:after="30"/>
      </w:pPr>
      <w:r>
        <w:t>Object/process: Object: Kora; classification: Chordophone-Harp</w:t>
      </w:r>
    </w:p>
    <w:p>
      <w:pPr>
        <w:spacing w:after="30"/>
      </w:pPr>
      <w:r>
        <w:t>Medium: Gourd, skin, leather, wood.; dimensions: L: 111.3 cm (43-7/16 in.); W: 43 cm (16-15/16 in.); D: 22 cm (8-11/16 in.)</w:t>
      </w:r>
    </w:p>
    <w:p>
      <w:pPr>
        <w:spacing w:after="30"/>
      </w:pPr>
      <w:r>
        <w:t>Repository: The Metropolitan Museum of Art, New York; department: Musical Instruments</w:t>
      </w:r>
    </w:p>
    <w:p>
      <w:pPr>
        <w:spacing w:after="30"/>
      </w:pPr>
      <w:r>
        <w:t>Accession/ID: Accession 89.4.498; object ID 501115; accession year 1889; credit line: The Crosby Brown Collection of Musical Instruments, 1889</w:t>
      </w:r>
    </w:p>
    <w:p>
      <w:pPr>
        <w:spacing w:after="30"/>
      </w:pPr>
      <w:r>
        <w:t>Stable item URL: https://www.metmuseum.org/art/collection/search/501115</w:t>
      </w:r>
    </w:p>
    <w:p>
      <w:pPr>
        <w:spacing w:after="30"/>
      </w:pPr>
      <w:r>
        <w:t>Digital image URL: https://images.metmuseum.org/CRDImages/mi/web-large/233304.jpg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https://collectionapi.metmuseum.org/public/collection/v1/objects/501115</w:t>
      </w:r>
    </w:p>
    <w:p>
      <w:pPr>
        <w:spacing w:after="30"/>
      </w:pPr>
      <w:r>
        <w:t>Local filename: image_Mandinka_Kora_MET-501115_2026-09-05.jpg</w:t>
      </w:r>
    </w:p>
    <w:p>
      <w:pPr>
        <w:spacing w:after="30"/>
      </w:pPr>
      <w:r>
        <w:t>Transformation history: Downloaded catalog primaryImageSmall; EXIF-normalized; RGB JPEG; bounded to 1700 px; quality 88. Pixel dimensions 467x624. Repository-first comparison against the official derivative: dHash distance 1/256; resized pixel RMS 0.642.</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2025-12-20T04:50:39.43Z</w:t>
      </w:r>
    </w:p>
    <w:p>
      <w:pPr>
        <w:pStyle w:val="Heading3"/>
      </w:pPr>
      <w:r>
        <w:rPr>
          <w:rFonts w:ascii="Georgia" w:hAnsi="Georgia"/>
          <w:b/>
          <w:i w:val="0"/>
          <w:color w:val="82412C"/>
          <w:sz w:val="22"/>
        </w:rPr>
        <w:t>MET-V19-014 — Nyanyeru (riti)</w:t>
      </w:r>
    </w:p>
    <w:p>
      <w:pPr>
        <w:spacing w:after="30"/>
      </w:pPr>
      <w:r>
        <w:t>Creator: No named individual recorded; catalog culture attribution: Fulbe.</w:t>
      </w:r>
    </w:p>
    <w:p>
      <w:pPr>
        <w:spacing w:after="30"/>
      </w:pPr>
      <w:r>
        <w:t>Date: late 19th century</w:t>
      </w:r>
    </w:p>
    <w:p>
      <w:pPr>
        <w:spacing w:after="30"/>
      </w:pPr>
      <w:r>
        <w:t>Visual class: museum object photograph; official Met Open Access derivative compared with the embedded placement</w:t>
      </w:r>
    </w:p>
    <w:p>
      <w:pPr>
        <w:spacing w:after="30"/>
      </w:pPr>
      <w:r>
        <w:t>Catalog culture/context: Culture: Fulbe; geography: Mali, Guinea, Guinea-Bissau or the Senegambia. Qualifiers and alternative attributions are retained exactly.</w:t>
      </w:r>
    </w:p>
    <w:p>
      <w:pPr>
        <w:spacing w:after="30"/>
      </w:pPr>
      <w:r>
        <w:t>Object/process: Object: Nyanyeru (riti); classification: Chordophone-Lute-bowed-unfretted</w:t>
      </w:r>
    </w:p>
    <w:p>
      <w:pPr>
        <w:spacing w:after="30"/>
      </w:pPr>
      <w:r>
        <w:t>Medium: Gourd, various materials; dimensions: Height: 142 in. (360.7 cm)</w:t>
        <w:br/>
        <w:br/>
        <w:t>Diameter: 5 1/2 in. (14 cm)</w:t>
      </w:r>
    </w:p>
    <w:p>
      <w:pPr>
        <w:spacing w:after="30"/>
      </w:pPr>
      <w:r>
        <w:t>Repository: The Metropolitan Museum of Art, New York; department: Musical Instruments</w:t>
      </w:r>
    </w:p>
    <w:p>
      <w:pPr>
        <w:spacing w:after="30"/>
      </w:pPr>
      <w:r>
        <w:t>Accession/ID: Accession 89.4.1531; object ID 502106; accession year 1889; credit line: The Crosby Brown Collection of Musical Instruments, 1889</w:t>
      </w:r>
    </w:p>
    <w:p>
      <w:pPr>
        <w:spacing w:after="30"/>
      </w:pPr>
      <w:r>
        <w:t>Stable item URL: https://www.metmuseum.org/art/collection/search/502106</w:t>
      </w:r>
    </w:p>
    <w:p>
      <w:pPr>
        <w:spacing w:after="30"/>
      </w:pPr>
      <w:r>
        <w:t>Digital image URL: https://images.metmuseum.org/CRDImages/mi/web-large/midp89.4.1531.jpg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https://collectionapi.metmuseum.org/public/collection/v1/objects/502106</w:t>
      </w:r>
    </w:p>
    <w:p>
      <w:pPr>
        <w:spacing w:after="30"/>
      </w:pPr>
      <w:r>
        <w:t>Local filename: image_Fulbe_Nyanyeru-riti_MET-502106_2026-09-05.jpg</w:t>
      </w:r>
    </w:p>
    <w:p>
      <w:pPr>
        <w:spacing w:after="30"/>
      </w:pPr>
      <w:r>
        <w:t>Transformation history: Downloaded catalog primaryImageSmall; EXIF-normalized; RGB JPEG; bounded to 1700 px; quality 88. Pixel dimensions 232x623. Repository-first comparison against the official derivative: dHash distance 0/256; resized pixel RMS 0.614.</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2025-09-12T04:50:41.41Z</w:t>
      </w:r>
    </w:p>
    <w:p>
      <w:pPr>
        <w:pStyle w:val="Heading3"/>
      </w:pPr>
      <w:r>
        <w:rPr>
          <w:rFonts w:ascii="Georgia" w:hAnsi="Georgia"/>
          <w:b/>
          <w:i w:val="0"/>
          <w:color w:val="82412C"/>
          <w:sz w:val="22"/>
        </w:rPr>
        <w:t>MET-V19-015 — valimba (xylophone)</w:t>
      </w:r>
    </w:p>
    <w:p>
      <w:pPr>
        <w:spacing w:after="30"/>
      </w:pPr>
      <w:r>
        <w:t>Creator: No named individual recorded; catalog culture attribution: Sena peoples.</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Sena peoples; geography: Zimbabwe. Qualifiers and alternative attributions are retained exactly.</w:t>
      </w:r>
    </w:p>
    <w:p>
      <w:pPr>
        <w:spacing w:after="30"/>
      </w:pPr>
      <w:r>
        <w:t>Object/process: Object: valimba (xylophone); classification: Idiophone-Struck-bar-wood</w:t>
      </w:r>
    </w:p>
    <w:p>
      <w:pPr>
        <w:spacing w:after="30"/>
      </w:pPr>
      <w:r>
        <w:t>Medium: Wood, string, leather; dimensions: Length of slabs:  longest = 45.0 cm, shortest = 22.0 cm; Width of slab +/- 4.0 cm, Depth of slab 1.5 cm</w:t>
      </w:r>
    </w:p>
    <w:p>
      <w:pPr>
        <w:spacing w:after="30"/>
      </w:pPr>
      <w:r>
        <w:t>Repository: The Metropolitan Museum of Art, New York; department: Musical Instruments</w:t>
      </w:r>
    </w:p>
    <w:p>
      <w:pPr>
        <w:spacing w:after="30"/>
      </w:pPr>
      <w:r>
        <w:t>Accession/ID: Accession 89.4.1660a, b; object ID 502223; accession year 1889; credit line: The Crosby Brown Collection of Musical Instruments, 1889</w:t>
      </w:r>
    </w:p>
    <w:p>
      <w:pPr>
        <w:spacing w:after="30"/>
      </w:pPr>
      <w:r>
        <w:t>Stable item URL: https://www.metmuseum.org/art/collection/search/502223</w:t>
      </w:r>
    </w:p>
    <w:p>
      <w:pPr>
        <w:spacing w:after="30"/>
      </w:pPr>
      <w:r>
        <w:t>Digital image URL: https://images.metmuseum.org/CRDImages/mi/web-large/203380.jpg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https://collectionapi.metmuseum.org/public/collection/v1/objects/502223</w:t>
      </w:r>
    </w:p>
    <w:p>
      <w:pPr>
        <w:spacing w:after="30"/>
      </w:pPr>
      <w:r>
        <w:t>Local filename: image_Sena-peoples_valimba-xylophone_MET-502223_2026-09-05.jpg</w:t>
      </w:r>
    </w:p>
    <w:p>
      <w:pPr>
        <w:spacing w:after="30"/>
      </w:pPr>
      <w:r>
        <w:t>Transformation history: Downloaded catalog primaryImageSmall; EXIF-normalized; RGB JPEG; bounded to 1700 px; quality 88. Pixel dimensions 276x624. Repository-first comparison against the official derivative: dHash distance 2/256; resized pixel RMS 0.456.</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2023-05-19T04:53:50.78Z</w:t>
      </w:r>
    </w:p>
    <w:p>
      <w:pPr>
        <w:pStyle w:val="Heading3"/>
      </w:pPr>
      <w:r>
        <w:rPr>
          <w:rFonts w:ascii="Georgia" w:hAnsi="Georgia"/>
          <w:b/>
          <w:i w:val="0"/>
          <w:color w:val="82412C"/>
          <w:sz w:val="22"/>
        </w:rPr>
        <w:t>MET-V19-016 — Koumdyeh</w:t>
      </w:r>
    </w:p>
    <w:p>
      <w:pPr>
        <w:spacing w:after="30"/>
      </w:pPr>
      <w:r>
        <w:t>Creator: The Met catalogs Sarakole People in the role Maker; no named individual is supplied.</w:t>
      </w:r>
    </w:p>
    <w:p>
      <w:pPr>
        <w:spacing w:after="30"/>
      </w:pPr>
      <w:r>
        <w:t>Date: late 19th century</w:t>
      </w:r>
    </w:p>
    <w:p>
      <w:pPr>
        <w:spacing w:after="30"/>
      </w:pPr>
      <w:r>
        <w:t>Visual class: museum object photograph; official Met Open Access derivative compared with the embedded placement</w:t>
      </w:r>
    </w:p>
    <w:p>
      <w:pPr>
        <w:spacing w:after="30"/>
      </w:pPr>
      <w:r>
        <w:t>Catalog culture/context: Culture: Sarakole people; geography: Sierra Leone. Qualifiers and alternative attributions are retained exactly.</w:t>
      </w:r>
    </w:p>
    <w:p>
      <w:pPr>
        <w:spacing w:after="30"/>
      </w:pPr>
      <w:r>
        <w:t>Object/process: Object: Koumdyeh; classification: Chordophone-Lute-bowed-unfretted</w:t>
      </w:r>
    </w:p>
    <w:p>
      <w:pPr>
        <w:spacing w:after="30"/>
      </w:pPr>
      <w:r>
        <w:t>Medium: Coconut, horsehair, leather, copper, brass; dimensions: W. 5 1/4 × L. 22 in. (13.3 × 55.9 cm)</w:t>
      </w:r>
    </w:p>
    <w:p>
      <w:pPr>
        <w:spacing w:after="30"/>
      </w:pPr>
      <w:r>
        <w:t>Repository: The Metropolitan Museum of Art, New York; department: Musical Instruments</w:t>
      </w:r>
    </w:p>
    <w:p>
      <w:pPr>
        <w:spacing w:after="30"/>
      </w:pPr>
      <w:r>
        <w:t>Accession/ID: Accession 89.4.477; object ID 501095; accession year 1889; credit line: The Crosby Brown Collection of Musical Instruments, 1889</w:t>
      </w:r>
    </w:p>
    <w:p>
      <w:pPr>
        <w:spacing w:after="30"/>
      </w:pPr>
      <w:r>
        <w:t>Stable item URL: https://www.metmuseum.org/art/collection/search/501095</w:t>
      </w:r>
    </w:p>
    <w:p>
      <w:pPr>
        <w:spacing w:after="30"/>
      </w:pPr>
      <w:r>
        <w:t>Digital image URL: https://images.metmuseum.org/CRDImages/mi/web-large/MUS224Aright.jpg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https://collectionapi.metmuseum.org/public/collection/v1/objects/501095</w:t>
      </w:r>
    </w:p>
    <w:p>
      <w:pPr>
        <w:spacing w:after="30"/>
      </w:pPr>
      <w:r>
        <w:t>Local filename: image_Sarakole-people_Koumdyeh_MET-501095_2026-09-05.jpg</w:t>
      </w:r>
    </w:p>
    <w:p>
      <w:pPr>
        <w:spacing w:after="30"/>
      </w:pPr>
      <w:r>
        <w:t>Transformation history: Downloaded catalog primaryImageSmall; EXIF-normalized; RGB JPEG; bounded to 1700 px; quality 88. Pixel dimensions 204x623. Repository-first comparison against the official derivative: dHash distance 5/256; resized pixel RMS 0.632.</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2025-01-31T04:54:36.6Z</w:t>
      </w:r>
    </w:p>
    <w:p>
      <w:pPr>
        <w:pStyle w:val="Heading3"/>
      </w:pPr>
      <w:r>
        <w:rPr>
          <w:rFonts w:ascii="Georgia" w:hAnsi="Georgia"/>
          <w:b/>
          <w:i w:val="0"/>
          <w:color w:val="82412C"/>
          <w:sz w:val="22"/>
        </w:rPr>
        <w:t>MET-V19-017 — Whistle</w:t>
      </w:r>
    </w:p>
    <w:p>
      <w:pPr>
        <w:spacing w:after="30"/>
      </w:pPr>
      <w:r>
        <w:t>Creator: No named individual recorded; catalog culture attribution: Mossi or Guronsi People.</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Mossi or Guronsi People; geography: Burkina Faso (formerly Upper Volta). Qualifiers and alternative attributions are retained exactly.</w:t>
      </w:r>
    </w:p>
    <w:p>
      <w:pPr>
        <w:spacing w:after="30"/>
      </w:pPr>
      <w:r>
        <w:t>Object/process: Object: Whistle; classification: Aerophone-Whistle Flute-whistle</w:t>
      </w:r>
    </w:p>
    <w:p>
      <w:pPr>
        <w:spacing w:after="30"/>
      </w:pPr>
      <w:r>
        <w:t>Medium: Wood; dimensions: Height: 19 5/16 in. (49.1 cm)</w:t>
        <w:br/>
        <w:br/>
        <w:t>Width: 5 7/8 in. (15 cm)</w:t>
      </w:r>
    </w:p>
    <w:p>
      <w:pPr>
        <w:spacing w:after="30"/>
      </w:pPr>
      <w:r>
        <w:t>Repository: The Metropolitan Museum of Art, New York; department: Musical Instruments</w:t>
      </w:r>
    </w:p>
    <w:p>
      <w:pPr>
        <w:spacing w:after="30"/>
      </w:pPr>
      <w:r>
        <w:t>Accession/ID: Accession 1982.89.1; object ID 503201; accession year 1982; credit line: Purchase, Gifts of June Fenton and Mr. and Mrs. Peter M. F. Sichel, by exchange, 1982</w:t>
      </w:r>
    </w:p>
    <w:p>
      <w:pPr>
        <w:spacing w:after="30"/>
      </w:pPr>
      <w:r>
        <w:t>Stable item URL: https://www.metmuseum.org/art/collection/search/503201</w:t>
      </w:r>
    </w:p>
    <w:p>
      <w:pPr>
        <w:spacing w:after="30"/>
      </w:pPr>
      <w:r>
        <w:t>Digital image URL: https://images.metmuseum.org/CRDImages/mi/web-large/234808.jpg</w:t>
      </w:r>
    </w:p>
    <w:p>
      <w:pPr>
        <w:spacing w:after="30"/>
      </w:pPr>
      <w:r>
        <w:t>Rights: Object API field isPublicDomain=true. Separately, The Met Open Access policy makes images of public-domain artworks available under CC0.</w:t>
      </w:r>
    </w:p>
    <w:p>
      <w:pPr>
        <w:spacing w:after="30"/>
      </w:pPr>
      <w:r>
        <w:t>Rights/source notice: https://www.metmuseum.org/policies/image-resources ; API record: https://collectionapi.metmuseum.org/public/collection/v1/objects/503201</w:t>
      </w:r>
    </w:p>
    <w:p>
      <w:pPr>
        <w:spacing w:after="30"/>
      </w:pPr>
      <w:r>
        <w:t>Local filename: image_Mossi-or-Guronsi-People_Whistle_MET-503201_2026-09-05.jpg</w:t>
      </w:r>
    </w:p>
    <w:p>
      <w:pPr>
        <w:spacing w:after="30"/>
      </w:pPr>
      <w:r>
        <w:t>Transformation history: Downloaded catalog primaryImageSmall; EXIF-normalized; RGB JPEG; bounded to 1700 px; quality 88. Pixel dimensions 337x623. Repository-first comparison against the official derivative: dHash distance 1/256; resized pixel RMS 0.456.</w:t>
      </w:r>
    </w:p>
    <w:p>
      <w:pPr>
        <w:spacing w:after="30"/>
      </w:pPr>
      <w:r>
        <w:t>Caption/evidence limit: Caption only to the cataloged object, date, material, classification, culture attribution, geography, and credit line. A museum culture label is not by itself proof of a polity, a person's political membership, or a direct ADOS lineage.</w:t>
      </w:r>
    </w:p>
    <w:p>
      <w:pPr>
        <w:spacing w:after="30"/>
      </w:pPr>
      <w:r>
        <w:t>Accessed: 2026-09-11; Met API metadata timestamp 2023-08-09T04:55:37.473Z</w:t>
      </w:r>
    </w:p>
    <w:p>
      <w:pPr>
        <w:pStyle w:val="Heading3"/>
      </w:pPr>
      <w:r>
        <w:rPr>
          <w:rFonts w:ascii="Georgia" w:hAnsi="Georgia"/>
          <w:b/>
          <w:i w:val="0"/>
          <w:color w:val="82412C"/>
          <w:sz w:val="22"/>
        </w:rPr>
        <w:t>LOC-V19-001 — Extract from the reconstructed Constitution of the state of Louisiana, with portraits of the distinguished members of the Convention &amp; Assembly, A.D. 1868</w:t>
      </w:r>
    </w:p>
    <w:p>
      <w:pPr>
        <w:spacing w:after="30"/>
      </w:pPr>
      <w:r>
        <w:t>Creator: No named individual recorded; catalog culture attribution: Mossi or Guronsi People.</w:t>
      </w:r>
    </w:p>
    <w:p>
      <w:pPr>
        <w:spacing w:after="30"/>
      </w:pPr>
      <w:r>
        <w:t>Date: 19th century</w:t>
      </w:r>
    </w:p>
    <w:p>
      <w:pPr>
        <w:spacing w:after="30"/>
      </w:pPr>
      <w:r>
        <w:t>Visual class: museum object photograph; official Met Open Access derivative compared with the embedded placement</w:t>
      </w:r>
    </w:p>
    <w:p>
      <w:pPr>
        <w:spacing w:after="30"/>
      </w:pPr>
      <w:r>
        <w:t>Catalog culture/context: Culture: Mossi or Guronsi People; geography: Burkina Faso (formerly Upper Volta). Qualifiers and alternative attributions are retained exactly.</w:t>
      </w:r>
    </w:p>
    <w:p>
      <w:pPr>
        <w:spacing w:after="30"/>
      </w:pPr>
      <w:r>
        <w:t>Object/process: historical print or engraving</w:t>
      </w:r>
    </w:p>
    <w:p>
      <w:pPr>
        <w:spacing w:after="30"/>
      </w:pPr>
      <w:r>
        <w:t>Medium: 1 print : lithograph.</w:t>
      </w:r>
    </w:p>
    <w:p>
      <w:pPr>
        <w:spacing w:after="30"/>
      </w:pPr>
      <w:r>
        <w:t>Repository: Library of Congress Prints and Photographs Division Washington, D.C. 20540 USA</w:t>
      </w:r>
    </w:p>
    <w:p>
      <w:pPr>
        <w:spacing w:after="30"/>
      </w:pPr>
      <w:r>
        <w:t>Accession/ID: LCCN 98514397; Digital ID cph 3g05947 //hdl.loc.gov/loc.pnp/cph.3g05947; Reproduction no. LC-USZC4-5947 (color film copy transparency); Shelf/call no. Unprocessed in PR 13 CN 1991:087 [item] [P&amp;P]</w:t>
      </w:r>
    </w:p>
    <w:p>
      <w:pPr>
        <w:spacing w:after="30"/>
      </w:pPr>
      <w:r>
        <w:t>Stable item URL: https://www.loc.gov/item/98514397/</w:t>
      </w:r>
    </w:p>
    <w:p>
      <w:pPr>
        <w:spacing w:after="30"/>
      </w:pPr>
      <w:r>
        <w:t>Digital image URL: https://tile.loc.gov/storage-services/service/pnp/cph/3g00000/3g05000/3g05900/3g05947v.jpg</w:t>
      </w:r>
    </w:p>
    <w:p>
      <w:pPr>
        <w:spacing w:after="30"/>
      </w:pPr>
      <w:r>
        <w:t>Rights: No known restrictions on publication.</w:t>
      </w:r>
    </w:p>
    <w:p>
      <w:pPr>
        <w:spacing w:after="30"/>
      </w:pPr>
      <w:r>
        <w:t>Rights/source notice: https://www.loc.gov/item/98514397/;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image_ADOS-Civic-life_Extract-from-the-reconstructed-Constitution-of-t_LOC-98514397_2026-09-05.jpg</w:t>
      </w:r>
    </w:p>
    <w:p>
      <w:pPr>
        <w:spacing w:after="30"/>
      </w:pPr>
      <w:r>
        <w:t>Transformation history: Existing access derivative retained. Embedded image compared with the official LOC derivative on 2026-09-10; 256-bit dHash distance 1 and grayscale-resize RMS 0.535.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LOC-V19-002 — Farewell to the old church</w:t>
      </w:r>
    </w:p>
    <w:p>
      <w:pPr>
        <w:spacing w:after="30"/>
      </w:pPr>
      <w:r>
        <w:t>Creator: Creator/contributor not stated in the LOC item record</w:t>
      </w:r>
    </w:p>
    <w:p>
      <w:pPr>
        <w:spacing w:after="30"/>
      </w:pPr>
      <w:r>
        <w:t>Date: c1907.</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digital item record; holding repository not stated in the inspected item fields</w:t>
      </w:r>
    </w:p>
    <w:p>
      <w:pPr>
        <w:spacing w:after="30"/>
      </w:pPr>
      <w:r>
        <w:t>Accession/ID: LCCN 95506337; Digital ID cph 3g06327 //hdl.loc.gov/loc.pnp/cph.3g06327 | cph 3c13857 //hdl.loc.gov/loc.pnp/cph.3c13857; Reproduction no. LC-USZC4-6327 (color film copy transparency)</w:t>
        <w:br/>
        <w:t>LC-USZ62-113857 (b&amp;w film copy neg.); Shelf/call no. U.S. GEOG FILE - New York--New York City--Churches &lt;item&gt; [P&amp;P]</w:t>
      </w:r>
    </w:p>
    <w:p>
      <w:pPr>
        <w:spacing w:after="30"/>
      </w:pPr>
      <w:r>
        <w:t>Stable item URL: https://www.loc.gov/item/95506337/</w:t>
      </w:r>
    </w:p>
    <w:p>
      <w:pPr>
        <w:spacing w:after="30"/>
      </w:pPr>
      <w:r>
        <w:t>Digital image URL: https://tile.loc.gov/storage-services/service/pnp/cph/3g00000/3g06000/3g06300/3g06327v.jpg</w:t>
      </w:r>
    </w:p>
    <w:p>
      <w:pPr>
        <w:spacing w:after="30"/>
      </w:pPr>
      <w:r>
        <w:t>Rights: No item-specific rights advisory or rights-information field was present in the LOC JSON inspected 2026-09-10; publication remains subject to rights assessment.</w:t>
      </w:r>
    </w:p>
    <w:p>
      <w:pPr>
        <w:spacing w:after="30"/>
      </w:pPr>
      <w:r>
        <w:t>Rights/source notice: https://www.loc.gov/item/95506337/;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image_ADOS-Civic-life_Farewell-to-the-old-church_LOC-95506337_2026-09-05.jpg</w:t>
      </w:r>
    </w:p>
    <w:p>
      <w:pPr>
        <w:spacing w:after="30"/>
      </w:pPr>
      <w:r>
        <w:t>Transformation history: Existing access derivative retained. Embedded image compared with the official LOC derivative on 2026-09-10; 256-bit dHash distance 2 and grayscale-resize RMS 0.465.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t>LOC-V19-003 — [African American delegates on the floor of the Republican National Convention, Kansas City, Missouri] / JTB.</w:t>
      </w:r>
    </w:p>
    <w:p>
      <w:pPr>
        <w:spacing w:after="30"/>
      </w:pPr>
      <w:r>
        <w:t>Creator: Bledsoe, John T., photographer</w:t>
      </w:r>
    </w:p>
    <w:p>
      <w:pPr>
        <w:spacing w:after="30"/>
      </w:pPr>
      <w:r>
        <w:t>Date: 8/16 -19/1976  [between 16 August and 19 August 1976]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safety negative ; film width 35mm (roll format)</w:t>
      </w:r>
    </w:p>
    <w:p>
      <w:pPr>
        <w:spacing w:after="30"/>
      </w:pPr>
      <w:r>
        <w:t>Repository: Library of Congress Prints and Photographs Division Washington, D.C. 20540 USA http://hdl.loc.gov/loc.pnp/pp.print</w:t>
      </w:r>
    </w:p>
    <w:p>
      <w:pPr>
        <w:spacing w:after="30"/>
      </w:pPr>
      <w:r>
        <w:t>Accession/ID: LCCN 2024630537; Digital ID ppmsca 86245 https://hdl.loc.gov/loc.pnp/ppmsca.86245; Reproduction no. LC-DIG-ppmsca-86245 (digital file from original); Shelf/call no. LC-U9-33064- 26A [P&amp;P]</w:t>
      </w:r>
    </w:p>
    <w:p>
      <w:pPr>
        <w:spacing w:after="30"/>
      </w:pPr>
      <w:r>
        <w:t>Stable item URL: https://www.loc.gov/item/2024630537/</w:t>
      </w:r>
    </w:p>
    <w:p>
      <w:pPr>
        <w:spacing w:after="30"/>
      </w:pPr>
      <w:r>
        <w:t>Digital image URL: https://tile.loc.gov/storage-services/service/pnp/ppmsca/86200/86245v.jpg</w:t>
      </w:r>
    </w:p>
    <w:p>
      <w:pPr>
        <w:spacing w:after="30"/>
      </w:pPr>
      <w:r>
        <w:t>Rights: No known restrictions on publication. For information see "U.S. News &amp; World Report Magazine Collection," https://hdl.loc.gov/loc.pnp/res.078.usnw</w:t>
      </w:r>
    </w:p>
    <w:p>
      <w:pPr>
        <w:spacing w:after="30"/>
      </w:pPr>
      <w:r>
        <w:t>Rights/source notice: https://www.loc.gov/item/2024630537/;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image_ADOS-Civic-life_African-American-delegates-on-the-floor-of-the-R_LOC-2024630537_2026-09-05.jpg</w:t>
      </w:r>
    </w:p>
    <w:p>
      <w:pPr>
        <w:spacing w:after="30"/>
      </w:pPr>
      <w:r>
        <w:t>Transformation history: Existing access derivative retained. Embedded image compared with the official LOC derivative on 2026-09-10; 256-bit dHash distance 0 and grayscale-resize RMS 0.549.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t>LOC-V19-004 — "Zion" school for colored children, Charleston, South Carolina / from a sketch by A.R. Waud.</w:t>
      </w:r>
    </w:p>
    <w:p>
      <w:pPr>
        <w:spacing w:after="30"/>
      </w:pPr>
      <w:r>
        <w:t>Creator: Waud, Alfred R. (Alfred Rudolph), 1828-1891, artist</w:t>
      </w:r>
    </w:p>
    <w:p>
      <w:pPr>
        <w:spacing w:after="30"/>
      </w:pPr>
      <w:r>
        <w:t>Date: 1866.</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print : wood engraving.</w:t>
      </w:r>
    </w:p>
    <w:p>
      <w:pPr>
        <w:spacing w:after="30"/>
      </w:pPr>
      <w:r>
        <w:t>Repository: Library of Congress Prints and Photographs Division Washington, D.C. 20540 USA</w:t>
      </w:r>
    </w:p>
    <w:p>
      <w:pPr>
        <w:spacing w:after="30"/>
      </w:pPr>
      <w:r>
        <w:t>Accession/ID: LCCN 97501517; Digital ID cph 3c17666 //hdl.loc.gov/loc.pnp/cph.3c17666; Reproduction no. LC-USZ62-117666 (b&amp;w film copy neg.); Shelf/call no. Illus. in AP2.H32 1866 Case Y [P&amp;P]</w:t>
      </w:r>
    </w:p>
    <w:p>
      <w:pPr>
        <w:spacing w:after="30"/>
      </w:pPr>
      <w:r>
        <w:t>Stable item URL: https://www.loc.gov/item/97501517/</w:t>
      </w:r>
    </w:p>
    <w:p>
      <w:pPr>
        <w:spacing w:after="30"/>
      </w:pPr>
      <w:r>
        <w:t>Digital image URL: https://tile.loc.gov/storage-services/service/pnp/cph/3c10000/3c17000/3c17600/3c17666v.jpg</w:t>
      </w:r>
    </w:p>
    <w:p>
      <w:pPr>
        <w:spacing w:after="30"/>
      </w:pPr>
      <w:r>
        <w:t>Rights: No known restrictions on publication.</w:t>
      </w:r>
    </w:p>
    <w:p>
      <w:pPr>
        <w:spacing w:after="30"/>
      </w:pPr>
      <w:r>
        <w:t>Rights/source notice: https://www.loc.gov/item/97501517/;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image_ADOS-Education_Zion-school-for-colored-children-Charleston-Sout_LOC-97501517_2026-09-05.jpg</w:t>
      </w:r>
    </w:p>
    <w:p>
      <w:pPr>
        <w:spacing w:after="30"/>
      </w:pPr>
      <w:r>
        <w:t>Transformation history: Existing access derivative retained. Embedded image compared with the official LOC derivative on 2026-09-10; 256-bit dHash distance 2 and grayscale-resize RMS 0.427.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LOC-V19-005 — Group of scholars on St. Helena Is., SC, No. 1</w:t>
      </w:r>
    </w:p>
    <w:p>
      <w:pPr>
        <w:spacing w:after="30"/>
      </w:pPr>
      <w:r>
        <w:t>Creator: Hubbard &amp; Mix, photographer</w:t>
      </w:r>
    </w:p>
    <w:p>
      <w:pPr>
        <w:spacing w:after="30"/>
      </w:pPr>
      <w:r>
        <w:t>Date: [Beaufort, S.C.] : [between 1863 and June 1866]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print on card mount ; mount 17 x 8 cm (stereograph format).</w:t>
      </w:r>
    </w:p>
    <w:p>
      <w:pPr>
        <w:spacing w:after="30"/>
      </w:pPr>
      <w:r>
        <w:t>Repository: Library of Congress Prints and Photographs Division Washington, D.C. 20540 USA http://hdl.loc.gov/loc.pnp/pp.print</w:t>
      </w:r>
    </w:p>
    <w:p>
      <w:pPr>
        <w:spacing w:after="30"/>
      </w:pPr>
      <w:r>
        <w:t>Accession/ID: LCCN 2016645525; Digital ID stereo 1s07096 https://hdl.loc.gov/loc.pnp/stereo.1s07096 | stereo 2s07096 https://hdl.loc.gov/loc.pnp/stereo.2s07096; Reproduction no. LC-DIG-stereo-1s07096 (digital file from original item, front)</w:t>
        <w:br/>
        <w:t>LC-DIG-stereo-2s07096 (digital file from original item, back); Shelf/call no. Unprocessed in PR 13 CN 2016:029 [P&amp;P]</w:t>
      </w:r>
    </w:p>
    <w:p>
      <w:pPr>
        <w:spacing w:after="30"/>
      </w:pPr>
      <w:r>
        <w:t>Stable item URL: https://www.loc.gov/item/2016645525/</w:t>
      </w:r>
    </w:p>
    <w:p>
      <w:pPr>
        <w:spacing w:after="30"/>
      </w:pPr>
      <w:r>
        <w:t>Digital image URL: https://tile.loc.gov/storage-services/service/pnp/stereo/1s00000/1s07000/1s07000/1s07096v.jpg</w:t>
      </w:r>
    </w:p>
    <w:p>
      <w:pPr>
        <w:spacing w:after="30"/>
      </w:pPr>
      <w:r>
        <w:t>Rights: No known restrictions on publication.</w:t>
      </w:r>
    </w:p>
    <w:p>
      <w:pPr>
        <w:spacing w:after="30"/>
      </w:pPr>
      <w:r>
        <w:t>Rights/source notice: https://www.loc.gov/item/2016645525/;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image_ADOS-Education_Group-of-scholars-on-St-Helena-Is-SC-No-1_LOC-2016645525_2026-09-05.jpg</w:t>
      </w:r>
    </w:p>
    <w:p>
      <w:pPr>
        <w:spacing w:after="30"/>
      </w:pPr>
      <w:r>
        <w:t>Transformation history: Existing access derivative retained. Embedded image compared with the official LOC derivative on 2026-09-10; 256-bit dHash distance 2 and grayscale-resize RMS 0.597.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t>LOC-V19-006 — Group school children / photographed by E. Hubbard, Beaufort, S.C.</w:t>
      </w:r>
    </w:p>
    <w:p>
      <w:pPr>
        <w:spacing w:after="30"/>
      </w:pPr>
      <w:r>
        <w:t>Creator: Hubbard, Erastus, photographer</w:t>
      </w:r>
    </w:p>
    <w:p>
      <w:pPr>
        <w:spacing w:after="30"/>
      </w:pPr>
      <w:r>
        <w:t>Date: [between 1862-1864]</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print on card mount ; mount 8 x 17 cm (stereograph format)</w:t>
      </w:r>
    </w:p>
    <w:p>
      <w:pPr>
        <w:spacing w:after="30"/>
      </w:pPr>
      <w:r>
        <w:t>Repository: Library of Congress Prints and Photographs Division Washington, D.C. 20540 USA http://hdl.loc.gov/loc.pnp/pp.print</w:t>
      </w:r>
    </w:p>
    <w:p>
      <w:pPr>
        <w:spacing w:after="30"/>
      </w:pPr>
      <w:r>
        <w:t>Accession/ID: LCCN 2015646736; Digital ID stereo 1s03949 //hdl.loc.gov/loc.pnp/stereo.1s03949 | stereo 2s03949 //hdl.loc.gov/loc.pnp/stereo.2s03949; Reproduction no. LC-DIG-stereo-1s03949 (digital file from original item, front)</w:t>
        <w:br/>
        <w:t>LC-DIG-stereo-2s03949 (digital file from original item, back); Shelf/call no. LOT 14110-3, no. 7 (H) [P&amp;P] LOT 15015-3, no. 7 (former call number)</w:t>
      </w:r>
    </w:p>
    <w:p>
      <w:pPr>
        <w:spacing w:after="30"/>
      </w:pPr>
      <w:r>
        <w:t>Stable item URL: https://www.loc.gov/item/2015646736/</w:t>
      </w:r>
    </w:p>
    <w:p>
      <w:pPr>
        <w:spacing w:after="30"/>
      </w:pPr>
      <w:r>
        <w:t>Digital image URL: https://tile.loc.gov/storage-services/service/pnp/stereo/1s00000/1s03000/1s03900/1s03949v.jpg</w:t>
      </w:r>
    </w:p>
    <w:p>
      <w:pPr>
        <w:spacing w:after="30"/>
      </w:pPr>
      <w:r>
        <w:t>Rights: No known restrictions on publication.</w:t>
      </w:r>
    </w:p>
    <w:p>
      <w:pPr>
        <w:spacing w:after="30"/>
      </w:pPr>
      <w:r>
        <w:t>Rights/source notice: https://www.loc.gov/item/2015646736/;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image_ADOS-Education_Group-school-children_LOC-2015646736_2026-09-05.jpg</w:t>
      </w:r>
    </w:p>
    <w:p>
      <w:pPr>
        <w:spacing w:after="30"/>
      </w:pPr>
      <w:r>
        <w:t>Transformation history: Existing access derivative retained. Embedded image compared with the official LOC derivative on 2026-09-10; 256-bit dHash distance 2 and grayscale-resize RMS 0.604.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t>LOC-V19-007 — Primary school for freedmen in charge of Mrs. Green at Vicksburg, Mississippi / A. R. W.</w:t>
      </w:r>
    </w:p>
    <w:p>
      <w:pPr>
        <w:spacing w:after="30"/>
      </w:pPr>
      <w:r>
        <w:t>Creator: Waud, Alfred R. (Alfred Rudolph), 1828-1891, artist</w:t>
      </w:r>
    </w:p>
    <w:p>
      <w:pPr>
        <w:spacing w:after="30"/>
      </w:pPr>
      <w:r>
        <w:t>Date: 1866.</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print : wood engravings ; print 19 x 24 cm, on page 40 x 28 cm.</w:t>
      </w:r>
    </w:p>
    <w:p>
      <w:pPr>
        <w:spacing w:after="30"/>
      </w:pPr>
      <w:r>
        <w:t>Repository: Library of Congress Prints and Photographs Division Washington, D.C. 20540 USA https://hdl.loc.gov/loc.pnp/pp.print</w:t>
      </w:r>
    </w:p>
    <w:p>
      <w:pPr>
        <w:spacing w:after="30"/>
      </w:pPr>
      <w:r>
        <w:t>Accession/ID: LCCN 2023632559; Digital ID ds 16151 https://hdl.loc.gov/loc.pnp/ds.16151; Reproduction no. LC-DIG-ds-16151 (digital file from original item); Shelf/call no. Illus. in AP2.H32 1866 (Case Y) [P&amp;P]</w:t>
      </w:r>
    </w:p>
    <w:p>
      <w:pPr>
        <w:spacing w:after="30"/>
      </w:pPr>
      <w:r>
        <w:t>Stable item URL: https://www.loc.gov/item/2023632559/</w:t>
      </w:r>
    </w:p>
    <w:p>
      <w:pPr>
        <w:spacing w:after="30"/>
      </w:pPr>
      <w:r>
        <w:t>Digital image URL: https://tile.loc.gov/storage-services/service/pnp/ds/16100/16151v.jpg</w:t>
      </w:r>
    </w:p>
    <w:p>
      <w:pPr>
        <w:spacing w:after="30"/>
      </w:pPr>
      <w:r>
        <w:t>Rights: No known restrictions on publication.</w:t>
      </w:r>
    </w:p>
    <w:p>
      <w:pPr>
        <w:spacing w:after="30"/>
      </w:pPr>
      <w:r>
        <w:t>Rights/source notice: https://www.loc.gov/item/2023632559/;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image_ADOS-Education_Primary-school-for-freedmen-in-charge-of-Mrs-Gre_LOC-2023632559_2026-09-05.jpg</w:t>
      </w:r>
    </w:p>
    <w:p>
      <w:pPr>
        <w:spacing w:after="30"/>
      </w:pPr>
      <w:r>
        <w:t>Transformation history: Existing access derivative retained. Embedded image compared with the official LOC derivative on 2026-09-10; 256-bit dHash distance 0 and grayscale-resize RMS 0.526.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t>LOC-V19-008 — The Misses Cooke's school room, Freedman's Bureau, Richmond, Va. / from a sketch by Jas. E. Taylor.</w:t>
      </w:r>
    </w:p>
    <w:p>
      <w:pPr>
        <w:spacing w:after="30"/>
      </w:pPr>
      <w:r>
        <w:t>Creator: Taylor, James E., 1839-1901, artist</w:t>
      </w:r>
    </w:p>
    <w:p>
      <w:pPr>
        <w:spacing w:after="30"/>
      </w:pPr>
      <w:r>
        <w:t>Date: 1866.</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3 prints : wood engraving; with text.</w:t>
      </w:r>
    </w:p>
    <w:p>
      <w:pPr>
        <w:spacing w:after="30"/>
      </w:pPr>
      <w:r>
        <w:t>Repository: Library of Congress Prints and Photographs Division Washington, D.C. 20540 USA</w:t>
      </w:r>
    </w:p>
    <w:p>
      <w:pPr>
        <w:spacing w:after="30"/>
      </w:pPr>
      <w:r>
        <w:t>Accession/ID: LCCN 98510871; Digital ID cph 3c21633 //hdl.loc.gov/loc.pnp/cph.3c21633; Reproduction no. LC-USZ62-121633 (b&amp;w film copy neg.); Shelf/call no. Illus. in AP2.L52 1866 Case Y [P&amp;P]</w:t>
      </w:r>
    </w:p>
    <w:p>
      <w:pPr>
        <w:spacing w:after="30"/>
      </w:pPr>
      <w:r>
        <w:t>Stable item URL: https://www.loc.gov/item/98510871/</w:t>
      </w:r>
    </w:p>
    <w:p>
      <w:pPr>
        <w:spacing w:after="30"/>
      </w:pPr>
      <w:r>
        <w:t>Digital image URL: https://tile.loc.gov/storage-services/service/pnp/cph/3c20000/3c21000/3c21600/3c21633v.jpg</w:t>
      </w:r>
    </w:p>
    <w:p>
      <w:pPr>
        <w:spacing w:after="30"/>
      </w:pPr>
      <w:r>
        <w:t>Rights: No known restrictions on publication.</w:t>
      </w:r>
    </w:p>
    <w:p>
      <w:pPr>
        <w:spacing w:after="30"/>
      </w:pPr>
      <w:r>
        <w:t>Rights/source notice: https://www.loc.gov/item/98510871/;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image_ADOS-Education_The-Misses-Cooke-s-school-room-Freedman-s-Bureau_LOC-98510871_2026-09-05.jpg</w:t>
      </w:r>
    </w:p>
    <w:p>
      <w:pPr>
        <w:spacing w:after="30"/>
      </w:pPr>
      <w:r>
        <w:t>Transformation history: Existing access derivative retained. Embedded image compared with the official LOC derivative on 2026-09-10; 256-bit dHash distance 1 and grayscale-resize RMS 0.454.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LOC-V19-009 — [A series of statistical charts illustrating the condition of the descendants of former African slaves now in residence in the United States of America] Proportion of total Negro children of school age who are enrolled in the public schools.</w:t>
      </w:r>
    </w:p>
    <w:p>
      <w:pPr>
        <w:spacing w:after="30"/>
      </w:pPr>
      <w:r>
        <w:t>Creator: Atlanta University.; Du Bois, W. E. B. (William Edward Burghardt), 1868-1963, collector</w:t>
      </w:r>
    </w:p>
    <w:p>
      <w:pPr>
        <w:spacing w:after="30"/>
      </w:pPr>
      <w:r>
        <w:t>Date: [ca. 1900]</w:t>
      </w:r>
    </w:p>
    <w:p>
      <w:pPr>
        <w:spacing w:after="30"/>
      </w:pPr>
      <w:r>
        <w:t>Visual class: historical drawing or statistical graphic</w:t>
      </w:r>
    </w:p>
    <w:p>
      <w:pPr>
        <w:spacing w:after="30"/>
      </w:pPr>
      <w:r>
        <w:t>Catalog culture/context: American Descendants of Slaves / African American historical record (catalog terminology retained as metadata, not converted into a nation claim)</w:t>
      </w:r>
    </w:p>
    <w:p>
      <w:pPr>
        <w:spacing w:after="30"/>
      </w:pPr>
      <w:r>
        <w:t>Object/process: historical drawing or statistical graphic</w:t>
      </w:r>
    </w:p>
    <w:p>
      <w:pPr>
        <w:spacing w:after="30"/>
      </w:pPr>
      <w:r>
        <w:t>Medium: 1 drawing : ink and watercolor ; 710 x 560 mm (board)</w:t>
      </w:r>
    </w:p>
    <w:p>
      <w:pPr>
        <w:spacing w:after="30"/>
      </w:pPr>
      <w:r>
        <w:t>Repository: Library of Congress Prints and Photographs Division Washington, D.C. 20540 USA http://hdl.loc.gov/loc.pnp/pp.print</w:t>
      </w:r>
    </w:p>
    <w:p>
      <w:pPr>
        <w:spacing w:after="30"/>
      </w:pPr>
      <w:r>
        <w:t>Accession/ID: LCCN 2014645354; Digital ID ppmsca 33911 //hdl.loc.gov/loc.pnp/ppmsca.33911; Reproduction no. LC-DIG-ppmsca-33911 (digital file from original item); Shelf/call no. LOT 11931, no. 49 (M) [P&amp;P]</w:t>
      </w:r>
    </w:p>
    <w:p>
      <w:pPr>
        <w:spacing w:after="30"/>
      </w:pPr>
      <w:r>
        <w:t>Stable item URL: https://www.loc.gov/item/2014645354/</w:t>
      </w:r>
    </w:p>
    <w:p>
      <w:pPr>
        <w:spacing w:after="30"/>
      </w:pPr>
      <w:r>
        <w:t>Digital image URL: https://tile.loc.gov/storage-services/service/pnp/ppmsca/33900/33911v.jpg</w:t>
      </w:r>
    </w:p>
    <w:p>
      <w:pPr>
        <w:spacing w:after="30"/>
      </w:pPr>
      <w:r>
        <w:t>Rights: No known restrictions on publication.</w:t>
      </w:r>
    </w:p>
    <w:p>
      <w:pPr>
        <w:spacing w:after="30"/>
      </w:pPr>
      <w:r>
        <w:t>Rights/source notice: https://www.loc.gov/item/2014645354/;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image_ADOS-Education_A-series-of-statistical-charts-illustrating-the_LOC-2014645354_2026-09-05.jpg</w:t>
      </w:r>
    </w:p>
    <w:p>
      <w:pPr>
        <w:spacing w:after="30"/>
      </w:pPr>
      <w:r>
        <w:t>Transformation history: Existing access derivative retained. Embedded image compared with the official LOC derivative on 2026-09-10; 256-bit dHash distance 0 and grayscale-resize RMS 0.535. Original-object medium and digital derivative are recorded separately.</w:t>
      </w:r>
    </w:p>
    <w:p>
      <w:pPr>
        <w:spacing w:after="30"/>
      </w:pPr>
      <w:r>
        <w:t>Caption/evidence limit: Documents the statistical argument assembled for the American Negro Exhibit; it is a drawing, not a photograph, and its categories must be interpreted in their historical context. It does not identify any individual person or African nation.</w:t>
      </w:r>
    </w:p>
    <w:p>
      <w:pPr>
        <w:spacing w:after="30"/>
      </w:pPr>
      <w:r>
        <w:t>Accessed: 2026-09-10</w:t>
      </w:r>
    </w:p>
    <w:p>
      <w:pPr>
        <w:pStyle w:val="Heading3"/>
      </w:pPr>
      <w:r>
        <w:rPr>
          <w:rFonts w:ascii="Georgia" w:hAnsi="Georgia"/>
          <w:b/>
          <w:i w:val="0"/>
          <w:color w:val="82412C"/>
          <w:sz w:val="22"/>
        </w:rPr>
        <w:t>LOC-V19-010 — [African American man, half-length portrait, facing front]</w:t>
      </w:r>
    </w:p>
    <w:p>
      <w:pPr>
        <w:spacing w:after="30"/>
      </w:pPr>
      <w:r>
        <w:t>Creator: Du Bois, W. E. B. (William Edward Burghardt), 1868-1963, collector</w:t>
      </w:r>
    </w:p>
    <w:p>
      <w:pPr>
        <w:spacing w:after="30"/>
      </w:pPr>
      <w:r>
        <w:t>Date: [1899 or 1900]</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matte collodion silver print.</w:t>
      </w:r>
    </w:p>
    <w:p>
      <w:pPr>
        <w:spacing w:after="30"/>
      </w:pPr>
      <w:r>
        <w:t>Repository: Library of Congress Prints and Photographs Division Washington, D.C.  20540 USA dcu</w:t>
      </w:r>
    </w:p>
    <w:p>
      <w:pPr>
        <w:spacing w:after="30"/>
      </w:pPr>
      <w:r>
        <w:t>Accession/ID: LCCN 99472183; Digital ID cph 3c24783 //hdl.loc.gov/loc.pnp/cph.3c24783; Reproduction no. LC-USZ62-124783 (b&amp;w film copy neg.); Shelf/call no. LOT 11930, no. 189</w:t>
      </w:r>
    </w:p>
    <w:p>
      <w:pPr>
        <w:spacing w:after="30"/>
      </w:pPr>
      <w:r>
        <w:t>Stable item URL: https://www.loc.gov/item/99472183/</w:t>
      </w:r>
    </w:p>
    <w:p>
      <w:pPr>
        <w:spacing w:after="30"/>
      </w:pPr>
      <w:r>
        <w:t>Digital image URL: https://tile.loc.gov/storage-services/service/pnp/cph/3c20000/3c24000/3c24700/3c24783v.jpg</w:t>
      </w:r>
    </w:p>
    <w:p>
      <w:pPr>
        <w:spacing w:after="30"/>
      </w:pPr>
      <w:r>
        <w:t>Rights: No known restrictions on publication.</w:t>
      </w:r>
    </w:p>
    <w:p>
      <w:pPr>
        <w:spacing w:after="30"/>
      </w:pPr>
      <w:r>
        <w:t>Rights/source notice: https://www.loc.gov/item/99472183/;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image_ADOS-Portraiture_African-American-man-half-length-portrait-facing_LOC-99472183_2026-09-05.jpg</w:t>
      </w:r>
    </w:p>
    <w:p>
      <w:pPr>
        <w:spacing w:after="30"/>
      </w:pPr>
      <w:r>
        <w:t>Transformation history: Existing access derivative retained. Embedded image compared with the official LOC derivative on 2026-09-10; 256-bit dHash distance 0 and grayscale-resize RMS 0.408.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LOC-V19-011 — [African American man, half-length portrait, facing front]</w:t>
      </w:r>
    </w:p>
    <w:p>
      <w:pPr>
        <w:spacing w:after="30"/>
      </w:pPr>
      <w:r>
        <w:t>Creator: Du Bois, W. E. B. (William Edward Burghardt), 1868-1963, collector</w:t>
      </w:r>
    </w:p>
    <w:p>
      <w:pPr>
        <w:spacing w:after="30"/>
      </w:pPr>
      <w:r>
        <w:t>Date: [1899 or 1900]</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matte collodion silver print</w:t>
      </w:r>
    </w:p>
    <w:p>
      <w:pPr>
        <w:spacing w:after="30"/>
      </w:pPr>
      <w:r>
        <w:t>Repository: Library of Congress Prints and Photographs Division Washington, D.C. 20540 USA dcu</w:t>
      </w:r>
    </w:p>
    <w:p>
      <w:pPr>
        <w:spacing w:after="30"/>
      </w:pPr>
      <w:r>
        <w:t>Accession/ID: LCCN 99472238; Digital ID cph 3c24705 //hdl.loc.gov/loc.pnp/cph.3c24705; Reproduction no. LC-USZ62-124705 (b&amp;w film copy neg.); Shelf/call no. LOT 11930, no. 110</w:t>
      </w:r>
    </w:p>
    <w:p>
      <w:pPr>
        <w:spacing w:after="30"/>
      </w:pPr>
      <w:r>
        <w:t>Stable item URL: https://www.loc.gov/item/99472238/</w:t>
      </w:r>
    </w:p>
    <w:p>
      <w:pPr>
        <w:spacing w:after="30"/>
      </w:pPr>
      <w:r>
        <w:t>Digital image URL: https://tile.loc.gov/storage-services/service/pnp/cph/3c20000/3c24000/3c24700/3c24705v.jpg</w:t>
      </w:r>
    </w:p>
    <w:p>
      <w:pPr>
        <w:spacing w:after="30"/>
      </w:pPr>
      <w:r>
        <w:t>Rights: No known restrictions on publication.</w:t>
      </w:r>
    </w:p>
    <w:p>
      <w:pPr>
        <w:spacing w:after="30"/>
      </w:pPr>
      <w:r>
        <w:t>Rights/source notice: https://www.loc.gov/item/99472238/;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image_ADOS-Portraiture_African-American-man-half-length-portrait-facing_LOC-99472238_2026-09-05.jpg</w:t>
      </w:r>
    </w:p>
    <w:p>
      <w:pPr>
        <w:spacing w:after="30"/>
      </w:pPr>
      <w:r>
        <w:t>Transformation history: Existing access derivative retained. Embedded image compared with the official LOC derivative on 2026-09-10; 256-bit dHash distance 1 and grayscale-resize RMS 0.443.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LOC-V19-012 — [African American man, half-length portrait, facing front]</w:t>
      </w:r>
    </w:p>
    <w:p>
      <w:pPr>
        <w:spacing w:after="30"/>
      </w:pPr>
      <w:r>
        <w:t>Creator: Du Bois, W. E. B. (William Edward Burghardt), 1868-1963, collector</w:t>
      </w:r>
    </w:p>
    <w:p>
      <w:pPr>
        <w:spacing w:after="30"/>
      </w:pPr>
      <w:r>
        <w:t>Date: [1899 or 1900]</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matte collodion silver print.</w:t>
      </w:r>
    </w:p>
    <w:p>
      <w:pPr>
        <w:spacing w:after="30"/>
      </w:pPr>
      <w:r>
        <w:t>Repository: Library of Congress Prints and Photographs Division Washington, D.C. 20540 USA dcu</w:t>
      </w:r>
    </w:p>
    <w:p>
      <w:pPr>
        <w:spacing w:after="30"/>
      </w:pPr>
      <w:r>
        <w:t>Accession/ID: LCCN 99472084; Digital ID cph 3c24647 //hdl.loc.gov/loc.pnp/cph.3c24647; Reproduction no. LC-USZ62-124647 (b&amp;w film copy neg.); Shelf/call no. LOT 11930, no. 45</w:t>
      </w:r>
    </w:p>
    <w:p>
      <w:pPr>
        <w:spacing w:after="30"/>
      </w:pPr>
      <w:r>
        <w:t>Stable item URL: https://www.loc.gov/item/99472084/</w:t>
      </w:r>
    </w:p>
    <w:p>
      <w:pPr>
        <w:spacing w:after="30"/>
      </w:pPr>
      <w:r>
        <w:t>Digital image URL: https://tile.loc.gov/storage-services/service/pnp/cph/3c20000/3c24000/3c24600/3c24647v.jpg</w:t>
      </w:r>
    </w:p>
    <w:p>
      <w:pPr>
        <w:spacing w:after="30"/>
      </w:pPr>
      <w:r>
        <w:t>Rights: No known restrictions on publication.</w:t>
      </w:r>
    </w:p>
    <w:p>
      <w:pPr>
        <w:spacing w:after="30"/>
      </w:pPr>
      <w:r>
        <w:t>Rights/source notice: https://www.loc.gov/item/99472084/;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image_ADOS-Portraiture_African-American-man-half-length-portrait-facing_LOC-99472084_2026-09-05.jpg</w:t>
      </w:r>
    </w:p>
    <w:p>
      <w:pPr>
        <w:spacing w:after="30"/>
      </w:pPr>
      <w:r>
        <w:t>Transformation history: Existing access derivative retained. Embedded image compared with the official LOC derivative on 2026-09-10; 256-bit dHash distance 3 and grayscale-resize RMS 0.434.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LOC-V19-013 — [African American man, half-length portrait, left profile]</w:t>
      </w:r>
    </w:p>
    <w:p>
      <w:pPr>
        <w:spacing w:after="30"/>
      </w:pPr>
      <w:r>
        <w:t>Creator: Du Bois, W. E. B. (William Edward Burghardt), 1868-1963, collector</w:t>
      </w:r>
    </w:p>
    <w:p>
      <w:pPr>
        <w:spacing w:after="30"/>
      </w:pPr>
      <w:r>
        <w:t>Date: [1899 or 1900]</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matte collodion silver print.</w:t>
      </w:r>
    </w:p>
    <w:p>
      <w:pPr>
        <w:spacing w:after="30"/>
      </w:pPr>
      <w:r>
        <w:t>Repository: Library of Congress Prints and Photographs Division Washington, D.C.  20540 USA</w:t>
      </w:r>
    </w:p>
    <w:p>
      <w:pPr>
        <w:spacing w:after="30"/>
      </w:pPr>
      <w:r>
        <w:t>Accession/ID: LCCN 99472129; Digital ID cph 3c24733 https://hdl.loc.gov/loc.pnp/cph.3c24733; Reproduction no. LC-USZ62-124733 (b&amp;w film copy neg.); Shelf/call no. LOT 11930, no. 138 [P&amp;P]</w:t>
      </w:r>
    </w:p>
    <w:p>
      <w:pPr>
        <w:spacing w:after="30"/>
      </w:pPr>
      <w:r>
        <w:t>Stable item URL: https://www.loc.gov/item/99472129/</w:t>
      </w:r>
    </w:p>
    <w:p>
      <w:pPr>
        <w:spacing w:after="30"/>
      </w:pPr>
      <w:r>
        <w:t>Digital image URL: https://tile.loc.gov/storage-services/service/pnp/cph/3c20000/3c24000/3c24700/3c24733v.jpg</w:t>
      </w:r>
    </w:p>
    <w:p>
      <w:pPr>
        <w:spacing w:after="30"/>
      </w:pPr>
      <w:r>
        <w:t>Rights: No known restrictions on publication.</w:t>
      </w:r>
    </w:p>
    <w:p>
      <w:pPr>
        <w:spacing w:after="30"/>
      </w:pPr>
      <w:r>
        <w:t>Rights/source notice: https://www.loc.gov/item/99472129/;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image_ADOS-Portraiture_African-American-man-half-length-portrait-left-p_LOC-99472129_2026-09-05.jpg</w:t>
      </w:r>
    </w:p>
    <w:p>
      <w:pPr>
        <w:spacing w:after="30"/>
      </w:pPr>
      <w:r>
        <w:t>Transformation history: Existing access derivative retained. Embedded image compared with the official LOC derivative on 2026-09-10; 256-bit dHash distance 0 and grayscale-resize RMS 0.441.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LOC-V19-014 — [African American man, half-length portrait, left profile]</w:t>
      </w:r>
    </w:p>
    <w:p>
      <w:pPr>
        <w:spacing w:after="30"/>
      </w:pPr>
      <w:r>
        <w:t>Creator: Du Bois, W. E. B. (William Edward Burghardt), 1868-1963, collector</w:t>
      </w:r>
    </w:p>
    <w:p>
      <w:pPr>
        <w:spacing w:after="30"/>
      </w:pPr>
      <w:r>
        <w:t>Date: [1899 or 1900]</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matte collodion silver print.</w:t>
      </w:r>
    </w:p>
    <w:p>
      <w:pPr>
        <w:spacing w:after="30"/>
      </w:pPr>
      <w:r>
        <w:t>Repository: Library of Congress Prints and Photographs Division Washington, D.C. 20540 USA dcu</w:t>
      </w:r>
    </w:p>
    <w:p>
      <w:pPr>
        <w:spacing w:after="30"/>
      </w:pPr>
      <w:r>
        <w:t>Accession/ID: LCCN 99472237; Digital ID cph 3c24704 //hdl.loc.gov/loc.pnp/cph.3c24704; Reproduction no. LC-USZ62-124704 (b&amp;w film copy neg.); Shelf/call no. LOT 11930, no. 109</w:t>
      </w:r>
    </w:p>
    <w:p>
      <w:pPr>
        <w:spacing w:after="30"/>
      </w:pPr>
      <w:r>
        <w:t>Stable item URL: https://www.loc.gov/item/99472237/</w:t>
      </w:r>
    </w:p>
    <w:p>
      <w:pPr>
        <w:spacing w:after="30"/>
      </w:pPr>
      <w:r>
        <w:t>Digital image URL: https://tile.loc.gov/storage-services/service/pnp/cph/3c20000/3c24000/3c24700/3c24704v.jpg</w:t>
      </w:r>
    </w:p>
    <w:p>
      <w:pPr>
        <w:spacing w:after="30"/>
      </w:pPr>
      <w:r>
        <w:t>Rights: No known restrictions on publication.</w:t>
      </w:r>
    </w:p>
    <w:p>
      <w:pPr>
        <w:spacing w:after="30"/>
      </w:pPr>
      <w:r>
        <w:t>Rights/source notice: https://www.loc.gov/item/99472237/;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image_ADOS-Portraiture_African-American-man-half-length-portrait-left-p_LOC-99472237_2026-09-05.jpg</w:t>
      </w:r>
    </w:p>
    <w:p>
      <w:pPr>
        <w:spacing w:after="30"/>
      </w:pPr>
      <w:r>
        <w:t>Transformation history: Existing access derivative retained. Embedded image compared with the official LOC derivative on 2026-09-10; 256-bit dHash distance 0 and grayscale-resize RMS 0.414.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LOC-V19-015 — [African American man, half-length portrait, left profile]</w:t>
      </w:r>
    </w:p>
    <w:p>
      <w:pPr>
        <w:spacing w:after="30"/>
      </w:pPr>
      <w:r>
        <w:t>Creator: Du Bois, W. E. B. (William Edward Burghardt), 1868-1963, collector</w:t>
      </w:r>
    </w:p>
    <w:p>
      <w:pPr>
        <w:spacing w:after="30"/>
      </w:pPr>
      <w:r>
        <w:t>Date: [1899 or 1900]</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matte collodion silver print.</w:t>
      </w:r>
    </w:p>
    <w:p>
      <w:pPr>
        <w:spacing w:after="30"/>
      </w:pPr>
      <w:r>
        <w:t>Repository: Library of Congress Prints and Photographs Division Washington, D.C.  20540 USA dcu</w:t>
      </w:r>
    </w:p>
    <w:p>
      <w:pPr>
        <w:spacing w:after="30"/>
      </w:pPr>
      <w:r>
        <w:t>Accession/ID: LCCN 99472154; Digital ID cph 3c24742 //hdl.loc.gov/loc.pnp/cph.3c24742; Reproduction no. LC-USZ62-124742 (b&amp;w film copy neg.); Shelf/call no. LOT 11930, no. 148</w:t>
      </w:r>
    </w:p>
    <w:p>
      <w:pPr>
        <w:spacing w:after="30"/>
      </w:pPr>
      <w:r>
        <w:t>Stable item URL: https://www.loc.gov/item/99472154/</w:t>
      </w:r>
    </w:p>
    <w:p>
      <w:pPr>
        <w:spacing w:after="30"/>
      </w:pPr>
      <w:r>
        <w:t>Digital image URL: https://tile.loc.gov/storage-services/service/pnp/cph/3c20000/3c24000/3c24700/3c24742v.jpg</w:t>
      </w:r>
    </w:p>
    <w:p>
      <w:pPr>
        <w:spacing w:after="30"/>
      </w:pPr>
      <w:r>
        <w:t>Rights: No known restrictions on publication.</w:t>
      </w:r>
    </w:p>
    <w:p>
      <w:pPr>
        <w:spacing w:after="30"/>
      </w:pPr>
      <w:r>
        <w:t>Rights/source notice: https://www.loc.gov/item/99472154/;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image_ADOS-Portraiture_African-American-man-half-length-portrait-left-p_LOC-99472154_2026-09-05.jpg</w:t>
      </w:r>
    </w:p>
    <w:p>
      <w:pPr>
        <w:spacing w:after="30"/>
      </w:pPr>
      <w:r>
        <w:t>Transformation history: Existing access derivative retained. Embedded image compared with the official LOC derivative on 2026-09-10; 256-bit dHash distance 1 and grayscale-resize RMS 0.433.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LOC-V19-016 — Radical members of the first legislature after the war, South Carolina</w:t>
      </w:r>
    </w:p>
    <w:p>
      <w:pPr>
        <w:spacing w:after="30"/>
      </w:pPr>
      <w:r>
        <w:t>Creator: Creator/contributor not stated in the LOC item record</w:t>
      </w:r>
    </w:p>
    <w:p>
      <w:pPr>
        <w:spacing w:after="30"/>
      </w:pPr>
      <w:r>
        <w:t>Date: c1876.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 : albumen.</w:t>
      </w:r>
    </w:p>
    <w:p>
      <w:pPr>
        <w:spacing w:after="30"/>
      </w:pPr>
      <w:r>
        <w:t>Repository: Library of Congress Prints and Photographs Division Washington, D.C. 20540 USA http://hdl.loc.gov/loc.pnp/pp.print</w:t>
      </w:r>
    </w:p>
    <w:p>
      <w:pPr>
        <w:spacing w:after="30"/>
      </w:pPr>
      <w:r>
        <w:t>Accession/ID: LCCN 97504690; Digital ID ppmsca 30572 //hdl.loc.gov/loc.pnp/ppmsca.30572 | cph 3a28827 //hdl.loc.gov/loc.pnp/cph.3a28827; Reproduction no. LC-DIG-ppmsca-30572 (digital file from original item)</w:t>
        <w:br/>
        <w:t>LC-USZ62-28044 (b&amp;w film copy neg.); Shelf/call no. SSF - African Americans--Politics and Suffrage [item] [P&amp;P]</w:t>
      </w:r>
    </w:p>
    <w:p>
      <w:pPr>
        <w:spacing w:after="30"/>
      </w:pPr>
      <w:r>
        <w:t>Stable item URL: https://www.loc.gov/item/97504690/</w:t>
      </w:r>
    </w:p>
    <w:p>
      <w:pPr>
        <w:spacing w:after="30"/>
      </w:pPr>
      <w:r>
        <w:t>Digital image URL: https://tile.loc.gov/storage-services/service/pnp/ppmsca/30500/30572v.jpg</w:t>
      </w:r>
    </w:p>
    <w:p>
      <w:pPr>
        <w:spacing w:after="30"/>
      </w:pPr>
      <w:r>
        <w:t>Rights: No known restrictions on publication.</w:t>
      </w:r>
    </w:p>
    <w:p>
      <w:pPr>
        <w:spacing w:after="30"/>
      </w:pPr>
      <w:r>
        <w:t>Rights/source notice: https://www.loc.gov/item/97504690/;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image_ADOS-Reconstruction_Radical-members-of-the-first-legislature-after-t_LOC-97504690_2026-09-05.jpg</w:t>
      </w:r>
    </w:p>
    <w:p>
      <w:pPr>
        <w:spacing w:after="30"/>
      </w:pPr>
      <w:r>
        <w:t>Transformation history: Existing access derivative retained. Embedded image compared with the official LOC derivative on 2026-09-10; 256-bit dHash distance 1 and grayscale-resize RMS 0.501.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LOC-V19-017 — Carpentry and painting</w:t>
      </w:r>
    </w:p>
    <w:p>
      <w:pPr>
        <w:spacing w:after="30"/>
      </w:pPr>
      <w:r>
        <w:t>Creator: Creator/contributor not stated in the LOC item record</w:t>
      </w:r>
    </w:p>
    <w:p>
      <w:pPr>
        <w:spacing w:after="30"/>
      </w:pPr>
      <w:r>
        <w:t>Date: [1899?]</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Prints and Photographs Division Washington, D.C. 20540 USA</w:t>
      </w:r>
    </w:p>
    <w:p>
      <w:pPr>
        <w:spacing w:after="30"/>
      </w:pPr>
      <w:r>
        <w:t>Accession/ID: LCCN 2001705885; Digital ID cph 3b19796 //hdl.loc.gov/loc.pnp/cph.3b19796; Reproduction no. LC-USZ62-72446 (b&amp;w film copy neg.); Shelf/call no. LOT 11298 [item] [P&amp;P]</w:t>
      </w:r>
    </w:p>
    <w:p>
      <w:pPr>
        <w:spacing w:after="30"/>
      </w:pPr>
      <w:r>
        <w:t>Stable item URL: https://www.loc.gov/item/2001705885/</w:t>
      </w:r>
    </w:p>
    <w:p>
      <w:pPr>
        <w:spacing w:after="30"/>
      </w:pPr>
      <w:r>
        <w:t>Digital image URL: https://tile.loc.gov/storage-services/service/pnp/cph/3b10000/3b19000/3b19700/3b19796r.jpg</w:t>
      </w:r>
    </w:p>
    <w:p>
      <w:pPr>
        <w:spacing w:after="30"/>
      </w:pPr>
      <w:r>
        <w:t>Rights: No known restrictions on publication.</w:t>
      </w:r>
    </w:p>
    <w:p>
      <w:pPr>
        <w:spacing w:after="30"/>
      </w:pPr>
      <w:r>
        <w:t>Rights/source notice: https://www.loc.gov/item/2001705885/;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image_ADOS-Work-and-skill_Carpentry-and-painting_LOC-2001705885_2026-09-05.jpg</w:t>
      </w:r>
    </w:p>
    <w:p>
      <w:pPr>
        <w:spacing w:after="30"/>
      </w:pPr>
      <w:r>
        <w:t>Transformation history: Existing access derivative retained. Embedded image compared with the official LOC derivative on 2026-09-10; 256-bit dHash distance 0 and grayscale-resize RMS 0.587.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LOC-V19-018 — J.W. West and John Young sharpening crosscut saw in school shop class. Flint River Farms, Georgia</w:t>
      </w:r>
    </w:p>
    <w:p>
      <w:pPr>
        <w:spacing w:after="30"/>
      </w:pPr>
      <w:r>
        <w:t>Creator: Wolcott, Marion Post, 1910-1990, photographer</w:t>
      </w:r>
    </w:p>
    <w:p>
      <w:pPr>
        <w:spacing w:after="30"/>
      </w:pPr>
      <w:r>
        <w:t>Date: 1939 May.</w:t>
      </w:r>
    </w:p>
    <w:p>
      <w:pPr>
        <w:spacing w:after="30"/>
      </w:pPr>
      <w:r>
        <w:t>Visual class: cataloged visual object</w:t>
      </w:r>
    </w:p>
    <w:p>
      <w:pPr>
        <w:spacing w:after="30"/>
      </w:pPr>
      <w:r>
        <w:t>Catalog culture/context: American Descendants of Slaves / African American historical record (catalog terminology retained as metadata, not converted into a nation claim)</w:t>
      </w:r>
    </w:p>
    <w:p>
      <w:pPr>
        <w:spacing w:after="30"/>
      </w:pPr>
      <w:r>
        <w:t>Object/process: cataloged visual object</w:t>
      </w:r>
    </w:p>
    <w:p>
      <w:pPr>
        <w:spacing w:after="30"/>
      </w:pPr>
      <w:r>
        <w:t>Medium: 1 negative : safety ; 3 1/4 x 4 1/4 inches or smaller.</w:t>
      </w:r>
    </w:p>
    <w:p>
      <w:pPr>
        <w:spacing w:after="30"/>
      </w:pPr>
      <w:r>
        <w:t>Repository: Library of Congress Prints and Photographs Division Washington, D.C. 20540 USA http://hdl.loc.gov/loc.pnp/pp.print</w:t>
      </w:r>
    </w:p>
    <w:p>
      <w:pPr>
        <w:spacing w:after="30"/>
      </w:pPr>
      <w:r>
        <w:t>Accession/ID: LCCN 2017800945; Digital ID fsa 8c10207 https://hdl.loc.gov/loc.pnp/fsa.8c10207; Reproduction no. LC-USF34-051722-D (b&amp;w film neg.); Shelf/call no. LC-USF34- 051722-D [P&amp;P] LOT 1541 (corresponding photographic print)</w:t>
      </w:r>
    </w:p>
    <w:p>
      <w:pPr>
        <w:spacing w:after="30"/>
      </w:pPr>
      <w:r>
        <w:t>Stable item URL: https://www.loc.gov/item/2017800945/</w:t>
      </w:r>
    </w:p>
    <w:p>
      <w:pPr>
        <w:spacing w:after="30"/>
      </w:pPr>
      <w:r>
        <w:t>Digital image URL: https://tile.loc.gov/storage-services/service/pnp/fsa/8c10000/8c10200/8c10207v.jpg</w:t>
      </w:r>
    </w:p>
    <w:p>
      <w:pPr>
        <w:spacing w:after="30"/>
      </w:pPr>
      <w:r>
        <w:t>Rights: No known restrictions. For information, see U.S. Farm Security Administration/Office of War Information Black &amp; White Photographs https://www.loc.gov/rr/print/res/071_fsab.html</w:t>
      </w:r>
    </w:p>
    <w:p>
      <w:pPr>
        <w:spacing w:after="30"/>
      </w:pPr>
      <w:r>
        <w:t>Rights/source notice: https://www.loc.gov/item/2017800945/;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image_ADOS-Work-and-skill_J-W-West-and-John-Young-sharpening-crosscut-saw_LOC-2017800945_2026-09-05.jpg</w:t>
      </w:r>
    </w:p>
    <w:p>
      <w:pPr>
        <w:spacing w:after="30"/>
      </w:pPr>
      <w:r>
        <w:t>Transformation history: Existing access derivative retained. Embedded image compared with the official LOC derivative on 2026-09-10; 256-bit dHash distance 2 and grayscale-resize RMS 0.526.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LOC-V19-019 — John Young and J.W. West repairing a chair in school shop class. Flint River Farms, Georgia</w:t>
      </w:r>
    </w:p>
    <w:p>
      <w:pPr>
        <w:spacing w:after="30"/>
      </w:pPr>
      <w:r>
        <w:t>Creator: Wolcott, Marion Post, 1910-1990, photographer</w:t>
      </w:r>
    </w:p>
    <w:p>
      <w:pPr>
        <w:spacing w:after="30"/>
      </w:pPr>
      <w:r>
        <w:t>Date: 1939 May.</w:t>
      </w:r>
    </w:p>
    <w:p>
      <w:pPr>
        <w:spacing w:after="30"/>
      </w:pPr>
      <w:r>
        <w:t>Visual class: cataloged visual object</w:t>
      </w:r>
    </w:p>
    <w:p>
      <w:pPr>
        <w:spacing w:after="30"/>
      </w:pPr>
      <w:r>
        <w:t>Catalog culture/context: American Descendants of Slaves / African American historical record (catalog terminology retained as metadata, not converted into a nation claim)</w:t>
      </w:r>
    </w:p>
    <w:p>
      <w:pPr>
        <w:spacing w:after="30"/>
      </w:pPr>
      <w:r>
        <w:t>Object/process: cataloged visual object</w:t>
      </w:r>
    </w:p>
    <w:p>
      <w:pPr>
        <w:spacing w:after="30"/>
      </w:pPr>
      <w:r>
        <w:t>Medium: 1 negative : safety ; 3 1/4 x 4 1/4 inches or smaller.</w:t>
      </w:r>
    </w:p>
    <w:p>
      <w:pPr>
        <w:spacing w:after="30"/>
      </w:pPr>
      <w:r>
        <w:t>Repository: Library of Congress Prints and Photographs Division Washington, D.C. 20540 USA http://hdl.loc.gov/loc.pnp/pp.print</w:t>
      </w:r>
    </w:p>
    <w:p>
      <w:pPr>
        <w:spacing w:after="30"/>
      </w:pPr>
      <w:r>
        <w:t>Accession/ID: LCCN 2017800954; Digital ID fsa 8c10216 https://hdl.loc.gov/loc.pnp/fsa.8c10216; Reproduction no. LC-USF34-051731-D (b&amp;w film neg.); Shelf/call no. LC-USF34- 051731-D [P&amp;P] LOT 1541 (corresponding photographic print)</w:t>
      </w:r>
    </w:p>
    <w:p>
      <w:pPr>
        <w:spacing w:after="30"/>
      </w:pPr>
      <w:r>
        <w:t>Stable item URL: https://www.loc.gov/item/2017800954/</w:t>
      </w:r>
    </w:p>
    <w:p>
      <w:pPr>
        <w:spacing w:after="30"/>
      </w:pPr>
      <w:r>
        <w:t>Digital image URL: https://tile.loc.gov/storage-services/service/pnp/fsa/8c10000/8c10200/8c10216v.jpg</w:t>
      </w:r>
    </w:p>
    <w:p>
      <w:pPr>
        <w:spacing w:after="30"/>
      </w:pPr>
      <w:r>
        <w:t>Rights: No known restrictions. For information, see U.S. Farm Security Administration/Office of War Information Black &amp; White Photographs https://www.loc.gov/rr/print/res/071_fsab.html</w:t>
      </w:r>
    </w:p>
    <w:p>
      <w:pPr>
        <w:spacing w:after="30"/>
      </w:pPr>
      <w:r>
        <w:t>Rights/source notice: https://www.loc.gov/item/2017800954/;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image_ADOS-Work-and-skill_John-Young-and-J-W-West-repairing-a-chair-in-sch_LOC-2017800954_2026-09-05.jpg</w:t>
      </w:r>
    </w:p>
    <w:p>
      <w:pPr>
        <w:spacing w:after="30"/>
      </w:pPr>
      <w:r>
        <w:t>Transformation history: Existing access derivative retained. Embedded image compared with the official LOC derivative on 2026-09-10; 256-bit dHash distance 0 and grayscale-resize RMS 0.515.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LOC-V19-020 — [Portrait group of African American Carpenters union, Jacksonville, Florida]</w:t>
      </w:r>
    </w:p>
    <w:p>
      <w:pPr>
        <w:spacing w:after="30"/>
      </w:pPr>
      <w:r>
        <w:t>Creator: Creator/contributor not stated in the LOC item record</w:t>
      </w:r>
    </w:p>
    <w:p>
      <w:pPr>
        <w:spacing w:after="30"/>
      </w:pPr>
      <w:r>
        <w:t>Date: [1899?]</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Prints and Photographs Division Washington, D.C. 20540 USA</w:t>
      </w:r>
    </w:p>
    <w:p>
      <w:pPr>
        <w:spacing w:after="30"/>
      </w:pPr>
      <w:r>
        <w:t>Accession/ID: LCCN 2001705783; Digital ID cph 3a36174 //hdl.loc.gov/loc.pnp/cph.3a36174; Reproduction no. LC-USZ62-35753 (b&amp;w film copy neg.); Shelf/call no. LOT 11308 [item] [P&amp;P]</w:t>
      </w:r>
    </w:p>
    <w:p>
      <w:pPr>
        <w:spacing w:after="30"/>
      </w:pPr>
      <w:r>
        <w:t>Stable item URL: https://www.loc.gov/item/2001705783/</w:t>
      </w:r>
    </w:p>
    <w:p>
      <w:pPr>
        <w:spacing w:after="30"/>
      </w:pPr>
      <w:r>
        <w:t>Digital image URL: https://tile.loc.gov/storage-services/service/pnp/cph/3a30000/3a36000/3a36100/3a36174r.jpg</w:t>
      </w:r>
    </w:p>
    <w:p>
      <w:pPr>
        <w:spacing w:after="30"/>
      </w:pPr>
      <w:r>
        <w:t>Rights: No known restrictions on publication.</w:t>
      </w:r>
    </w:p>
    <w:p>
      <w:pPr>
        <w:spacing w:after="30"/>
      </w:pPr>
      <w:r>
        <w:t>Rights/source notice: https://www.loc.gov/item/2001705783/;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image_ADOS-Work-and-skill_Portrait-group-of-African-American-Carpenters-un_LOC-2001705783_2026-09-05.jpg</w:t>
      </w:r>
    </w:p>
    <w:p>
      <w:pPr>
        <w:spacing w:after="30"/>
      </w:pPr>
      <w:r>
        <w:t>Transformation history: Existing access derivative retained. Embedded image compared with the official LOC derivative on 2026-09-10; 256-bit dHash distance 1 and grayscale-resize RMS 0.600.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t>LOC-V19-021 — Cinque The Chief of the Amistad captives / / painted by Nathaniel Jocelyn ; engraved by J. Sartain.</w:t>
      </w:r>
    </w:p>
    <w:p>
      <w:pPr>
        <w:spacing w:after="30"/>
      </w:pPr>
      <w:r>
        <w:t>Creator: Sartain, John, 1808-1897, engraver; Jocelyn, Nathaniel, 1796-1881, artist</w:t>
      </w:r>
    </w:p>
    <w:p>
      <w:pPr>
        <w:spacing w:after="30"/>
      </w:pPr>
      <w:r>
        <w:t>Date: [1840]</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print : mezzotint ; sheet 30.5 x 39.5 cm.</w:t>
      </w:r>
    </w:p>
    <w:p>
      <w:pPr>
        <w:spacing w:after="30"/>
      </w:pPr>
      <w:r>
        <w:t>Repository: Library of Congress Prints and Photographs Division Washington, D.C. 20540 USA http://hdl.loc.gov/loc.pnp/pp.print</w:t>
      </w:r>
    </w:p>
    <w:p>
      <w:pPr>
        <w:spacing w:after="30"/>
      </w:pPr>
      <w:r>
        <w:t>Accession/ID: LCCN 2018647801; Digital ID pga 08220 //hdl.loc.gov/loc.pnp/pga.08220; Reproduction no. LC-DIG-pga-08220 (digital file from original print); Shelf/call no. PGA - Sartain (J.)--Cinque (B size) [P&amp;P]</w:t>
      </w:r>
    </w:p>
    <w:p>
      <w:pPr>
        <w:spacing w:after="30"/>
      </w:pPr>
      <w:r>
        <w:t>Stable item URL: https://www.loc.gov/item/2018647801/</w:t>
      </w:r>
    </w:p>
    <w:p>
      <w:pPr>
        <w:spacing w:after="30"/>
      </w:pPr>
      <w:r>
        <w:t>Digital image URL: https://tile.loc.gov/storage-services/service/pnp/pga/08200/08220v.jpg</w:t>
      </w:r>
    </w:p>
    <w:p>
      <w:pPr>
        <w:spacing w:after="30"/>
      </w:pPr>
      <w:r>
        <w:t>Rights: No known restrictions on publication.</w:t>
      </w:r>
    </w:p>
    <w:p>
      <w:pPr>
        <w:spacing w:after="30"/>
      </w:pPr>
      <w:r>
        <w:t>Rights/source notice: https://www.loc.gov/item/2018647801/;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image_ADOS-Abolition-and-public-voi_Cinque-The-Chief-of-the-Amistad-captives_LOC-2018647801_2026-09-05.jpg</w:t>
      </w:r>
    </w:p>
    <w:p>
      <w:pPr>
        <w:spacing w:after="30"/>
      </w:pPr>
      <w:r>
        <w:t>Transformation history: Existing access derivative retained. Embedded image compared with the official LOC derivative on 2026-09-10; 256-bit dHash distance 4 and grayscale-resize RMS 0.514.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LOC-V19-022 — James G. Birney</w:t>
      </w:r>
    </w:p>
    <w:p>
      <w:pPr>
        <w:spacing w:after="30"/>
      </w:pPr>
      <w:r>
        <w:t>Creator: N. Currier (Firm)</w:t>
      </w:r>
    </w:p>
    <w:p>
      <w:pPr>
        <w:spacing w:after="30"/>
      </w:pPr>
      <w:r>
        <w:t>Date: c1844.</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print : lithograph, hand-colored.</w:t>
      </w:r>
    </w:p>
    <w:p>
      <w:pPr>
        <w:spacing w:after="30"/>
      </w:pPr>
      <w:r>
        <w:t>Repository: Library of Congress Prints and Photographs Division Washington, D.C. 20540 USA dcu</w:t>
      </w:r>
    </w:p>
    <w:p>
      <w:pPr>
        <w:spacing w:after="30"/>
      </w:pPr>
      <w:r>
        <w:t>Accession/ID: LCCN 2002699741; Digital ID pga 09178 https://hdl.loc.gov/loc.pnp/pga.09178 | cph 3b50549 https://hdl.loc.gov/loc.pnp/cph.3b50549 | cph 3a17545 https://hdl.loc.gov/loc.pnp/cph.3a17545; Reproduction no. LC-DIG-pga-09178 (digital file from original item) | LC-USZC2-2675 (color film copy slide) | LC-USZ62-15298 (b&amp;w film copy neg.); Shelf/call no. PGA - Currier &amp; Ives--James G. Birney</w:t>
      </w:r>
    </w:p>
    <w:p>
      <w:pPr>
        <w:spacing w:after="30"/>
      </w:pPr>
      <w:r>
        <w:t>Stable item URL: https://www.loc.gov/item/2002699741/</w:t>
      </w:r>
    </w:p>
    <w:p>
      <w:pPr>
        <w:spacing w:after="30"/>
      </w:pPr>
      <w:r>
        <w:t>Digital image URL: https://tile.loc.gov/storage-services/service/pnp/pga/09100/09178v.jpg</w:t>
      </w:r>
    </w:p>
    <w:p>
      <w:pPr>
        <w:spacing w:after="30"/>
      </w:pPr>
      <w:r>
        <w:t>Rights: No known restrictions on publication.</w:t>
      </w:r>
    </w:p>
    <w:p>
      <w:pPr>
        <w:spacing w:after="30"/>
      </w:pPr>
      <w:r>
        <w:t>Rights/source notice: https://www.loc.gov/item/2002699741/;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image_ADOS-Abolition-and-public-voi_James-G-Birney_LOC-2002699741_2026-09-05.jpg</w:t>
      </w:r>
    </w:p>
    <w:p>
      <w:pPr>
        <w:spacing w:after="30"/>
      </w:pPr>
      <w:r>
        <w:t>Transformation history: Existing access derivative retained. Embedded image compared with the official LOC derivative on 2026-09-10; 256-bit dHash distance 2 and grayscale-resize RMS 0.513.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LOC-V19-023 — Joseph Cinquez, the brave Congolese Chief, who prefers death to slavery, and who now lies in jail ...</w:t>
      </w:r>
    </w:p>
    <w:p>
      <w:pPr>
        <w:spacing w:after="30"/>
      </w:pPr>
      <w:r>
        <w:t>Creator: Beach, Moses Yale, 1800-1868, lithographer</w:t>
      </w:r>
    </w:p>
    <w:p>
      <w:pPr>
        <w:spacing w:after="30"/>
      </w:pPr>
      <w:r>
        <w:t>Date: c1839.</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print on wove paper : lithograph ; image 23.2 x 20.1 cm.</w:t>
      </w:r>
    </w:p>
    <w:p>
      <w:pPr>
        <w:spacing w:after="30"/>
      </w:pPr>
      <w:r>
        <w:t>Repository: Library of Congress Prints and Photographs Division Washington, D.C. 20540 USA http://hdl.loc.gov/loc.pnp/pp.print</w:t>
      </w:r>
    </w:p>
    <w:p>
      <w:pPr>
        <w:spacing w:after="30"/>
      </w:pPr>
      <w:r>
        <w:t>Accession/ID: LCCN 2003690782; Digital ID ppmsca 31280 //hdl.loc.gov/loc.pnp/ppmsca.31280 | cph 3a15298 //hdl.loc.gov/loc.pnp/cph.3a15298; Reproduction no. LC-DIG-ppmsca-31280 (digital file from original item)</w:t>
        <w:br/>
        <w:t>LC-USZ62-12960 (b&amp;w film copy neg.); Shelf/call no. PGA - Beach--Joseph Cinquez... (A size) [P&amp;P]</w:t>
      </w:r>
    </w:p>
    <w:p>
      <w:pPr>
        <w:spacing w:after="30"/>
      </w:pPr>
      <w:r>
        <w:t>Stable item URL: https://www.loc.gov/item/2003690782/</w:t>
      </w:r>
    </w:p>
    <w:p>
      <w:pPr>
        <w:spacing w:after="30"/>
      </w:pPr>
      <w:r>
        <w:t>Digital image URL: https://tile.loc.gov/storage-services/service/pnp/ppmsca/31200/31280v.jpg</w:t>
      </w:r>
    </w:p>
    <w:p>
      <w:pPr>
        <w:spacing w:after="30"/>
      </w:pPr>
      <w:r>
        <w:t>Rights: No known restrictions on publication.</w:t>
      </w:r>
    </w:p>
    <w:p>
      <w:pPr>
        <w:spacing w:after="30"/>
      </w:pPr>
      <w:r>
        <w:t>Rights/source notice: https://www.loc.gov/item/2003690782/;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image_ADOS-Abolition-and-public-voi_Joseph-Cinquez-the-brave-Congolese-Chief-who-pre_LOC-2003690782_2026-09-05.jpg</w:t>
      </w:r>
    </w:p>
    <w:p>
      <w:pPr>
        <w:spacing w:after="30"/>
      </w:pPr>
      <w:r>
        <w:t>Transformation history: Existing access derivative retained. Embedded image compared with the official LOC derivative on 2026-09-10; 256-bit dHash distance 0 and grayscale-resize RMS 0.478.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LOC-V19-024 — Minister to Russia Cassius Marcellus Clay.</w:t>
      </w:r>
    </w:p>
    <w:p>
      <w:pPr>
        <w:spacing w:after="30"/>
      </w:pPr>
      <w:r>
        <w:t>Creator: Anthony, Edward, 1818-1888 Contributor.; Brady, Mathew B., 1823?-1896 Photographer.</w:t>
      </w:r>
    </w:p>
    <w:p>
      <w:pPr>
        <w:spacing w:after="30"/>
      </w:pPr>
      <w:r>
        <w:t>Date: New York : Edward Anthony, [1861 to 1876]</w:t>
      </w:r>
    </w:p>
    <w:p>
      <w:pPr>
        <w:spacing w:after="30"/>
      </w:pPr>
      <w:r>
        <w:t>Visual class: cataloged visual object</w:t>
      </w:r>
    </w:p>
    <w:p>
      <w:pPr>
        <w:spacing w:after="30"/>
      </w:pPr>
      <w:r>
        <w:t>Catalog culture/context: American Descendants of Slaves / African American historical record (catalog terminology retained as metadata, not converted into a nation claim)</w:t>
      </w:r>
    </w:p>
    <w:p>
      <w:pPr>
        <w:spacing w:after="30"/>
      </w:pPr>
      <w:r>
        <w:t>Object/process: cataloged visual object</w:t>
      </w:r>
    </w:p>
    <w:p>
      <w:pPr>
        <w:spacing w:after="30"/>
      </w:pPr>
      <w:r>
        <w:t>Medium: 1 online resource.</w:t>
      </w:r>
    </w:p>
    <w:p>
      <w:pPr>
        <w:spacing w:after="30"/>
      </w:pPr>
      <w:r>
        <w:t>Repository: Library of Congress digital item record; original resource at National Library of Brazil</w:t>
      </w:r>
    </w:p>
    <w:p>
      <w:pPr>
        <w:spacing w:after="30"/>
      </w:pPr>
      <w:r>
        <w:t>Accession/ID: LCCN 2021669526; Digital ID https://hdl.loc.gov/loc.wdl/wdl.1730; Shelf/call no. http://lccn.loc.gov/2021669526</w:t>
      </w:r>
    </w:p>
    <w:p>
      <w:pPr>
        <w:spacing w:after="30"/>
      </w:pPr>
      <w:r>
        <w:t>Stable item URL: https://www.loc.gov/item/2021669526/</w:t>
      </w:r>
    </w:p>
    <w:p>
      <w:pPr>
        <w:spacing w:after="30"/>
      </w:pPr>
      <w:r>
        <w:t>Digital image URL: https://tile.loc.gov/image-services/iiif/service:gdc:gdcwdl:wd:l_:01:73:0:wdl_01730:icon966318/full/pct:100/0/default.jpg</w:t>
      </w:r>
    </w:p>
    <w:p>
      <w:pPr>
        <w:spacing w:after="30"/>
      </w:pPr>
      <w:r>
        <w:t>Rights: No item-specific rights advisory or rights-information field was present in the LOC JSON inspected 2026-09-10; publication remains subject to rights assessment.</w:t>
      </w:r>
    </w:p>
    <w:p>
      <w:pPr>
        <w:spacing w:after="30"/>
      </w:pPr>
      <w:r>
        <w:t>Rights/source notice: https://www.loc.gov/item/2021669526/;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image_ADOS-Abolition-and-public-voi_Minister-to-Russia-Cassius-Marcellus-Clay_LOC-2021669526_2026-09-05.jpg</w:t>
      </w:r>
    </w:p>
    <w:p>
      <w:pPr>
        <w:spacing w:after="30"/>
      </w:pPr>
      <w:r>
        <w:t>Transformation history: Existing access derivative retained. Embedded image compared with the official LOC derivative on 2026-09-10; 256-bit dHash distance 0 and grayscale-resize RMS 0.450.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LOC-V19-025 — Portraits of Hannibal and Cyprian, with vignettes illustrating African character and wrongs</w:t>
      </w:r>
    </w:p>
    <w:p>
      <w:pPr>
        <w:spacing w:after="30"/>
      </w:pPr>
      <w:r>
        <w:t>Creator: Rush, Christopher, 1777-1873.</w:t>
      </w:r>
    </w:p>
    <w:p>
      <w:pPr>
        <w:spacing w:after="30"/>
      </w:pPr>
      <w:r>
        <w:t>Date: c1836.</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print on wove paper : engraving ; plate 32.8 x 28 cm.</w:t>
      </w:r>
    </w:p>
    <w:p>
      <w:pPr>
        <w:spacing w:after="30"/>
      </w:pPr>
      <w:r>
        <w:t>Repository: Library of Congress digital item record; holding repository not stated in the inspected item fields</w:t>
      </w:r>
    </w:p>
    <w:p>
      <w:pPr>
        <w:spacing w:after="30"/>
      </w:pPr>
      <w:r>
        <w:t>Accession/ID: LCCN 90705745; Digital ID pga 12467 //hdl.loc.gov/loc.pnp/pga.12467 | cph 3b43595 //hdl.loc.gov/loc.pnp/cph.3b43595; Reproduction no. LC-DIG-pga-12467 (digital file from original item)</w:t>
        <w:br/>
        <w:t>LC-USZ62-97501 (b&amp;w film copy neg.); Shelf/call no. PGA - Rush--Portraits of (A size) [P&amp;P]</w:t>
      </w:r>
    </w:p>
    <w:p>
      <w:pPr>
        <w:spacing w:after="30"/>
      </w:pPr>
      <w:r>
        <w:t>Stable item URL: https://www.loc.gov/item/90705745/</w:t>
      </w:r>
    </w:p>
    <w:p>
      <w:pPr>
        <w:spacing w:after="30"/>
      </w:pPr>
      <w:r>
        <w:t>Digital image URL: https://tile.loc.gov/storage-services/service/pnp/pga/12400/12467v.jpg</w:t>
      </w:r>
    </w:p>
    <w:p>
      <w:pPr>
        <w:spacing w:after="30"/>
      </w:pPr>
      <w:r>
        <w:t>Rights: No known restrictions on publication.</w:t>
      </w:r>
    </w:p>
    <w:p>
      <w:pPr>
        <w:spacing w:after="30"/>
      </w:pPr>
      <w:r>
        <w:t>Rights/source notice: https://www.loc.gov/item/90705745/;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image_ADOS-Abolition-and-public-voi_Portraits-of-Hannibal-and-Cyprian-with-vignettes_LOC-90705745_2026-09-05.jpg</w:t>
      </w:r>
    </w:p>
    <w:p>
      <w:pPr>
        <w:spacing w:after="30"/>
      </w:pPr>
      <w:r>
        <w:t>Transformation history: Existing access derivative retained. Embedded image compared with the official LOC derivative on 2026-09-10; 256-bit dHash distance 0 and grayscale-resize RMS 0.516.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LOC-V19-026 — Secretary of the Treasury Salmon P. Chase.</w:t>
      </w:r>
    </w:p>
    <w:p>
      <w:pPr>
        <w:spacing w:after="30"/>
      </w:pPr>
      <w:r>
        <w:t>Creator: Anthony, Edward, 1818-1888 Contributor.; Brady, Mathew B., 1823?-1896 Photographer.</w:t>
      </w:r>
    </w:p>
    <w:p>
      <w:pPr>
        <w:spacing w:after="30"/>
      </w:pPr>
      <w:r>
        <w:t>Date: New York : Edward Anthony, [1861 to 1876]</w:t>
      </w:r>
    </w:p>
    <w:p>
      <w:pPr>
        <w:spacing w:after="30"/>
      </w:pPr>
      <w:r>
        <w:t>Visual class: cataloged visual object</w:t>
      </w:r>
    </w:p>
    <w:p>
      <w:pPr>
        <w:spacing w:after="30"/>
      </w:pPr>
      <w:r>
        <w:t>Catalog culture/context: American Descendants of Slaves / African American historical record (catalog terminology retained as metadata, not converted into a nation claim)</w:t>
      </w:r>
    </w:p>
    <w:p>
      <w:pPr>
        <w:spacing w:after="30"/>
      </w:pPr>
      <w:r>
        <w:t>Object/process: cataloged visual object</w:t>
      </w:r>
    </w:p>
    <w:p>
      <w:pPr>
        <w:spacing w:after="30"/>
      </w:pPr>
      <w:r>
        <w:t>Medium: 1 online resource.</w:t>
      </w:r>
    </w:p>
    <w:p>
      <w:pPr>
        <w:spacing w:after="30"/>
      </w:pPr>
      <w:r>
        <w:t>Repository: Library of Congress digital item record; original resource at National Library of Brazil</w:t>
      </w:r>
    </w:p>
    <w:p>
      <w:pPr>
        <w:spacing w:after="30"/>
      </w:pPr>
      <w:r>
        <w:t>Accession/ID: LCCN 2021669452; Digital ID https://hdl.loc.gov/loc.wdl/wdl.1505; Shelf/call no. http://lccn.loc.gov/2021669452</w:t>
      </w:r>
    </w:p>
    <w:p>
      <w:pPr>
        <w:spacing w:after="30"/>
      </w:pPr>
      <w:r>
        <w:t>Stable item URL: https://www.loc.gov/item/2021669452/</w:t>
      </w:r>
    </w:p>
    <w:p>
      <w:pPr>
        <w:spacing w:after="30"/>
      </w:pPr>
      <w:r>
        <w:t>Digital image URL: https://tile.loc.gov/image-services/iiif/service:gdc:gdcwdl:wd:l_:01:50:5:wdl_01505:icon966304/full/pct:100/0/default.jpg</w:t>
      </w:r>
    </w:p>
    <w:p>
      <w:pPr>
        <w:spacing w:after="30"/>
      </w:pPr>
      <w:r>
        <w:t>Rights: No item-specific rights advisory or rights-information field was present in the LOC JSON inspected 2026-09-10; publication remains subject to rights assessment.</w:t>
      </w:r>
    </w:p>
    <w:p>
      <w:pPr>
        <w:spacing w:after="30"/>
      </w:pPr>
      <w:r>
        <w:t>Rights/source notice: https://www.loc.gov/item/2021669452/;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image_ADOS-Abolition-and-public-voi_Secretary-of-the-Treasury-Salmon-P-Chase_LOC-2021669452_2026-09-05.jpg</w:t>
      </w:r>
    </w:p>
    <w:p>
      <w:pPr>
        <w:spacing w:after="30"/>
      </w:pPr>
      <w:r>
        <w:t>Transformation history: Existing access derivative retained. Embedded image compared with the official LOC derivative on 2026-09-10; 256-bit dHash distance 1 and grayscale-resize RMS 0.445.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LOC-V19-027 — Slavery as it exists in America. Slavery as it exists in England</w:t>
      </w:r>
    </w:p>
    <w:p>
      <w:pPr>
        <w:spacing w:after="30"/>
      </w:pPr>
      <w:r>
        <w:t>Creator: Haven, John.</w:t>
      </w:r>
    </w:p>
    <w:p>
      <w:pPr>
        <w:spacing w:after="30"/>
      </w:pPr>
      <w:r>
        <w:t>Date: 1850.</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print : lithograph on wove paper ; 44.8 x 27 cm. (image)</w:t>
      </w:r>
    </w:p>
    <w:p>
      <w:pPr>
        <w:spacing w:after="30"/>
      </w:pPr>
      <w:r>
        <w:t>Repository: Library of Congress Prints and Photographs Division Washington, D.C. 20540 USA http://hdl.loc.gov/loc.pnp/pp.print</w:t>
      </w:r>
    </w:p>
    <w:p>
      <w:pPr>
        <w:spacing w:after="30"/>
      </w:pPr>
      <w:r>
        <w:t>Accession/ID: LCCN 2008661524; Digital ID ds 12543 //hdl.loc.gov/loc.pnp/ds.12543 | cph 3a05113 //hdl.loc.gov/loc.pnp/cph.3a05113; Reproduction no. LC-DIG-ds-12543 (digital file from original)</w:t>
        <w:br/>
        <w:t>LC-USZ62-1285 (b&amp;w film copy neg.); Shelf/call no. PC/US - 1850.H385, no. 1 (B size) [P&amp;P]</w:t>
      </w:r>
    </w:p>
    <w:p>
      <w:pPr>
        <w:spacing w:after="30"/>
      </w:pPr>
      <w:r>
        <w:t>Stable item URL: https://www.loc.gov/item/2008661524/</w:t>
      </w:r>
    </w:p>
    <w:p>
      <w:pPr>
        <w:spacing w:after="30"/>
      </w:pPr>
      <w:r>
        <w:t>Digital image URL: https://tile.loc.gov/storage-services/service/pnp/ds/12500/12543v.jpg</w:t>
      </w:r>
    </w:p>
    <w:p>
      <w:pPr>
        <w:spacing w:after="30"/>
      </w:pPr>
      <w:r>
        <w:t>Rights: No known restrictions on publication.</w:t>
      </w:r>
    </w:p>
    <w:p>
      <w:pPr>
        <w:spacing w:after="30"/>
      </w:pPr>
      <w:r>
        <w:t>Rights/source notice: https://www.loc.gov/item/2008661524/;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image_ADOS-Abolition-and-public-voi_Slavery-as-it-exists-in-America-Slavery-as-it-ex_LOC-2008661524_2026-09-05.jpg</w:t>
      </w:r>
    </w:p>
    <w:p>
      <w:pPr>
        <w:spacing w:after="30"/>
      </w:pPr>
      <w:r>
        <w:t>Transformation history: Existing access derivative retained. Embedded image compared with the official LOC derivative on 2026-09-10; 256-bit dHash distance 0 and grayscale-resize RMS 0.532. Original-object medium and digital derivative are recorded separately.</w:t>
      </w:r>
    </w:p>
    <w:p>
      <w:pPr>
        <w:spacing w:after="30"/>
      </w:pPr>
      <w:r>
        <w:t>Caption/evidence limit: Documents a historical representation and its argument, not an unmediated view of the depicted event. Read the print's authorship, publication setting, and rhetoric before using it as evidence.</w:t>
      </w:r>
    </w:p>
    <w:p>
      <w:pPr>
        <w:spacing w:after="30"/>
      </w:pPr>
      <w:r>
        <w:t>Accessed: 2026-09-10</w:t>
      </w:r>
    </w:p>
    <w:p>
      <w:pPr>
        <w:pStyle w:val="Heading3"/>
      </w:pPr>
      <w:r>
        <w:t>LOC-V19-028 — [Reverend Leonard Grimes, abolitionist, conductor on the Underground Railroad, and first pastor of Twelfth Baptist Church ("The Fugitive Slave Church") in Boston, Massachusetts] / G.H. Loomis, cartes de visite, 7 Tremont Row, Boston.</w:t>
      </w:r>
    </w:p>
    <w:p>
      <w:pPr>
        <w:spacing w:after="30"/>
      </w:pPr>
      <w:r>
        <w:t>Creator: Loomis, G. H. (Grove Hinman), 1823-1898, photographer</w:t>
      </w:r>
    </w:p>
    <w:p>
      <w:pPr>
        <w:spacing w:after="30"/>
      </w:pPr>
      <w:r>
        <w:t>Date: [1860s]</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albumen print on card mount ; mount 11 x 6 cm (carte de visite format)</w:t>
      </w:r>
    </w:p>
    <w:p>
      <w:pPr>
        <w:spacing w:after="30"/>
      </w:pPr>
      <w:r>
        <w:t>Repository: Library of Congress Prints and Photographs Division Washington, D.C. 20540 USA http://hdl.loc.gov/loc.pnp/pp.print</w:t>
      </w:r>
    </w:p>
    <w:p>
      <w:pPr>
        <w:spacing w:after="30"/>
      </w:pPr>
      <w:r>
        <w:t>Accession/ID: LCCN 2017660624; Digital ID ppmsca 53262 https://hdl.loc.gov/loc.pnp/ppmsca.53262 | ppmsca 53263 https://hdl.loc.gov/loc.pnp/ppmsca.53263; Reproduction no. LC-DIG-ppmsca-53262 (digital file from original, front)</w:t>
        <w:br/>
        <w:t>LC-DIG-ppmsca-53263 (digital file from original, back); Shelf/call no. LOT 14043-2, no. 524 [P&amp;P]</w:t>
      </w:r>
    </w:p>
    <w:p>
      <w:pPr>
        <w:spacing w:after="30"/>
      </w:pPr>
      <w:r>
        <w:t>Stable item URL: https://www.loc.gov/item/2017660624/</w:t>
      </w:r>
    </w:p>
    <w:p>
      <w:pPr>
        <w:spacing w:after="30"/>
      </w:pPr>
      <w:r>
        <w:t>Digital image URL: https://tile.loc.gov/storage-services/service/pnp/ppmsca/53200/53262v.jpg</w:t>
      </w:r>
    </w:p>
    <w:p>
      <w:pPr>
        <w:spacing w:after="30"/>
      </w:pPr>
      <w:r>
        <w:t>Rights: No known restrictions on publication.</w:t>
      </w:r>
    </w:p>
    <w:p>
      <w:pPr>
        <w:spacing w:after="30"/>
      </w:pPr>
      <w:r>
        <w:t>Rights/source notice: https://www.loc.gov/item/2017660624/;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image_ADOS-Abolition-and-public-voi_Reverend-Leonard-Grimes-abolitionist-conductor-o_LOC-2017660624_2026-09-05.jpg</w:t>
      </w:r>
    </w:p>
    <w:p>
      <w:pPr>
        <w:spacing w:after="30"/>
      </w:pPr>
      <w:r>
        <w:t>Transformation history: Existing access derivative retained. Embedded image compared with the official LOC derivative on 2026-09-10; 256-bit dHash distance 0 and grayscale-resize RMS 0.550.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t>LOC-V19-029 — [Full-length portrait of an African American sailor, facing front] / from Ball &amp; Thomas Photographic Art Gallery, 120 West Fourth St. near Race, Cincinnati.</w:t>
      </w:r>
    </w:p>
    <w:p>
      <w:pPr>
        <w:spacing w:after="30"/>
      </w:pPr>
      <w:r>
        <w:t>Creator: Ball &amp; Thomas, photographer</w:t>
      </w:r>
    </w:p>
    <w:p>
      <w:pPr>
        <w:spacing w:after="30"/>
      </w:pPr>
      <w:r>
        <w:t>Date: [between 1861 and 1865]</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 on carte de visite mount : albumen ; 10 x 6 cm.</w:t>
      </w:r>
    </w:p>
    <w:p>
      <w:pPr>
        <w:spacing w:after="30"/>
      </w:pPr>
      <w:r>
        <w:t>Repository: Library of Congress Prints and Photographs Division Washington, D.C. 20540 USA http://hdl.loc.gov/loc.pnp/pp.print</w:t>
      </w:r>
    </w:p>
    <w:p>
      <w:pPr>
        <w:spacing w:after="30"/>
      </w:pPr>
      <w:r>
        <w:t>Accession/ID: LCCN 2010647927; Digital ID ppmsca 11280 //hdl.loc.gov/loc.pnp/ppmsca.11280 | ppmsca 11281 //hdl.loc.gov/loc.pnp/ppmsca.11281; Reproduction no. LC-DIG-ppmsca-11280 (digital file from original item, front)</w:t>
        <w:br/>
        <w:t>LC-DIG-ppmsca-11281 (digital file from original item, back); Shelf/call no. LOT 14022, no. 211 [P&amp;P]</w:t>
      </w:r>
    </w:p>
    <w:p>
      <w:pPr>
        <w:spacing w:after="30"/>
      </w:pPr>
      <w:r>
        <w:t>Stable item URL: https://www.loc.gov/item/2010647927/</w:t>
      </w:r>
    </w:p>
    <w:p>
      <w:pPr>
        <w:spacing w:after="30"/>
      </w:pPr>
      <w:r>
        <w:t>Digital image URL: https://tile.loc.gov/storage-services/service/pnp/ppmsca/11200/11280v.jpg</w:t>
      </w:r>
    </w:p>
    <w:p>
      <w:pPr>
        <w:spacing w:after="30"/>
      </w:pPr>
      <w:r>
        <w:t>Rights: No known restrictions on publication.</w:t>
      </w:r>
    </w:p>
    <w:p>
      <w:pPr>
        <w:spacing w:after="30"/>
      </w:pPr>
      <w:r>
        <w:t>Rights/source notice: https://www.loc.gov/item/2010647927/;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image_ADOS-Civil-War-service_Full-length-portrait-of-an-African-American-sail_LOC-2010647927_2026-09-05.jpg</w:t>
      </w:r>
    </w:p>
    <w:p>
      <w:pPr>
        <w:spacing w:after="30"/>
      </w:pPr>
      <w:r>
        <w:t>Transformation history: Existing access derivative retained. Embedded image compared with the official LOC derivative on 2026-09-10; 256-bit dHash distance 0 and grayscale-resize RMS 0.521.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LOC-V19-030 — [Unidentified sailor seated in front of a painted backdrop showing nautical scene, right arm resting on table draped with an American flag]</w:t>
      </w:r>
    </w:p>
    <w:p>
      <w:pPr>
        <w:spacing w:after="30"/>
      </w:pPr>
      <w:r>
        <w:t>Creator: Creator/contributor not stated in the LOC item record</w:t>
      </w:r>
    </w:p>
    <w:p>
      <w:pPr>
        <w:spacing w:after="30"/>
      </w:pPr>
      <w:r>
        <w:t>Date: [186-]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half-plate tintype, hand-colored ; 15.3 x 12.1 cm (case)</w:t>
      </w:r>
    </w:p>
    <w:p>
      <w:pPr>
        <w:spacing w:after="30"/>
      </w:pPr>
      <w:r>
        <w:t>Repository: Library of Congress Prints and Photographs Division Washington, D.C. 20540 USA</w:t>
      </w:r>
    </w:p>
    <w:p>
      <w:pPr>
        <w:spacing w:after="30"/>
      </w:pPr>
      <w:r>
        <w:t>Accession/ID: LCCN 2004672440; Digital ID cph 3g12359 //hdl.loc.gov/loc.pnp/cph.3g12359; Reproduction no. LC-USZC4-12359 (color film copy transparency, pre-conservation); Shelf/call no. AMB/TIN no. 5315 [P&amp;P]</w:t>
      </w:r>
    </w:p>
    <w:p>
      <w:pPr>
        <w:spacing w:after="30"/>
      </w:pPr>
      <w:r>
        <w:t>Stable item URL: https://www.loc.gov/item/2004672440/</w:t>
      </w:r>
    </w:p>
    <w:p>
      <w:pPr>
        <w:spacing w:after="30"/>
      </w:pPr>
      <w:r>
        <w:t>Digital image URL: https://tile.loc.gov/storage-services/service/pnp/cph/3g10000/3g12000/3g12300/3g12359v.jpg</w:t>
      </w:r>
    </w:p>
    <w:p>
      <w:pPr>
        <w:spacing w:after="30"/>
      </w:pPr>
      <w:r>
        <w:t>Rights: No known restrictions on publication.</w:t>
      </w:r>
    </w:p>
    <w:p>
      <w:pPr>
        <w:spacing w:after="30"/>
      </w:pPr>
      <w:r>
        <w:t>Rights/source notice: https://www.loc.gov/item/2004672440/;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image_ADOS-Civil-War-service_Unidentified-sailor-seated-in-front-of-a-painted_LOC-2004672440_2026-09-05.jpg</w:t>
      </w:r>
    </w:p>
    <w:p>
      <w:pPr>
        <w:spacing w:after="30"/>
      </w:pPr>
      <w:r>
        <w:t>Transformation history: Existing access derivative retained. Embedded image compared with the official LOC derivative on 2026-09-10; 256-bit dHash distance 1 and grayscale-resize RMS 0.507.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LOC-V19-031 — [Unidentified sailor with cigar in hand holding a double case with portraits of two people, possibly soldiers]</w:t>
      </w:r>
    </w:p>
    <w:p>
      <w:pPr>
        <w:spacing w:after="30"/>
      </w:pPr>
      <w:r>
        <w:t>Creator: Creator/contributor not stated in the LOC item record</w:t>
      </w:r>
    </w:p>
    <w:p>
      <w:pPr>
        <w:spacing w:after="30"/>
      </w:pPr>
      <w:r>
        <w:t>Date: [between 1860 and 1870]</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sixth-plate ambrotype ; 9.5 x 8.2 cm (case)</w:t>
      </w:r>
    </w:p>
    <w:p>
      <w:pPr>
        <w:spacing w:after="30"/>
      </w:pPr>
      <w:r>
        <w:t>Repository: Library of Congress Prints and Photographs Division Washington, D.C. 20540 USA http://hdl.loc.gov/loc.pnp/pp.print</w:t>
      </w:r>
    </w:p>
    <w:p>
      <w:pPr>
        <w:spacing w:after="30"/>
      </w:pPr>
      <w:r>
        <w:t>Accession/ID: LCCN 2002719391; Digital ID ppmsca 11292 //hdl.loc.gov/loc.pnp/ppmsca.11292 | cph 3c32206 //hdl.loc.gov/loc.pnp/cph.3c32206; Reproduction no. LC-DIG-ppmsca-11292 (digital file from original item)</w:t>
        <w:br/>
        <w:t>LC-USZ62-132206 (b&amp;w film copy neg.); Shelf/call no. AMB/TIN no. 1322 [P&amp;P]</w:t>
      </w:r>
    </w:p>
    <w:p>
      <w:pPr>
        <w:spacing w:after="30"/>
      </w:pPr>
      <w:r>
        <w:t>Stable item URL: https://www.loc.gov/item/2002719391/</w:t>
      </w:r>
    </w:p>
    <w:p>
      <w:pPr>
        <w:spacing w:after="30"/>
      </w:pPr>
      <w:r>
        <w:t>Digital image URL: https://tile.loc.gov/storage-services/service/pnp/ppmsca/11200/11292v.jpg</w:t>
      </w:r>
    </w:p>
    <w:p>
      <w:pPr>
        <w:spacing w:after="30"/>
      </w:pPr>
      <w:r>
        <w:t>Rights: No known restrictions on publication.</w:t>
      </w:r>
    </w:p>
    <w:p>
      <w:pPr>
        <w:spacing w:after="30"/>
      </w:pPr>
      <w:r>
        <w:t>Rights/source notice: https://www.loc.gov/item/2002719391/;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image_ADOS-Civil-War-service_Unidentified-sailor-with-cigar-in-hand-holding-a_LOC-2002719391_2026-09-05.jpg</w:t>
      </w:r>
    </w:p>
    <w:p>
      <w:pPr>
        <w:spacing w:after="30"/>
      </w:pPr>
      <w:r>
        <w:t>Transformation history: Existing access derivative retained. Embedded image compared with the official LOC derivative on 2026-09-10; 256-bit dHash distance 1 and grayscale-resize RMS 0.497.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LOC-V19-032 — Roger Williams University--Nashville, Tenn.--Ministers' class</w:t>
      </w:r>
    </w:p>
    <w:p>
      <w:pPr>
        <w:spacing w:after="30"/>
      </w:pPr>
      <w:r>
        <w:t>Creator: Creator/contributor not stated in the LOC item record</w:t>
      </w:r>
    </w:p>
    <w:p>
      <w:pPr>
        <w:spacing w:after="30"/>
      </w:pPr>
      <w:r>
        <w:t>Date: [1899]</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Prints and Photographs Division Washington, D.C. 20540 USA</w:t>
      </w:r>
    </w:p>
    <w:p>
      <w:pPr>
        <w:spacing w:after="30"/>
      </w:pPr>
      <w:r>
        <w:t>Accession/ID: LCCN 00651763; Digital ID cph 3c26753 //hdl.loc.gov/loc.pnp/cph.3c26753; Reproduction no. LC-USZ62-126753 (b&amp;w film copy neg.); Shelf/call no. LOT 11307 [item] [P&amp;P]</w:t>
      </w:r>
    </w:p>
    <w:p>
      <w:pPr>
        <w:spacing w:after="30"/>
      </w:pPr>
      <w:r>
        <w:t>Stable item URL: https://www.loc.gov/item/00651763/</w:t>
      </w:r>
    </w:p>
    <w:p>
      <w:pPr>
        <w:spacing w:after="30"/>
      </w:pPr>
      <w:r>
        <w:t>Digital image URL: https://tile.loc.gov/storage-services/service/pnp/cph/3c20000/3c26000/3c26700/3c26753v.jpg</w:t>
      </w:r>
    </w:p>
    <w:p>
      <w:pPr>
        <w:spacing w:after="30"/>
      </w:pPr>
      <w:r>
        <w:t>Rights: No known restrictions on publication.</w:t>
      </w:r>
    </w:p>
    <w:p>
      <w:pPr>
        <w:spacing w:after="30"/>
      </w:pPr>
      <w:r>
        <w:t>Rights/source notice: https://www.loc.gov/item/00651763/;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image_ADOS-Faith-and-community_Roger-Williams-University-Nashville-Tenn-Ministe_LOC-00651763_2026-09-05.jpg</w:t>
      </w:r>
    </w:p>
    <w:p>
      <w:pPr>
        <w:spacing w:after="30"/>
      </w:pPr>
      <w:r>
        <w:t>Transformation history: Existing access derivative retained. Embedded image compared with the official LOC derivative on 2026-09-10; 256-bit dHash distance 3 and grayscale-resize RMS 0.464.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t>LOC-V19-033 — Mrs. Frazer Baker and children family of the murdered postmaster at Lake City, So. Carolina / / Purdy, successor to Hastings, 146 Tremont St., Boston.</w:t>
      </w:r>
    </w:p>
    <w:p>
      <w:pPr>
        <w:spacing w:after="30"/>
      </w:pPr>
      <w:r>
        <w:t>Creator: J.E. Purdy &amp; Co. (Boston, Mass.), photographer</w:t>
      </w:r>
    </w:p>
    <w:p>
      <w:pPr>
        <w:spacing w:after="30"/>
      </w:pPr>
      <w:r>
        <w:t>Date: [1899]</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print on cabinet card mount; mount 17 x 11 cm.</w:t>
      </w:r>
    </w:p>
    <w:p>
      <w:pPr>
        <w:spacing w:after="30"/>
      </w:pPr>
      <w:r>
        <w:t>Repository: Library of Congress Prints and Photographs Division Washington, D.C. 20540 USA http://hdl.loc.gov/loc.pnp/pp.print</w:t>
      </w:r>
    </w:p>
    <w:p>
      <w:pPr>
        <w:spacing w:after="30"/>
      </w:pPr>
      <w:r>
        <w:t>Accession/ID: LCCN 2020638108; Digital ID ds 14130 https://hdl.loc.gov/loc.pnp/ds.14130; Reproduction no. LC-DIG-ds-14130 (digital file from original); Shelf/call no. Unprocessed in PR 06 CN 1185, no. 3 [P&amp;P]</w:t>
      </w:r>
    </w:p>
    <w:p>
      <w:pPr>
        <w:spacing w:after="30"/>
      </w:pPr>
      <w:r>
        <w:t>Stable item URL: https://www.loc.gov/item/2020638108/</w:t>
      </w:r>
    </w:p>
    <w:p>
      <w:pPr>
        <w:spacing w:after="30"/>
      </w:pPr>
      <w:r>
        <w:t>Digital image URL: https://tile.loc.gov/storage-services/service/pnp/ds/14100/14130v.jpg</w:t>
      </w:r>
    </w:p>
    <w:p>
      <w:pPr>
        <w:spacing w:after="30"/>
      </w:pPr>
      <w:r>
        <w:t>Rights: No known restrictions on publication.</w:t>
      </w:r>
    </w:p>
    <w:p>
      <w:pPr>
        <w:spacing w:after="30"/>
      </w:pPr>
      <w:r>
        <w:t>Rights/source notice: https://www.loc.gov/item/2020638108/;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image_ADOS-Family-and-home_Mrs-Frazer-Baker-and-children-family-of-the-murd_LOC-2020638108_2026-09-05.jpg</w:t>
      </w:r>
    </w:p>
    <w:p>
      <w:pPr>
        <w:spacing w:after="30"/>
      </w:pPr>
      <w:r>
        <w:t>Transformation history: Existing access derivative retained. Embedded image compared with the official LOC derivative on 2026-09-10; 256-bit dHash distance 3 and grayscale-resize RMS 0.548.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t>LOC-V19-034 — [Farmers nooning, from the original picture in the possession of Jona. Sturges Esqr.] / Wm. S. Mount 1836.</w:t>
      </w:r>
    </w:p>
    <w:p>
      <w:pPr>
        <w:spacing w:after="30"/>
      </w:pPr>
      <w:r>
        <w:t>Creator: Jones, Alfred, 1819-1900, engraver; Mount, William Sidney, 1807-1868, artist; Apollo Association for the Promotion of the Fine Arts in the United States, funder</w:t>
      </w:r>
    </w:p>
    <w:p>
      <w:pPr>
        <w:spacing w:after="30"/>
      </w:pPr>
      <w:r>
        <w:t>Date: [1843?]</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print : engraving ; plate mark 477 x 555 mm</w:t>
      </w:r>
    </w:p>
    <w:p>
      <w:pPr>
        <w:spacing w:after="30"/>
      </w:pPr>
      <w:r>
        <w:t>Repository: Library of Congress Prints and Photographs Division Washington, D.C. 20540 USA http://hdl.loc.gov/loc.pnp/pp.print</w:t>
      </w:r>
    </w:p>
    <w:p>
      <w:pPr>
        <w:spacing w:after="30"/>
      </w:pPr>
      <w:r>
        <w:t>Accession/ID: LCCN 2013646594; Digital ID pga 03383 //hdl.loc.gov/loc.pnp/pga.03383; Reproduction no. LC-DIG-pga-03383 (digital file from original print); Shelf/call no. PGA - Jones (A.)--Farmers nooning (6) (D size) [P&amp;P]</w:t>
      </w:r>
    </w:p>
    <w:p>
      <w:pPr>
        <w:spacing w:after="30"/>
      </w:pPr>
      <w:r>
        <w:t>Stable item URL: https://www.loc.gov/item/2013646594/</w:t>
      </w:r>
    </w:p>
    <w:p>
      <w:pPr>
        <w:spacing w:after="30"/>
      </w:pPr>
      <w:r>
        <w:t>Digital image URL: https://tile.loc.gov/storage-services/service/pnp/pga/03300/03383v.jpg</w:t>
      </w:r>
    </w:p>
    <w:p>
      <w:pPr>
        <w:spacing w:after="30"/>
      </w:pPr>
      <w:r>
        <w:t>Rights: No known restrictions on publication.</w:t>
      </w:r>
    </w:p>
    <w:p>
      <w:pPr>
        <w:spacing w:after="30"/>
      </w:pPr>
      <w:r>
        <w:t>Rights/source notice: https://www.loc.gov/item/2013646594/;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image_ADOS-Land-and-livelihood_Farmers-nooning-from-the-original-picture-in-the_LOC-2013646594_2026-09-05.jpg</w:t>
      </w:r>
    </w:p>
    <w:p>
      <w:pPr>
        <w:spacing w:after="30"/>
      </w:pPr>
      <w:r>
        <w:t>Transformation history: Existing access derivative retained. Embedded image compared with the official LOC derivative on 2026-09-10; 256-bit dHash distance 4 and grayscale-resize RMS 0.492.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LOC-V19-035 — Blacksmithing at Agricultural and Mechanical College, Greensboro, N.C.</w:t>
      </w:r>
    </w:p>
    <w:p>
      <w:pPr>
        <w:spacing w:after="30"/>
      </w:pPr>
      <w:r>
        <w:t>Creator: Creator/contributor not stated in the LOC item record</w:t>
      </w:r>
    </w:p>
    <w:p>
      <w:pPr>
        <w:spacing w:after="30"/>
      </w:pPr>
      <w:r>
        <w:t>Date: [1899?]</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Prints and Photographs Division Washington, D.C. 20540 USA</w:t>
      </w:r>
    </w:p>
    <w:p>
      <w:pPr>
        <w:spacing w:after="30"/>
      </w:pPr>
      <w:r>
        <w:t>Accession/ID: LCCN 2001705881; Digital ID cph 3b19187 //hdl.loc.gov/loc.pnp/cph.3b19187; Reproduction no. LC-USZ62-71813 (b&amp;w film copy neg.); Shelf/call no. LOT 11296 [item] [P&amp;P]</w:t>
      </w:r>
    </w:p>
    <w:p>
      <w:pPr>
        <w:spacing w:after="30"/>
      </w:pPr>
      <w:r>
        <w:t>Stable item URL: https://www.loc.gov/item/2001705881/</w:t>
      </w:r>
    </w:p>
    <w:p>
      <w:pPr>
        <w:spacing w:after="30"/>
      </w:pPr>
      <w:r>
        <w:t>Digital image URL: https://tile.loc.gov/storage-services/service/pnp/cph/3b10000/3b19000/3b19100/3b19187r.jpg</w:t>
      </w:r>
    </w:p>
    <w:p>
      <w:pPr>
        <w:spacing w:after="30"/>
      </w:pPr>
      <w:r>
        <w:t>Rights: No known restrictions on publication.</w:t>
      </w:r>
    </w:p>
    <w:p>
      <w:pPr>
        <w:spacing w:after="30"/>
      </w:pPr>
      <w:r>
        <w:t>Rights/source notice: https://www.loc.gov/item/2001705881/;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image_ADOS-Skilled-work_Blacksmithing-at-Agricultural-and-Mechanical-Col_LOC-2001705881_2026-09-05.jpg</w:t>
      </w:r>
    </w:p>
    <w:p>
      <w:pPr>
        <w:spacing w:after="30"/>
      </w:pPr>
      <w:r>
        <w:t>Transformation history: Existing access derivative retained. Embedded image compared with the official LOC derivative on 2026-09-10; 256-bit dHash distance 0 and grayscale-resize RMS 0.572.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LOC-V19-036 — Newport News dry docks</w:t>
      </w:r>
    </w:p>
    <w:p>
      <w:pPr>
        <w:spacing w:after="30"/>
      </w:pPr>
      <w:r>
        <w:t>Creator: Johnston, Frances Benjamin, 1864-1952, photographer</w:t>
      </w:r>
    </w:p>
    <w:p>
      <w:pPr>
        <w:spacing w:after="30"/>
      </w:pPr>
      <w:r>
        <w:t>Date: [ca. 1900]</w:t>
      </w:r>
    </w:p>
    <w:p>
      <w:pPr>
        <w:spacing w:after="30"/>
      </w:pPr>
      <w:r>
        <w:t>Visual class: historical print or engraving</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print or engraving</w:t>
      </w:r>
    </w:p>
    <w:p>
      <w:pPr>
        <w:spacing w:after="30"/>
      </w:pPr>
      <w:r>
        <w:t>Medium: 1 photoprint : cyanotype.</w:t>
      </w:r>
    </w:p>
    <w:p>
      <w:pPr>
        <w:spacing w:after="30"/>
      </w:pPr>
      <w:r>
        <w:t>Repository: Library of Congress Prints and Photographs Division Washington, D.C. 20540 USA http://hdl.loc.gov/loc.pnp/pp.print</w:t>
      </w:r>
    </w:p>
    <w:p>
      <w:pPr>
        <w:spacing w:after="30"/>
      </w:pPr>
      <w:r>
        <w:t>Accession/ID: LCCN 90710384; Digital ID cph 3c01316 //hdl.loc.gov/loc.pnp/cph.3c01316; Reproduction no. LC-USZ62-101316 (b&amp;w film copy neg.); Shelf/call no. LOT 11750 &lt;item&gt; [P&amp;P]</w:t>
      </w:r>
    </w:p>
    <w:p>
      <w:pPr>
        <w:spacing w:after="30"/>
      </w:pPr>
      <w:r>
        <w:t>Stable item URL: https://www.loc.gov/item/90710384/</w:t>
      </w:r>
    </w:p>
    <w:p>
      <w:pPr>
        <w:spacing w:after="30"/>
      </w:pPr>
      <w:r>
        <w:t>Digital image URL: https://tile.loc.gov/storage-services/service/pnp/cph/3c00000/3c01000/3c01300/3c01316v.jpg</w:t>
      </w:r>
    </w:p>
    <w:p>
      <w:pPr>
        <w:spacing w:after="30"/>
      </w:pPr>
      <w:r>
        <w:t>Rights: No known restrictions on publication.</w:t>
      </w:r>
    </w:p>
    <w:p>
      <w:pPr>
        <w:spacing w:after="30"/>
      </w:pPr>
      <w:r>
        <w:t>Rights/source notice: https://www.loc.gov/item/90710384/;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image_ADOS-Skilled-work_Newport-News-dry-docks_LOC-90710384_2026-09-05.jpg</w:t>
      </w:r>
    </w:p>
    <w:p>
      <w:pPr>
        <w:spacing w:after="30"/>
      </w:pPr>
      <w:r>
        <w:t>Transformation history: Existing access derivative retained. Embedded image compared with the official LOC derivative on 2026-09-10; 256-bit dHash distance 0 and grayscale-resize RMS 0.407.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LOC-V19-037 — [Portrait of Miss Allen, freedmen teacher]</w:t>
      </w:r>
    </w:p>
    <w:p>
      <w:pPr>
        <w:spacing w:after="30"/>
      </w:pPr>
      <w:r>
        <w:t>Creator: Creator/contributor not stated in the LOC item record</w:t>
      </w:r>
    </w:p>
    <w:p>
      <w:pPr>
        <w:spacing w:after="30"/>
      </w:pPr>
      <w:r>
        <w:t>Date: [ca. 1865]</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hand-colored tintype in paper frame ; plate 5 x 4 cm, frame 10 x 6 cm.</w:t>
      </w:r>
    </w:p>
    <w:p>
      <w:pPr>
        <w:spacing w:after="30"/>
      </w:pPr>
      <w:r>
        <w:t>Repository: Library of Congress Prints and Photographs Division Washington, D.C. 20540 USA http://hdl.loc.gov/loc.pnp/pp.print</w:t>
      </w:r>
    </w:p>
    <w:p>
      <w:pPr>
        <w:spacing w:after="30"/>
      </w:pPr>
      <w:r>
        <w:t>Accession/ID: LCCN 2018645021; Digital ID ppmsca 54182 //hdl.loc.gov/loc.pnp/ppmsca.54182 | ppmsca 54183 //hdl.loc.gov/loc.pnp/ppmsca.54183; Reproduction no. LC-DIG-ppmsca-54182 (digital file from original item, front)</w:t>
        <w:br/>
        <w:t>LC-DIG-ppmsca-54183 (digital file from original item, back); Shelf/call no. LOT 15020, p. 25 [P&amp;P]</w:t>
      </w:r>
    </w:p>
    <w:p>
      <w:pPr>
        <w:spacing w:after="30"/>
      </w:pPr>
      <w:r>
        <w:t>Stable item URL: https://www.loc.gov/item/2018645021/</w:t>
      </w:r>
    </w:p>
    <w:p>
      <w:pPr>
        <w:spacing w:after="30"/>
      </w:pPr>
      <w:r>
        <w:t>Digital image URL: https://tile.loc.gov/storage-services/service/pnp/ppmsca/54100/54182v.jpg</w:t>
      </w:r>
    </w:p>
    <w:p>
      <w:pPr>
        <w:spacing w:after="30"/>
      </w:pPr>
      <w:r>
        <w:t>Rights: No known restrictions on publication.</w:t>
      </w:r>
    </w:p>
    <w:p>
      <w:pPr>
        <w:spacing w:after="30"/>
      </w:pPr>
      <w:r>
        <w:t>Rights/source notice: https://www.loc.gov/item/2018645021/;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image_ADOS-Skilled-work_Portrait-of-Miss-Allen-freedmen-teacher_LOC-2018645021_2026-09-05.jpg</w:t>
      </w:r>
    </w:p>
    <w:p>
      <w:pPr>
        <w:spacing w:after="30"/>
      </w:pPr>
      <w:r>
        <w:t>Transformation history: Existing access derivative retained. Embedded image compared with the official LOC derivative on 2026-09-10; 256-bit dHash distance 5 and grayscale-resize RMS 0.544.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t>LOC-V19-038 — [Portrait of an African American Civil War soldier identified as William Johnson of Kentucky] / from the picture gallery of Louis Frenzel, portrait painter and photographer,  cor. Bridge and Washington Sts., Georgetown, D.C.</w:t>
      </w:r>
    </w:p>
    <w:p>
      <w:pPr>
        <w:spacing w:after="30"/>
      </w:pPr>
      <w:r>
        <w:t>Creator: Frenzel, Louis, 1820-1906, photographer</w:t>
      </w:r>
    </w:p>
    <w:p>
      <w:pPr>
        <w:spacing w:after="30"/>
      </w:pPr>
      <w:r>
        <w:t>Date: [ca. 1865]</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tintype in paper frame ; plate 5 x 4 cm, frame 10 x 6 cm.</w:t>
      </w:r>
    </w:p>
    <w:p>
      <w:pPr>
        <w:spacing w:after="30"/>
      </w:pPr>
      <w:r>
        <w:t>Repository: Library of Congress Prints and Photographs Division Washington, D.C. 20540 USA http://hdl.loc.gov/loc.pnp/pp.print</w:t>
      </w:r>
    </w:p>
    <w:p>
      <w:pPr>
        <w:spacing w:after="30"/>
      </w:pPr>
      <w:r>
        <w:t>Accession/ID: LCCN 2018645031; Digital ID ppmsca 54202 //hdl.loc.gov/loc.pnp/ppmsca.54202 | ppmsca 54203 //hdl.loc.gov/loc.pnp/ppmsca.54203; Reproduction no. LC-DIG-ppmsca-54202 (digital file from original item, front)</w:t>
        <w:br/>
        <w:t>LC-DIG-ppmsca-54203 (digital file from original item, back); Shelf/call no. LOT 15020, p. 35 [P&amp;P]</w:t>
      </w:r>
    </w:p>
    <w:p>
      <w:pPr>
        <w:spacing w:after="30"/>
      </w:pPr>
      <w:r>
        <w:t>Stable item URL: https://www.loc.gov/item/2018645031/</w:t>
      </w:r>
    </w:p>
    <w:p>
      <w:pPr>
        <w:spacing w:after="30"/>
      </w:pPr>
      <w:r>
        <w:t>Digital image URL: https://tile.loc.gov/storage-services/service/pnp/ppmsca/54200/54202v.jpg</w:t>
      </w:r>
    </w:p>
    <w:p>
      <w:pPr>
        <w:spacing w:after="30"/>
      </w:pPr>
      <w:r>
        <w:t>Rights: No known restrictions on publication.</w:t>
      </w:r>
    </w:p>
    <w:p>
      <w:pPr>
        <w:spacing w:after="30"/>
      </w:pPr>
      <w:r>
        <w:t>Rights/source notice: https://www.loc.gov/item/2018645031/;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image_ADOS-Skilled-work_Portrait-of-an-African-American-Civil-War-soldie_LOC-2018645031_2026-09-05.jpg</w:t>
      </w:r>
    </w:p>
    <w:p>
      <w:pPr>
        <w:spacing w:after="30"/>
      </w:pPr>
      <w:r>
        <w:t>Transformation history: Existing access derivative retained. Embedded image compared with the official LOC derivative on 2026-09-10; 256-bit dHash distance 0 and grayscale-resize RMS 0.543.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LOC-V19-039 — [Young men training in blacksmithing at Hampton Institute, Hampton, Virginia]</w:t>
      </w:r>
    </w:p>
    <w:p>
      <w:pPr>
        <w:spacing w:after="30"/>
      </w:pPr>
      <w:r>
        <w:t>Creator: Johnston, Frances Benjamin, 1864-1952, photographer</w:t>
      </w:r>
    </w:p>
    <w:p>
      <w:pPr>
        <w:spacing w:after="30"/>
      </w:pPr>
      <w:r>
        <w:t>Date: [1899 or 1900]</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Prints and Photographs Division Washington, D.C. 20540 USA</w:t>
      </w:r>
    </w:p>
    <w:p>
      <w:pPr>
        <w:spacing w:after="30"/>
      </w:pPr>
      <w:r>
        <w:t>Accession/ID: LCCN 97515095; Digital ID cph 3c19867 //hdl.loc.gov/loc.pnp/cph.3c19867; Reproduction no. LC-USZ62-119867 (b&amp;w film copy neg.); Shelf/call no. LOT 11051-3 &lt;item&gt; [P&amp;P]</w:t>
      </w:r>
    </w:p>
    <w:p>
      <w:pPr>
        <w:spacing w:after="30"/>
      </w:pPr>
      <w:r>
        <w:t>Stable item URL: https://www.loc.gov/item/97515095/</w:t>
      </w:r>
    </w:p>
    <w:p>
      <w:pPr>
        <w:spacing w:after="30"/>
      </w:pPr>
      <w:r>
        <w:t>Digital image URL: https://tile.loc.gov/storage-services/service/pnp/cph/3c10000/3c19000/3c19800/3c19867v.jpg</w:t>
      </w:r>
    </w:p>
    <w:p>
      <w:pPr>
        <w:spacing w:after="30"/>
      </w:pPr>
      <w:r>
        <w:t>Rights: No known restrictions on publication.</w:t>
      </w:r>
    </w:p>
    <w:p>
      <w:pPr>
        <w:spacing w:after="30"/>
      </w:pPr>
      <w:r>
        <w:t>Rights/source notice: https://www.loc.gov/item/97515095/;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image_ADOS-Skilled-work_Young-men-training-in-blacksmithing-at-Hampton-I_LOC-97515095_2026-09-05.jpg</w:t>
      </w:r>
    </w:p>
    <w:p>
      <w:pPr>
        <w:spacing w:after="30"/>
      </w:pPr>
      <w:r>
        <w:t>Transformation history: Existing access derivative retained. Embedded image compared with the official LOC derivative on 2026-09-10; 256-bit dHash distance 0 and grayscale-resize RMS 0.483.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LOC-V19-040 — Extempo club of Fisk University, Nashville, Tenn.</w:t>
      </w:r>
    </w:p>
    <w:p>
      <w:pPr>
        <w:spacing w:after="30"/>
      </w:pPr>
      <w:r>
        <w:t>Creator: Creator/contributor not stated in the LOC item record</w:t>
      </w:r>
    </w:p>
    <w:p>
      <w:pPr>
        <w:spacing w:after="30"/>
      </w:pPr>
      <w:r>
        <w:t>Date: [between 1890 and 1906]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digital item record; holding repository not stated in the inspected item fields</w:t>
      </w:r>
    </w:p>
    <w:p>
      <w:pPr>
        <w:spacing w:after="30"/>
      </w:pPr>
      <w:r>
        <w:t>Accession/ID: LCCN 96509798; Digital ID cph 3b47387 //hdl.loc.gov/loc.pnp/cph.3b47387; Reproduction no. LC-USZ62-91994 (b&amp;w film copy neg.); Shelf/call no. LOT 11299 &lt;item&gt; [P&amp;P]</w:t>
      </w:r>
    </w:p>
    <w:p>
      <w:pPr>
        <w:spacing w:after="30"/>
      </w:pPr>
      <w:r>
        <w:t>Stable item URL: https://www.loc.gov/item/96509798/</w:t>
      </w:r>
    </w:p>
    <w:p>
      <w:pPr>
        <w:spacing w:after="30"/>
      </w:pPr>
      <w:r>
        <w:t>Digital image URL: https://tile.loc.gov/storage-services/service/pnp/cph/3b40000/3b47000/3b47300/3b47387r.jpg</w:t>
      </w:r>
    </w:p>
    <w:p>
      <w:pPr>
        <w:spacing w:after="30"/>
      </w:pPr>
      <w:r>
        <w:t>Rights: No item-specific rights advisory or rights-information field was present in the LOC JSON inspected 2026-09-10; publication remains subject to rights assessment.</w:t>
      </w:r>
    </w:p>
    <w:p>
      <w:pPr>
        <w:spacing w:after="30"/>
      </w:pPr>
      <w:r>
        <w:t>Rights/source notice: https://www.loc.gov/item/96509798/;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image_ADOS-Teaching-and-study_Extempo-club-of-Fisk-University-Nashville-Tenn_LOC-96509798_2026-09-05.jpg</w:t>
      </w:r>
    </w:p>
    <w:p>
      <w:pPr>
        <w:spacing w:after="30"/>
      </w:pPr>
      <w:r>
        <w:t>Transformation history: Existing access derivative retained. Embedded image compared with the official LOC derivative on 2026-09-10; 256-bit dHash distance 0 and grayscale-resize RMS 0.588. Original-object medium and digital derivative are recorded separately.</w:t>
      </w:r>
    </w:p>
    <w:p>
      <w:pPr>
        <w:spacing w:after="30"/>
      </w:pPr>
      <w:r>
        <w:t>Caption/evidence limit: Documents a built environment through a multi-part HABS record. Individual photographs in the set require derivative-level checking; copied images may carry restrictions.</w:t>
      </w:r>
    </w:p>
    <w:p>
      <w:pPr>
        <w:spacing w:after="30"/>
      </w:pPr>
      <w:r>
        <w:t>Accessed: 2026-09-10</w:t>
      </w:r>
    </w:p>
    <w:p>
      <w:pPr>
        <w:pStyle w:val="Heading3"/>
      </w:pPr>
      <w:r>
        <w:rPr>
          <w:rFonts w:ascii="Georgia" w:hAnsi="Georgia"/>
          <w:b/>
          <w:i w:val="0"/>
          <w:color w:val="82412C"/>
          <w:sz w:val="22"/>
        </w:rPr>
        <w:t>LOC-V19-041 — Fisk University, Jubilee Hall, 17th Avenue North, Nashville, Davidson County, TN</w:t>
      </w:r>
    </w:p>
    <w:p>
      <w:pPr>
        <w:spacing w:after="30"/>
      </w:pPr>
      <w:r>
        <w:t>Creator: Historic American Buildings Survey, creator; American Missionary Association; Hatch, Stephen D.; U.S. Bureau of Refugees, Freedmen, and Abandoned Lands (Freedmen's Bureau); Western Freedmen's Aid Commission; Fisk School; Fisk University; Fisk Jubilee Singers; Steward, Thomas C.; Freedman's Bureau for Tennessee; Howard, Oliver Otis; White, George L.; Fisk, Clinton Bowen; Tennessee Historical Commission, sponsor; Historic Sites Federation of Tennessee, sponsor; Pledger, Roy C., project manager; Senkevitch, Anatole, Jr., historian; Graham, Donald W., field team; Edwards, William H., field team; Woodrum, Donna G., field team; Dunay, Robert J., field team; Boucher, Jack E., photographer; Crawford, Catherine, historian; Gilford Photography, photographer</w:t>
      </w:r>
    </w:p>
    <w:p>
      <w:pPr>
        <w:spacing w:after="30"/>
      </w:pPr>
      <w:r>
        <w:t>Date: Documentation compiled after 1933</w:t>
      </w:r>
    </w:p>
    <w:p>
      <w:pPr>
        <w:spacing w:after="30"/>
      </w:pPr>
      <w:r>
        <w:t>Visual class: architectural documentation set</w:t>
      </w:r>
    </w:p>
    <w:p>
      <w:pPr>
        <w:spacing w:after="30"/>
      </w:pPr>
      <w:r>
        <w:t>Catalog culture/context: American Descendants of Slaves / African American historical record (catalog terminology retained as metadata, not converted into a nation claim)</w:t>
      </w:r>
    </w:p>
    <w:p>
      <w:pPr>
        <w:spacing w:after="30"/>
      </w:pPr>
      <w:r>
        <w:t>Object/process: architectural documentation set</w:t>
      </w:r>
    </w:p>
    <w:p>
      <w:pPr>
        <w:spacing w:after="30"/>
      </w:pPr>
      <w:r>
        <w:t xml:space="preserve">Medium: Photo(s): 20  | Data Page(s): 12  | Photo Caption Page(s): 2 </w:t>
      </w:r>
    </w:p>
    <w:p>
      <w:pPr>
        <w:spacing w:after="30"/>
      </w:pPr>
      <w:r>
        <w:t>Repository: Library of Congress Prints and Photographs Division Washington,      D.C. 20540 USA http://hdl.loc.gov/loc.pnp/pp.print</w:t>
      </w:r>
    </w:p>
    <w:p>
      <w:pPr>
        <w:spacing w:after="30"/>
      </w:pPr>
      <w:r>
        <w:t>Accession/ID: Shelf/call no. HABS TENN,19-NASH,7A-</w:t>
      </w:r>
    </w:p>
    <w:p>
      <w:pPr>
        <w:spacing w:after="30"/>
      </w:pPr>
      <w:r>
        <w:t>Stable item URL: https://www.loc.gov/item/tn0017/</w:t>
      </w:r>
    </w:p>
    <w:p>
      <w:pPr>
        <w:spacing w:after="30"/>
      </w:pPr>
      <w:r>
        <w:t>Digital image URL: https://tile.loc.gov/storage-services/service/pnp/habshaer/tn/tn0000/tn0017/photos/152882pv.jpg</w:t>
      </w:r>
    </w:p>
    <w:p>
      <w:pPr>
        <w:spacing w:after="30"/>
      </w:pPr>
      <w:r>
        <w:t>Rights: No known restrictions on images made by the U.S. Government; images copied from other sources may be restricted. https://www.loc.gov/rr/print/res/114_habs.html</w:t>
      </w:r>
    </w:p>
    <w:p>
      <w:pPr>
        <w:spacing w:after="30"/>
      </w:pPr>
      <w:r>
        <w:t>Rights/source notice: https://www.loc.gov/item/tn0017/;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image_ADOS-Teaching-and-study_Fisk-University-Jubilee-Hall-17th-Avenue-North-N_LOC-tn0017_2026-09-05.jpg</w:t>
      </w:r>
    </w:p>
    <w:p>
      <w:pPr>
        <w:spacing w:after="30"/>
      </w:pPr>
      <w:r>
        <w:t>Transformation history: Existing access derivative retained. Embedded image compared with the official LOC derivative on 2026-09-10; 256-bit dHash distance 0 and grayscale-resize RMS 0.535. Original-object medium and digital derivative are recorded separately.</w:t>
      </w:r>
    </w:p>
    <w:p>
      <w:pPr>
        <w:spacing w:after="30"/>
      </w:pPr>
      <w:r>
        <w:t>Caption/evidence limit: Documents a built environment through a multi-part HABS record. Individual photographs in the set require derivative-level checking; copied images may carry restrictions.</w:t>
      </w:r>
    </w:p>
    <w:p>
      <w:pPr>
        <w:spacing w:after="30"/>
      </w:pPr>
      <w:r>
        <w:t>Accessed: 2026-09-10</w:t>
      </w:r>
    </w:p>
    <w:p>
      <w:pPr>
        <w:pStyle w:val="Heading3"/>
      </w:pPr>
      <w:r>
        <w:rPr>
          <w:rFonts w:ascii="Georgia" w:hAnsi="Georgia"/>
          <w:b/>
          <w:i w:val="0"/>
          <w:color w:val="82412C"/>
          <w:sz w:val="22"/>
        </w:rPr>
        <w:t>LOC-V19-042 — Kindergarten at Haines Normal and Industrial Institute, Augusta, Georgia</w:t>
      </w:r>
    </w:p>
    <w:p>
      <w:pPr>
        <w:spacing w:after="30"/>
      </w:pPr>
      <w:r>
        <w:t>Creator: Creator/contributor not stated in the LOC item record</w:t>
      </w:r>
    </w:p>
    <w:p>
      <w:pPr>
        <w:spacing w:after="30"/>
      </w:pPr>
      <w:r>
        <w:t>Date: [1899]</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Prints and Photographs Division Washington, D.C. 20540 USA http://hdl.loc.gov/loc.pnp/pp.print</w:t>
      </w:r>
    </w:p>
    <w:p>
      <w:pPr>
        <w:spacing w:after="30"/>
      </w:pPr>
      <w:r>
        <w:t>Accession/ID: LCCN 2003652512; Digital ID ds 16913 https://hdl.loc.gov/loc.pnp/ds.16913 | cph 3c32449 https://hdl.loc.gov/loc.pnp/cph.3c32449; Reproduction no. LC-DIG-ds-16913 (digital file from original)</w:t>
        <w:br/>
        <w:t>LC-USZ62-132449 (b&amp;w film copy neg.); Shelf/call no. LOT 11300 [item] [P&amp;P]</w:t>
      </w:r>
    </w:p>
    <w:p>
      <w:pPr>
        <w:spacing w:after="30"/>
      </w:pPr>
      <w:r>
        <w:t>Stable item URL: https://www.loc.gov/item/2003652512/</w:t>
      </w:r>
    </w:p>
    <w:p>
      <w:pPr>
        <w:spacing w:after="30"/>
      </w:pPr>
      <w:r>
        <w:t>Digital image URL: https://tile.loc.gov/storage-services/service/pnp/ds/16900/16913v.jpg</w:t>
      </w:r>
    </w:p>
    <w:p>
      <w:pPr>
        <w:spacing w:after="30"/>
      </w:pPr>
      <w:r>
        <w:t>Rights: No known restrictions on publication.</w:t>
      </w:r>
    </w:p>
    <w:p>
      <w:pPr>
        <w:spacing w:after="30"/>
      </w:pPr>
      <w:r>
        <w:t>Rights/source notice: https://www.loc.gov/item/2003652512/;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image_ADOS-Teaching-and-study_Kindergarten-at-Haines-Normal-and-Industrial-Ins_LOC-2003652512_2026-09-05.jpg</w:t>
      </w:r>
    </w:p>
    <w:p>
      <w:pPr>
        <w:spacing w:after="30"/>
      </w:pPr>
      <w:r>
        <w:t>Transformation history: Existing access derivative retained. Embedded image compared with the official LOC derivative on 2026-09-10; 256-bit dHash distance 1 and grayscale-resize RMS 0.531. Original-object medium and digital derivative are recorded separately.</w:t>
      </w:r>
    </w:p>
    <w:p>
      <w:pPr>
        <w:spacing w:after="30"/>
      </w:pPr>
      <w:r>
        <w:t>Caption/evidence limit: Catalog identity and medium were verified. The object supports only the historical claim stated in its caption and item record; no genealogy or African nation is inferred from appearance.</w:t>
      </w:r>
    </w:p>
    <w:p>
      <w:pPr>
        <w:spacing w:after="30"/>
      </w:pPr>
      <w:r>
        <w:t>Accessed: 2026-09-10</w:t>
      </w:r>
    </w:p>
    <w:p>
      <w:pPr>
        <w:pStyle w:val="Heading3"/>
      </w:pPr>
      <w:r>
        <w:rPr>
          <w:rFonts w:ascii="Georgia" w:hAnsi="Georgia"/>
          <w:b/>
          <w:i w:val="0"/>
          <w:color w:val="82412C"/>
          <w:sz w:val="22"/>
        </w:rPr>
        <w:t>LOC-V19-043 — Senior preparatory class of Fisk University, Nashville, Tenn., before 1906</w:t>
      </w:r>
    </w:p>
    <w:p>
      <w:pPr>
        <w:spacing w:after="30"/>
      </w:pPr>
      <w:r>
        <w:t>Creator: Creator/contributor not stated in the LOC item record</w:t>
      </w:r>
    </w:p>
    <w:p>
      <w:pPr>
        <w:spacing w:after="30"/>
      </w:pPr>
      <w:r>
        <w:t>Date: [between 1890 and 1906]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digital item record; holding repository not stated in the inspected item fields</w:t>
      </w:r>
    </w:p>
    <w:p>
      <w:pPr>
        <w:spacing w:after="30"/>
      </w:pPr>
      <w:r>
        <w:t>Accession/ID: LCCN 95502382; Digital ID cph 3c12768 //hdl.loc.gov/loc.pnp/cph.3c12768; Reproduction no. LC-USZ62-112768 (b&amp;w film copy neg.); Shelf/call no. LOT 11299 &lt;item&gt; [P&amp;P]</w:t>
      </w:r>
    </w:p>
    <w:p>
      <w:pPr>
        <w:spacing w:after="30"/>
      </w:pPr>
      <w:r>
        <w:t>Stable item URL: https://www.loc.gov/item/95502382/</w:t>
      </w:r>
    </w:p>
    <w:p>
      <w:pPr>
        <w:spacing w:after="30"/>
      </w:pPr>
      <w:r>
        <w:t>Digital image URL: https://tile.loc.gov/storage-services/service/pnp/cph/3c10000/3c12000/3c12700/3c12768v.jpg</w:t>
      </w:r>
    </w:p>
    <w:p>
      <w:pPr>
        <w:spacing w:after="30"/>
      </w:pPr>
      <w:r>
        <w:t>Rights: No known restrictions on publication.</w:t>
      </w:r>
    </w:p>
    <w:p>
      <w:pPr>
        <w:spacing w:after="30"/>
      </w:pPr>
      <w:r>
        <w:t>Rights/source notice: https://www.loc.gov/item/95502382/;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image_ADOS-Teaching-and-study_Senior-preparatory-class-of-Fisk-University-Nash_LOC-95502382_2026-09-05.jpg</w:t>
      </w:r>
    </w:p>
    <w:p>
      <w:pPr>
        <w:spacing w:after="30"/>
      </w:pPr>
      <w:r>
        <w:t>Transformation history: Existing access derivative retained. Embedded image compared with the official LOC derivative on 2026-09-10; 256-bit dHash distance 0 and grayscale-resize RMS 0.433. Original-object medium and digital derivative are recorded separately.</w:t>
      </w:r>
    </w:p>
    <w:p>
      <w:pPr>
        <w:spacing w:after="30"/>
      </w:pPr>
      <w:r>
        <w:t>Caption/evidence limit: Documents a built environment through a multi-part HABS record. Individual photographs in the set require derivative-level checking; copied images may carry restrictions.</w:t>
      </w:r>
    </w:p>
    <w:p>
      <w:pPr>
        <w:spacing w:after="30"/>
      </w:pPr>
      <w:r>
        <w:t>Accessed: 2026-09-10</w:t>
      </w:r>
    </w:p>
    <w:p>
      <w:pPr>
        <w:pStyle w:val="Heading3"/>
      </w:pPr>
      <w:r>
        <w:rPr>
          <w:rFonts w:ascii="Georgia" w:hAnsi="Georgia"/>
          <w:b/>
          <w:i w:val="0"/>
          <w:color w:val="82412C"/>
          <w:sz w:val="22"/>
        </w:rPr>
        <w:t>LOC-V19-044 — Sewing class at Haines Normal and Industrial Institute, Augusta, Georgia</w:t>
      </w:r>
    </w:p>
    <w:p>
      <w:pPr>
        <w:spacing w:after="30"/>
      </w:pPr>
      <w:r>
        <w:t>Creator: Creator/contributor not stated in the LOC item record</w:t>
      </w:r>
    </w:p>
    <w:p>
      <w:pPr>
        <w:spacing w:after="30"/>
      </w:pPr>
      <w:r>
        <w:t>Date: [1899]</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Prints and Photographs Division Washington, D.C. 20540 USA http://hdl.loc.gov/loc.pnp/pp.print</w:t>
      </w:r>
    </w:p>
    <w:p>
      <w:pPr>
        <w:spacing w:after="30"/>
      </w:pPr>
      <w:r>
        <w:t>Accession/ID: LCCN 2003652513; Digital ID ds 17458 https://hdl.loc.gov/loc.pnp/ds.17458 | cph 3c32448 https://hdl.loc.gov/loc.pnp/cph.3c32448; Reproduction no. LC-DIG-ds-17458 (digital file from original)</w:t>
        <w:br/>
        <w:t>LC-USZ62-132448 (b&amp;w film copy neg.); Shelf/call no. LOT 11300 [item] [P&amp;P]</w:t>
      </w:r>
    </w:p>
    <w:p>
      <w:pPr>
        <w:spacing w:after="30"/>
      </w:pPr>
      <w:r>
        <w:t>Stable item URL: https://www.loc.gov/item/2003652513/</w:t>
      </w:r>
    </w:p>
    <w:p>
      <w:pPr>
        <w:spacing w:after="30"/>
      </w:pPr>
      <w:r>
        <w:t>Digital image URL: https://tile.loc.gov/storage-services/service/pnp/ds/17400/17458v.jpg</w:t>
      </w:r>
    </w:p>
    <w:p>
      <w:pPr>
        <w:spacing w:after="30"/>
      </w:pPr>
      <w:r>
        <w:t>Rights: No known restrictions on publication.</w:t>
      </w:r>
    </w:p>
    <w:p>
      <w:pPr>
        <w:spacing w:after="30"/>
      </w:pPr>
      <w:r>
        <w:t>Rights/source notice: https://www.loc.gov/item/2003652513/;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image_ADOS-Teaching-and-study_Sewing-class-at-Haines-Normal-and-Industrial-Ins_LOC-2003652513_2026-09-05.jpg</w:t>
      </w:r>
    </w:p>
    <w:p>
      <w:pPr>
        <w:spacing w:after="30"/>
      </w:pPr>
      <w:r>
        <w:t>Transformation history: Existing access derivative retained. Embedded image compared with the official LOC derivative on 2026-09-10; 256-bit dHash distance 4 and grayscale-resize RMS 0.517.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LOC-V19-045 — [Junior normal class of Fisk University, Nashville, Tennessee, seated on steps outside of building]</w:t>
      </w:r>
    </w:p>
    <w:p>
      <w:pPr>
        <w:spacing w:after="30"/>
      </w:pPr>
      <w:r>
        <w:t>Creator: Creator/contributor not stated in the LOC item record</w:t>
      </w:r>
    </w:p>
    <w:p>
      <w:pPr>
        <w:spacing w:after="30"/>
      </w:pPr>
      <w:r>
        <w:t>Date: [between 1890 and 1906]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digital item record; holding repository not stated in the inspected item fields</w:t>
      </w:r>
    </w:p>
    <w:p>
      <w:pPr>
        <w:spacing w:after="30"/>
      </w:pPr>
      <w:r>
        <w:t>Accession/ID: LCCN 94513859; Digital ID cph 3c12357 //hdl.loc.gov/loc.pnp/cph.3c12357; Reproduction no. LC-USZ62-112357 (b&amp;w film copy neg.); Shelf/call no. LOT 11299 &lt;item&gt; [P&amp;P]</w:t>
      </w:r>
    </w:p>
    <w:p>
      <w:pPr>
        <w:spacing w:after="30"/>
      </w:pPr>
      <w:r>
        <w:t>Stable item URL: https://www.loc.gov/item/94513859/</w:t>
      </w:r>
    </w:p>
    <w:p>
      <w:pPr>
        <w:spacing w:after="30"/>
      </w:pPr>
      <w:r>
        <w:t>Digital image URL: https://tile.loc.gov/storage-services/service/pnp/cph/3c10000/3c12000/3c12300/3c12357v.jpg</w:t>
      </w:r>
    </w:p>
    <w:p>
      <w:pPr>
        <w:spacing w:after="30"/>
      </w:pPr>
      <w:r>
        <w:t>Rights: No known restrictions on publication.</w:t>
      </w:r>
    </w:p>
    <w:p>
      <w:pPr>
        <w:spacing w:after="30"/>
      </w:pPr>
      <w:r>
        <w:t>Rights/source notice: https://www.loc.gov/item/94513859/;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image_ADOS-Teaching-and-study_Junior-normal-class-of-Fisk-University-Nashville_LOC-94513859_2026-09-05.jpg</w:t>
      </w:r>
    </w:p>
    <w:p>
      <w:pPr>
        <w:spacing w:after="30"/>
      </w:pPr>
      <w:r>
        <w:t>Transformation history: Existing access derivative retained. Embedded image compared with the official LOC derivative on 2026-09-10; 256-bit dHash distance 2 and grayscale-resize RMS 0.435. Original-object medium and digital derivative are recorded separately.</w:t>
      </w:r>
    </w:p>
    <w:p>
      <w:pPr>
        <w:spacing w:after="30"/>
      </w:pPr>
      <w:r>
        <w:t>Caption/evidence limit: Documents a built environment through a multi-part HABS record. Individual photographs in the set require derivative-level checking; copied images may carry restrictions.</w:t>
      </w:r>
    </w:p>
    <w:p>
      <w:pPr>
        <w:spacing w:after="30"/>
      </w:pPr>
      <w:r>
        <w:t>Accessed: 2026-09-10</w:t>
      </w:r>
    </w:p>
    <w:p>
      <w:pPr>
        <w:pStyle w:val="Heading3"/>
      </w:pPr>
      <w:r>
        <w:rPr>
          <w:rFonts w:ascii="Georgia" w:hAnsi="Georgia"/>
          <w:b/>
          <w:i w:val="0"/>
          <w:color w:val="82412C"/>
          <w:sz w:val="22"/>
        </w:rPr>
        <w:t>LOC-V19-046 — [Students and teachers in training school of Fisk University, Nashville, Tennessee]</w:t>
      </w:r>
    </w:p>
    <w:p>
      <w:pPr>
        <w:spacing w:after="30"/>
      </w:pPr>
      <w:r>
        <w:t>Creator: Creator/contributor not stated in the LOC item record</w:t>
      </w:r>
    </w:p>
    <w:p>
      <w:pPr>
        <w:spacing w:after="30"/>
      </w:pPr>
      <w:r>
        <w:t>Date: [between 1890 and 1906]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photographic print.</w:t>
      </w:r>
    </w:p>
    <w:p>
      <w:pPr>
        <w:spacing w:after="30"/>
      </w:pPr>
      <w:r>
        <w:t>Repository: Library of Congress digital item record; holding repository not stated in the inspected item fields</w:t>
      </w:r>
    </w:p>
    <w:p>
      <w:pPr>
        <w:spacing w:after="30"/>
      </w:pPr>
      <w:r>
        <w:t>Accession/ID: LCCN 94513863; Digital ID cph 3c12358 //hdl.loc.gov/loc.pnp/cph.3c12358; Reproduction no. LC-USZ62-112358 (b&amp;w film copy neg.); Shelf/call no. LOT 11299 &lt;item&gt; [P&amp;P]</w:t>
      </w:r>
    </w:p>
    <w:p>
      <w:pPr>
        <w:spacing w:after="30"/>
      </w:pPr>
      <w:r>
        <w:t>Stable item URL: https://www.loc.gov/item/94513863/</w:t>
      </w:r>
    </w:p>
    <w:p>
      <w:pPr>
        <w:spacing w:after="30"/>
      </w:pPr>
      <w:r>
        <w:t>Digital image URL: https://tile.loc.gov/storage-services/service/pnp/cph/3c10000/3c12000/3c12300/3c12358v.jpg</w:t>
      </w:r>
    </w:p>
    <w:p>
      <w:pPr>
        <w:spacing w:after="30"/>
      </w:pPr>
      <w:r>
        <w:t>Rights: No known restrictions on publication.</w:t>
      </w:r>
    </w:p>
    <w:p>
      <w:pPr>
        <w:spacing w:after="30"/>
      </w:pPr>
      <w:r>
        <w:t>Rights/source notice: https://www.loc.gov/item/94513863/;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image_ADOS-Teaching-and-study_Students-and-teachers-in-training-school-of-Fisk_LOC-94513863_2026-09-05.jpg</w:t>
      </w:r>
    </w:p>
    <w:p>
      <w:pPr>
        <w:spacing w:after="30"/>
      </w:pPr>
      <w:r>
        <w:t>Transformation history: Existing access derivative retained. Embedded image compared with the official LOC derivative on 2026-09-10; 256-bit dHash distance 1 and grayscale-resize RMS 0.431. Original-object medium and digital derivative are recorded separately.</w:t>
      </w:r>
    </w:p>
    <w:p>
      <w:pPr>
        <w:spacing w:after="30"/>
      </w:pPr>
      <w:r>
        <w:t>Caption/evidence limit: Documents a built environment through a multi-part HABS record. Individual photographs in the set require derivative-level checking; copied images may carry restrictions.</w:t>
      </w:r>
    </w:p>
    <w:p>
      <w:pPr>
        <w:spacing w:after="30"/>
      </w:pPr>
      <w:r>
        <w:t>Accessed: 2026-09-10</w:t>
      </w:r>
    </w:p>
    <w:p>
      <w:pPr>
        <w:pStyle w:val="Heading3"/>
      </w:pPr>
      <w:r>
        <w:rPr>
          <w:rFonts w:ascii="Georgia" w:hAnsi="Georgia"/>
          <w:b/>
          <w:i w:val="0"/>
          <w:color w:val="82412C"/>
          <w:sz w:val="22"/>
        </w:rPr>
        <w:t>LOC-V19-047 — [Susie King Taylor, known as the first African American Army nurse]</w:t>
      </w:r>
    </w:p>
    <w:p>
      <w:pPr>
        <w:spacing w:after="30"/>
      </w:pPr>
      <w:r>
        <w:t>Creator: Creator/contributor not stated in the LOC item record</w:t>
      </w:r>
    </w:p>
    <w:p>
      <w:pPr>
        <w:spacing w:after="30"/>
      </w:pPr>
      <w:r>
        <w:t>Date: 1902 [from a photograph taken between 1862 and 1866]</w:t>
      </w:r>
    </w:p>
    <w:p>
      <w:pPr>
        <w:spacing w:after="30"/>
      </w:pPr>
      <w:r>
        <w:rPr>
          <w:rFonts w:ascii="Aptos" w:hAnsi="Aptos"/>
          <w:b/>
          <w:i w:val="0"/>
          <w:color w:val="2F4A5A"/>
          <w:sz w:val="17"/>
        </w:rPr>
        <w:t xml:space="preserve">Visual class: </w:t>
      </w:r>
      <w:r>
        <w:rPr>
          <w:rFonts w:ascii="Aptos" w:hAnsi="Aptos"/>
          <w:b w:val="0"/>
          <w:i w:val="0"/>
          <w:color w:val="231E18"/>
          <w:sz w:val="17"/>
        </w:rPr>
        <w:t>historical photograph or photographic print</w:t>
      </w:r>
    </w:p>
    <w:p>
      <w:pPr>
        <w:spacing w:after="30"/>
      </w:pPr>
      <w:r>
        <w:t>Catalog culture/context: American Descendants of Slaves / African American historical record (catalog terminology retained as metadata, not converted into a nation claim)</w:t>
      </w:r>
    </w:p>
    <w:p>
      <w:pPr>
        <w:spacing w:after="30"/>
      </w:pPr>
      <w:r>
        <w:t>Object/process: historical photograph or photographic print</w:t>
      </w:r>
    </w:p>
    <w:p>
      <w:pPr>
        <w:spacing w:after="30"/>
      </w:pPr>
      <w:r>
        <w:t>Medium: 1 photograph : halftone photomechanical print ; sheet 19 x 13 cm.</w:t>
      </w:r>
    </w:p>
    <w:p>
      <w:pPr>
        <w:spacing w:after="30"/>
      </w:pPr>
      <w:r>
        <w:t>Repository: Library of Congress Prints and Photographs Division Washington, D.C. 20540 USA http://hdl.loc.gov/loc.pnp/pp.print</w:t>
      </w:r>
    </w:p>
    <w:p>
      <w:pPr>
        <w:spacing w:after="30"/>
      </w:pPr>
      <w:r>
        <w:t>Accession/ID: LCCN 2018663038; Digital ID ppmsca 57593 https://hdl.loc.gov/loc.pnp/ppmsca.57593; Reproduction no. LC-DIG-ppmsca-57593 (digital file from original photo); Shelf/call no. Illus. in E492.94 33d T (Case X) [P&amp;P] Copy 2</w:t>
      </w:r>
    </w:p>
    <w:p>
      <w:pPr>
        <w:spacing w:after="30"/>
      </w:pPr>
      <w:r>
        <w:t>Stable item URL: https://www.loc.gov/item/2018663038/</w:t>
      </w:r>
    </w:p>
    <w:p>
      <w:pPr>
        <w:spacing w:after="30"/>
      </w:pPr>
      <w:r>
        <w:t>Digital image URL: https://tile.loc.gov/storage-services/service/pnp/ppmsca/57500/57593v.jpg</w:t>
      </w:r>
    </w:p>
    <w:p>
      <w:pPr>
        <w:spacing w:after="30"/>
      </w:pPr>
      <w:r>
        <w:t>Rights: No known restrictions on publication.</w:t>
      </w:r>
    </w:p>
    <w:p>
      <w:pPr>
        <w:spacing w:after="30"/>
      </w:pPr>
      <w:r>
        <w:t>Rights/source notice: https://www.loc.gov/item/2018663038/; Library of Congress rights-and-access notice applies</w:t>
      </w:r>
    </w:p>
    <w:p>
      <w:pPr>
        <w:spacing w:after="30"/>
      </w:pPr>
      <w:r>
        <w:rPr>
          <w:rFonts w:ascii="Aptos" w:hAnsi="Aptos"/>
          <w:b/>
          <w:i w:val="0"/>
          <w:color w:val="2F4A5A"/>
          <w:sz w:val="17"/>
        </w:rPr>
        <w:t xml:space="preserve">Local filename: </w:t>
      </w:r>
      <w:r>
        <w:rPr>
          <w:rFonts w:ascii="Aptos" w:hAnsi="Aptos"/>
          <w:b w:val="0"/>
          <w:i w:val="0"/>
          <w:color w:val="231E18"/>
          <w:sz w:val="17"/>
        </w:rPr>
        <w:t>image_ADOS-Women-s-institutions_Susie-King-Taylor-known-as-the-first-African-Ame_LOC-2018663038_2026-09-05.jpg</w:t>
      </w:r>
    </w:p>
    <w:p>
      <w:pPr>
        <w:spacing w:after="30"/>
      </w:pPr>
      <w:r>
        <w:t>Transformation history: Existing access derivative retained. Embedded image compared with the official LOC derivative on 2026-09-10; 256-bit dHash distance 3 and grayscale-resize RMS 0.532. Original-object medium and digital derivative are recorded separately.</w:t>
      </w:r>
    </w:p>
    <w:p>
      <w:pPr>
        <w:spacing w:after="30"/>
      </w:pPr>
      <w:r>
        <w:t>Caption/evidence limit: Supports a defined argument about civic life, education, work, family, military service, or self-presentation. Catalog identity was verified; appearance alone cannot establish ancestry or an African nation.</w:t>
      </w:r>
    </w:p>
    <w:p>
      <w:pPr>
        <w:spacing w:after="30"/>
      </w:pPr>
      <w:r>
        <w:t>Accessed: 2026-09-10</w:t>
      </w:r>
    </w:p>
    <w:p>
      <w:pPr>
        <w:pStyle w:val="Heading3"/>
      </w:pPr>
      <w:r>
        <w:rPr>
          <w:rFonts w:ascii="Georgia" w:hAnsi="Georgia"/>
          <w:b/>
          <w:i w:val="0"/>
          <w:color w:val="82412C"/>
          <w:sz w:val="22"/>
        </w:rPr>
        <w:t>COM-V19-001 — 5 female Negro officers of Women's League, Newport, R.I LCCN2001705854</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2001705854</w:t>
      </w:r>
      <w:r>
        <w:rPr>
          <w:rFonts w:ascii="Aptos" w:hAnsi="Aptos"/>
          <w:b w:val="0"/>
          <w:i w:val="0"/>
          <w:color w:val="231E18"/>
          <w:sz w:val="17"/>
        </w:rPr>
      </w:r>
    </w:p>
    <w:p>
      <w:pPr>
        <w:spacing w:after="30"/>
      </w:pPr>
      <w:r>
        <w:rPr>
          <w:rFonts w:ascii="Aptos" w:hAnsi="Aptos"/>
          <w:b/>
          <w:i w:val="0"/>
          <w:color w:val="2F4A5A"/>
          <w:sz w:val="17"/>
        </w:rPr>
        <w:t>Stable item URL: https://www.loc.gov/item/2001705854/</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https://tile.loc.gov/storage-services/service/pnp/cph/3a50000/3a51000/3a51500/3a51595v.jpg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https://www.loc.gov/item/2001705854/ | Commons access-copy page: https://commons.wikimedia.org/wiki/File%3A5_female_Negro_officers_of_Women%27s_League%2C_Newport%2C_R.I_LCCN2001705854.jpg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https://tile.loc.gov/storage-services/service/pnp/cph/3a50000/3a51000/3a51500/3a51595v.jpg.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image_ADOS-Du-Bois-1900_5-female-Negro-officers-of-Women-s-League-Newport-R-I-LCCN20017058_Commons-32211494_2026-09-05.jpg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984x752.</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COM-V19-002 — Addison Avenue looking north at Fisk University, Nashville, Tennessee, showing Jubilee Hall, Fisk memorial chapel, and the Daniel Hand Model School LCCN90712951</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90712951</w:t>
      </w:r>
      <w:r>
        <w:rPr>
          <w:rFonts w:ascii="Aptos" w:hAnsi="Aptos"/>
          <w:b w:val="0"/>
          <w:i w:val="0"/>
          <w:color w:val="231E18"/>
          <w:sz w:val="17"/>
        </w:rPr>
      </w:r>
    </w:p>
    <w:p>
      <w:pPr>
        <w:spacing w:after="30"/>
      </w:pPr>
      <w:r>
        <w:rPr>
          <w:rFonts w:ascii="Aptos" w:hAnsi="Aptos"/>
          <w:b/>
          <w:i w:val="0"/>
          <w:color w:val="2F4A5A"/>
          <w:sz w:val="17"/>
        </w:rPr>
        <w:t>Stable item URL: https://www.loc.gov/item/90712951/</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https://tile.loc.gov/storage-services/service/pnp/cph/3c00000/3c00000/3c00500/3c00551v.jpg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https://www.loc.gov/item/90712951/ | Commons access-copy page: https://commons.wikimedia.org/wiki/File%3AAddison_Avenue_looking_north_at_Fisk_University%2C_Nashville%2C_Tennessee%2C_showing_Jubilee_Hall%2C_Fisk_memorial_chapel%2C_and_the_Daniel_Hand_Model_School_LCCN90712951.jpg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https://tile.loc.gov/storage-services/service/pnp/cph/3c00000/3c00000/3c00500/3c00551v.jpg.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image_ADOS-Du-Bois-1900_Addison-Avenue-looking-north-at-Fisk-University-Nashville-Tennesse_Commons-32223869_2026-09-05.jpg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1700x1357.</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COM-V19-003 — African American boy standing with horse attached to plow LCCN99472265</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99472265</w:t>
      </w:r>
      <w:r>
        <w:rPr>
          <w:rFonts w:ascii="Aptos" w:hAnsi="Aptos"/>
          <w:b w:val="0"/>
          <w:i w:val="0"/>
          <w:color w:val="231E18"/>
          <w:sz w:val="17"/>
        </w:rPr>
      </w:r>
    </w:p>
    <w:p>
      <w:pPr>
        <w:spacing w:after="30"/>
      </w:pPr>
      <w:r>
        <w:rPr>
          <w:rFonts w:ascii="Aptos" w:hAnsi="Aptos"/>
          <w:b/>
          <w:i w:val="0"/>
          <w:color w:val="2F4A5A"/>
          <w:sz w:val="17"/>
        </w:rPr>
        <w:t>Stable item URL: https://www.loc.gov/item/99472265/</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https://tile.loc.gov/storage-services/service/pnp/cph/3c20000/3c24000/3c24800/3c24831v.jpg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https://www.loc.gov/item/99472265/ | Commons access-copy page: https://commons.wikimedia.org/wiki/File%3AAfrican_American_boy_standing_with_horse_attached_to_plow_LCCN99472265.jpg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https://tile.loc.gov/storage-services/service/pnp/cph/3c20000/3c24000/3c24800/3c24831v.jpg.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image_ADOS-Du-Bois-1900_African-American-boy-standing-with-horse-attached-to-plow-LCCN9947_Commons-32256841_2026-09-05.jpg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1024x826.</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COM-V19-004 — African American boy, head-and-shoulders portrait, facing front LCCN99472092</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99472092</w:t>
      </w:r>
      <w:r>
        <w:rPr>
          <w:rFonts w:ascii="Aptos" w:hAnsi="Aptos"/>
          <w:b w:val="0"/>
          <w:i w:val="0"/>
          <w:color w:val="231E18"/>
          <w:sz w:val="17"/>
        </w:rPr>
      </w:r>
    </w:p>
    <w:p>
      <w:pPr>
        <w:spacing w:after="30"/>
      </w:pPr>
      <w:r>
        <w:rPr>
          <w:rFonts w:ascii="Aptos" w:hAnsi="Aptos"/>
          <w:b/>
          <w:i w:val="0"/>
          <w:color w:val="2F4A5A"/>
          <w:sz w:val="17"/>
        </w:rPr>
        <w:t>Stable item URL: https://www.loc.gov/item/99472092/</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https://tile.loc.gov/storage-services/service/pnp/cph/3c20000/3c24000/3c24600/3c24655v.jpg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https://www.loc.gov/item/99472092/ | Commons access-copy page: https://commons.wikimedia.org/wiki/File%3AAfrican_American_boy%2C_head-and-shoulders_portrait%2C_facing_front_LCCN99472092.jpg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https://tile.loc.gov/storage-services/service/pnp/cph/3c20000/3c24000/3c24600/3c24655v.jpg.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image_ADOS-Du-Bois-1900_African-American-boy-head-and-shoulders-portrait-facing-front-LCCN_Commons-32234885_2026-09-05.jpg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1371x1700.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COM-V19-005 — African American boy, three-quarter-length portrait, half-sitting on table, facing front LCCN99472218</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99472218</w:t>
      </w:r>
      <w:r>
        <w:rPr>
          <w:rFonts w:ascii="Aptos" w:hAnsi="Aptos"/>
          <w:b w:val="0"/>
          <w:i w:val="0"/>
          <w:color w:val="231E18"/>
          <w:sz w:val="17"/>
        </w:rPr>
      </w:r>
    </w:p>
    <w:p>
      <w:pPr>
        <w:spacing w:after="30"/>
      </w:pPr>
      <w:r>
        <w:rPr>
          <w:rFonts w:ascii="Aptos" w:hAnsi="Aptos"/>
          <w:b/>
          <w:i w:val="0"/>
          <w:color w:val="2F4A5A"/>
          <w:sz w:val="17"/>
        </w:rPr>
        <w:t>Stable item URL: https://www.loc.gov/item/99472218/</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https://tile.loc.gov/storage-services/service/pnp/cph/3c20000/3c24000/3c24800/3c24803v.jpg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https://www.loc.gov/item/99472218/ | Commons access-copy page: https://commons.wikimedia.org/wiki/File%3AAfrican_American_boy%2C_three-quarter-length_portrait%2C_half-sitting_on_table%2C_facing_front_LCCN99472218.jpg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https://tile.loc.gov/storage-services/service/pnp/cph/3c20000/3c24000/3c24800/3c24803v.jpg.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image_ADOS-Du-Bois-1900_African-American-boy-three-quarter-length-portrait-half-sitting-on_Commons-32252322_2026-09-05.jpg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COM-V19-006 — African American children posed for portrait on a porch LCCN99472390</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99472390</w:t>
      </w:r>
      <w:r>
        <w:rPr>
          <w:rFonts w:ascii="Aptos" w:hAnsi="Aptos"/>
          <w:b w:val="0"/>
          <w:i w:val="0"/>
          <w:color w:val="231E18"/>
          <w:sz w:val="17"/>
        </w:rPr>
      </w:r>
    </w:p>
    <w:p>
      <w:pPr>
        <w:spacing w:after="30"/>
      </w:pPr>
      <w:r>
        <w:rPr>
          <w:rFonts w:ascii="Aptos" w:hAnsi="Aptos"/>
          <w:b/>
          <w:i w:val="0"/>
          <w:color w:val="2F4A5A"/>
          <w:sz w:val="17"/>
        </w:rPr>
        <w:t>Stable item URL: https://www.loc.gov/item/99472390/</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https://tile.loc.gov/storage-services/service/pnp/cph/3c20000/3c24000/3c24800/3c24866v.jpg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https://www.loc.gov/item/99472390/ | Commons access-copy page: https://commons.wikimedia.org/wiki/File%3AAfrican_American_children_posed_for_portrait_on_a_porch_LCCN99472390.jpg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https://tile.loc.gov/storage-services/service/pnp/cph/3c20000/3c24000/3c24800/3c24866v.jpg.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image_ADOS-Du-Bois-1900_African-American-children-posed-for-portrait-on-a-porch-LCCN994723_Commons-32266287_2026-09-05.jpg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1700x1375.</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COM-V19-007 — African American family standing in a yard in Georgia LCCN99472254</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99472254</w:t>
      </w:r>
      <w:r>
        <w:rPr>
          <w:rFonts w:ascii="Aptos" w:hAnsi="Aptos"/>
          <w:b w:val="0"/>
          <w:i w:val="0"/>
          <w:color w:val="231E18"/>
          <w:sz w:val="17"/>
        </w:rPr>
      </w:r>
    </w:p>
    <w:p>
      <w:pPr>
        <w:spacing w:after="30"/>
      </w:pPr>
      <w:r>
        <w:rPr>
          <w:rFonts w:ascii="Aptos" w:hAnsi="Aptos"/>
          <w:b/>
          <w:i w:val="0"/>
          <w:color w:val="2F4A5A"/>
          <w:sz w:val="17"/>
        </w:rPr>
        <w:t>Stable item URL: https://www.loc.gov/item/99472254/</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https://tile.loc.gov/storage-services/service/pnp/cph/3c20000/3c24000/3c24800/3c24820v.jpg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https://www.loc.gov/item/99472254/ | Commons access-copy page: https://commons.wikimedia.org/wiki/File%3AAfrican_American_family_standing_in_a_yard_in_Georgia_LCCN99472254.jpg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https://tile.loc.gov/storage-services/service/pnp/cph/3c20000/3c24000/3c24800/3c24820v.jpg.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image_ADOS-Du-Bois-1900_African-American-family-standing-in-a-yard-in-Georgia-LCCN99472254_Commons-32255669_2026-09-05.jpg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1700x1370.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COM-V19-008 — African American farms in Georgia LCCN99472263</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99472263</w:t>
      </w:r>
      <w:r>
        <w:rPr>
          <w:rFonts w:ascii="Aptos" w:hAnsi="Aptos"/>
          <w:b w:val="0"/>
          <w:i w:val="0"/>
          <w:color w:val="231E18"/>
          <w:sz w:val="17"/>
        </w:rPr>
      </w:r>
    </w:p>
    <w:p>
      <w:pPr>
        <w:spacing w:after="30"/>
      </w:pPr>
      <w:r>
        <w:rPr>
          <w:rFonts w:ascii="Aptos" w:hAnsi="Aptos"/>
          <w:b/>
          <w:i w:val="0"/>
          <w:color w:val="2F4A5A"/>
          <w:sz w:val="17"/>
        </w:rPr>
        <w:t>Stable item URL: https://www.loc.gov/item/99472263/</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https://tile.loc.gov/storage-services/service/pnp/cph/3c20000/3c24000/3c24800/3c24829v.jpg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https://www.loc.gov/item/99472263/ | Commons access-copy page: https://commons.wikimedia.org/wiki/File%3AAfrican_American_farms_in_Georgia_LCCN99472263.jpg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https://tile.loc.gov/storage-services/service/pnp/cph/3c20000/3c24000/3c24800/3c24829v.jpg.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image_ADOS-Du-Bois-1900_African-American-farms-in-Georgia-LCCN99472263_Commons-32256689_2026-09-05.jpg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1700x1369.</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COM-V19-009 — African American girl by unknown photographer, ca. 1899</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Digital ID cph.3c24674; LCCN 99472111</w:t>
      </w:r>
      <w:r>
        <w:rPr>
          <w:rFonts w:ascii="Aptos" w:hAnsi="Aptos"/>
          <w:b w:val="0"/>
          <w:i w:val="0"/>
          <w:color w:val="231E18"/>
          <w:sz w:val="17"/>
        </w:rPr>
      </w:r>
    </w:p>
    <w:p>
      <w:pPr>
        <w:spacing w:after="30"/>
      </w:pPr>
      <w:r>
        <w:rPr>
          <w:rFonts w:ascii="Aptos" w:hAnsi="Aptos"/>
          <w:b/>
          <w:i w:val="0"/>
          <w:color w:val="2F4A5A"/>
          <w:sz w:val="17"/>
        </w:rPr>
        <w:t>Stable item URL: https://www.loc.gov/resource/cph.3c24674/</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https://tile.loc.gov/storage-services/service/pnp/cph/3c20000/3c24000/3c24600/3c24674v.jpg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https://www.loc.gov/resource/cph.3c24674/ | Commons access-copy page: https://commons.wikimedia.org/wiki/File%3AAfrican_American_girl_by_unknown_photographer%2C_ca._1899.jpg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https://tile.loc.gov/storage-services/service/pnp/cph/3c20000/3c24000/3c24600/3c24674v.jpg.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image_ADOS-Du-Bois-1900_African-American-girl-by-unknown-photographer-ca-1899_Commons-11163782_2026-09-05.jpg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1700x1186.</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COM-V19-010 — African American girl, full-length portrait, seated in chair, head resting on right hand, facing front LCCN99472097</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99472097</w:t>
      </w:r>
      <w:r>
        <w:rPr>
          <w:rFonts w:ascii="Aptos" w:hAnsi="Aptos"/>
          <w:b w:val="0"/>
          <w:i w:val="0"/>
          <w:color w:val="231E18"/>
          <w:sz w:val="17"/>
        </w:rPr>
      </w:r>
    </w:p>
    <w:p>
      <w:pPr>
        <w:spacing w:after="30"/>
      </w:pPr>
      <w:r>
        <w:rPr>
          <w:rFonts w:ascii="Aptos" w:hAnsi="Aptos"/>
          <w:b/>
          <w:i w:val="0"/>
          <w:color w:val="2F4A5A"/>
          <w:sz w:val="17"/>
        </w:rPr>
        <w:t>Stable item URL: https://www.loc.gov/item/99472097/</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https://tile.loc.gov/storage-services/service/pnp/cph/3c20000/3c24000/3c24600/3c24660v.jpg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https://www.loc.gov/item/99472097/ | Commons access-copy page: https://commons.wikimedia.org/wiki/File%3AAfrican_American_girl%2C_full-length_portrait%2C_seated_in_chair%2C_head_resting_on_right_hand%2C_facing_front_LCCN99472097.jpg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https://tile.loc.gov/storage-services/service/pnp/cph/3c20000/3c24000/3c24600/3c24660v.jpg.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image_ADOS-Du-Bois-1900_African-American-girl-full-length-portrait-seated-in-chair-head-re_Commons-32235021_2026-09-05.jpg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1367x1700.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COM-V19-011 — African American girl, full-length portrait, seated on stool, facing slightly right LCCN98517076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98517076</w:t>
      </w:r>
      <w:r>
        <w:rPr>
          <w:rFonts w:ascii="Aptos" w:hAnsi="Aptos"/>
          <w:b w:val="0"/>
          <w:i w:val="0"/>
          <w:color w:val="231E18"/>
          <w:sz w:val="17"/>
        </w:rPr>
      </w:r>
    </w:p>
    <w:p>
      <w:pPr>
        <w:spacing w:after="30"/>
      </w:pPr>
      <w:r>
        <w:rPr>
          <w:rFonts w:ascii="Aptos" w:hAnsi="Aptos"/>
          <w:b/>
          <w:i w:val="0"/>
          <w:color w:val="2F4A5A"/>
          <w:sz w:val="17"/>
        </w:rPr>
        <w:t>Stable item URL: https://www.loc.gov/item/98517076/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https://tile.loc.gov/storage-services/service/pnp/cph/3c20000/3c21000/3c21100/3c21108v.jpg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https://www.loc.gov/item/98517076/ | Commons access-copy page: https://commons.wikimedia.org/wiki/File%3AAfrican_American_girl%2C_full-length_portrait%2C_seated_on_stool%2C_facing_slightly_right_LCCN98517076.jpg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https://tile.loc.gov/storage-services/service/pnp/cph/3c20000/3c21000/3c21100/3c21108v.jpg.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image_ADOS-Du-Bois-1900_African-American-girl-full-length-portrait-seated-on-stool-facing_Commons-32230596_2026-09-05.jpg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1358x1700.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COM-V19-012 — African American girl, full-length portrait, standing next to chair, facing front LCCN99472201</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99472201</w:t>
      </w:r>
      <w:r>
        <w:rPr>
          <w:rFonts w:ascii="Aptos" w:hAnsi="Aptos"/>
          <w:b w:val="0"/>
          <w:i w:val="0"/>
          <w:color w:val="231E18"/>
          <w:sz w:val="17"/>
        </w:rPr>
      </w:r>
    </w:p>
    <w:p>
      <w:pPr>
        <w:spacing w:after="30"/>
      </w:pPr>
      <w:r>
        <w:rPr>
          <w:rFonts w:ascii="Aptos" w:hAnsi="Aptos"/>
          <w:b/>
          <w:i w:val="0"/>
          <w:color w:val="2F4A5A"/>
          <w:sz w:val="17"/>
        </w:rPr>
        <w:t>Stable item URL: https://www.loc.gov/item/99472201/</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https://tile.loc.gov/storage-services/service/pnp/cph/3c20000/3c24000/3c24800/3c24805v.jpg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https://www.loc.gov/item/99472201/ | Commons access-copy page: https://commons.wikimedia.org/wiki/File%3AAfrican_American_girl%2C_full-length_portrait%2C_standing_next_to_chair%2C_facing_front_LCCN99472201.jpg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https://tile.loc.gov/storage-services/service/pnp/cph/3c20000/3c24000/3c24800/3c24805v.jpg.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image_ADOS-Du-Bois-1900_African-American-girl-full-length-portrait-standing-next-to-chair_Commons-32250042_2026-09-05.jpg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1367x1700.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COM-V19-013 — African American girl, full-length portrait, standing next to table, facing front LCCN99472210</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99472210</w:t>
      </w:r>
      <w:r>
        <w:rPr>
          <w:rFonts w:ascii="Aptos" w:hAnsi="Aptos"/>
          <w:b w:val="0"/>
          <w:i w:val="0"/>
          <w:color w:val="231E18"/>
          <w:sz w:val="17"/>
        </w:rPr>
      </w:r>
    </w:p>
    <w:p>
      <w:pPr>
        <w:spacing w:after="30"/>
      </w:pPr>
      <w:r>
        <w:rPr>
          <w:rFonts w:ascii="Aptos" w:hAnsi="Aptos"/>
          <w:b/>
          <w:i w:val="0"/>
          <w:color w:val="2F4A5A"/>
          <w:sz w:val="17"/>
        </w:rPr>
        <w:t>Stable item URL: https://www.loc.gov/item/99472210/</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https://tile.loc.gov/storage-services/service/pnp/cph/3c20000/3c24000/3c24800/3c24808v.jpg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https://www.loc.gov/item/99472210/ | Commons access-copy page: https://commons.wikimedia.org/wiki/File%3AAfrican_American_girl%2C_full-length_portrait%2C_standing_next_to_table%2C_facing_front_LCCN99472210.jpg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https://tile.loc.gov/storage-services/service/pnp/cph/3c20000/3c24000/3c24800/3c24808v.jpg.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image_ADOS-Du-Bois-1900_African-American-girl-full-length-portrait-standing-next-to-table_Commons-32251423_2026-09-05.jpg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1370x1700.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COM-V19-014 — African American girl, half-length portrait, looking at open book LCCN99472111</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99472111</w:t>
      </w:r>
      <w:r>
        <w:rPr>
          <w:rFonts w:ascii="Aptos" w:hAnsi="Aptos"/>
          <w:b w:val="0"/>
          <w:i w:val="0"/>
          <w:color w:val="231E18"/>
          <w:sz w:val="17"/>
        </w:rPr>
      </w:r>
    </w:p>
    <w:p>
      <w:pPr>
        <w:spacing w:after="30"/>
      </w:pPr>
      <w:r>
        <w:rPr>
          <w:rFonts w:ascii="Aptos" w:hAnsi="Aptos"/>
          <w:b/>
          <w:i w:val="0"/>
          <w:color w:val="2F4A5A"/>
          <w:sz w:val="17"/>
        </w:rPr>
        <w:t>Stable item URL: https://www.loc.gov/item/99472111/</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https://tile.loc.gov/storage-services/service/pnp/cph/3c20000/3c24000/3c24600/3c24674v.jpg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https://www.loc.gov/item/99472111/ | Commons access-copy page: https://commons.wikimedia.org/wiki/File%3AAfrican_American_girl%2C_half-length_portrait%2C_looking_at_open_book_LCCN99472111.jpg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https://tile.loc.gov/storage-services/service/pnp/cph/3c20000/3c24000/3c24600/3c24674v.jpg.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image_ADOS-Du-Bois-1900_African-American-girl-half-length-portrait-looking-at-open-book-LC_Commons-32235547_2026-09-05.jpg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1700x1364.</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COM-V19-015 — African American girl, half-length portrait, standing at table with illustrated book, facing slightly right LCCN99472198</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99472198</w:t>
      </w:r>
      <w:r>
        <w:rPr>
          <w:rFonts w:ascii="Aptos" w:hAnsi="Aptos"/>
          <w:b w:val="0"/>
          <w:i w:val="0"/>
          <w:color w:val="231E18"/>
          <w:sz w:val="17"/>
        </w:rPr>
      </w:r>
    </w:p>
    <w:p>
      <w:pPr>
        <w:spacing w:after="30"/>
      </w:pPr>
      <w:r>
        <w:rPr>
          <w:rFonts w:ascii="Aptos" w:hAnsi="Aptos"/>
          <w:b/>
          <w:i w:val="0"/>
          <w:color w:val="2F4A5A"/>
          <w:sz w:val="17"/>
        </w:rPr>
        <w:t>Stable item URL: https://www.loc.gov/item/99472198/</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https://tile.loc.gov/storage-services/service/pnp/cph/3c20000/3c24000/3c24800/3c24804v.jpg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https://www.loc.gov/item/99472198/ | Commons access-copy page: https://commons.wikimedia.org/wiki/File%3AAfrican_American_girl%2C_half-length_portrait%2C_standing_at_table_with_illustrated_book%2C_facing_slightly_right_LCCN99472198.jpg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https://tile.loc.gov/storage-services/service/pnp/cph/3c20000/3c24000/3c24800/3c24804v.jpg.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image_ADOS-Du-Bois-1900_African-American-girl-half-length-portrait-standing-at-table-with_Commons-32249430_2026-09-05.jpg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1367x1700.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COM-V19-016 — African American girl, half-length portrait, with right hand to cheek, with illustrated book on table LCCN99472366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99472366</w:t>
      </w:r>
      <w:r>
        <w:rPr>
          <w:rFonts w:ascii="Aptos" w:hAnsi="Aptos"/>
          <w:b w:val="0"/>
          <w:i w:val="0"/>
          <w:color w:val="231E18"/>
          <w:sz w:val="17"/>
        </w:rPr>
      </w:r>
    </w:p>
    <w:p>
      <w:pPr>
        <w:spacing w:after="30"/>
      </w:pPr>
      <w:r>
        <w:rPr>
          <w:rFonts w:ascii="Aptos" w:hAnsi="Aptos"/>
          <w:b/>
          <w:i w:val="0"/>
          <w:color w:val="2F4A5A"/>
          <w:sz w:val="17"/>
        </w:rPr>
        <w:t>Stable item URL: https://www.loc.gov/item/99472366/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https://tile.loc.gov/storage-services/service/pnp/cph/3b10000/3b11000/3b11100/3b11189r.jpg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https://www.loc.gov/item/99472366/ | Commons access-copy page: https://commons.wikimedia.org/wiki/File%3AAfrican_American_girl%2C_half-length_portrait%2C_with_right_hand_to_cheek%2C_with_illustrated_book_on_table_LCCN99472366.jpg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https://tile.loc.gov/storage-services/service/pnp/cph/3b10000/3b11000/3b11100/3b11189r.jpg.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image_ADOS-Du-Bois-1900_African-American-girl-half-length-portrait-with-right-hand-to-chee_Commons-32262187_2026-09-05.jpg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1090x1536.</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COM-V19-017 — African American girl, head-and-shoulders portrait, facing front LCCN98517075</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98517075</w:t>
      </w:r>
      <w:r>
        <w:rPr>
          <w:rFonts w:ascii="Aptos" w:hAnsi="Aptos"/>
          <w:b w:val="0"/>
          <w:i w:val="0"/>
          <w:color w:val="231E18"/>
          <w:sz w:val="17"/>
        </w:rPr>
      </w:r>
    </w:p>
    <w:p>
      <w:pPr>
        <w:spacing w:after="30"/>
      </w:pPr>
      <w:r>
        <w:rPr>
          <w:rFonts w:ascii="Aptos" w:hAnsi="Aptos"/>
          <w:b/>
          <w:i w:val="0"/>
          <w:color w:val="2F4A5A"/>
          <w:sz w:val="17"/>
        </w:rPr>
        <w:t>Stable item URL: https://www.loc.gov/item/98517075/</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https://tile.loc.gov/storage-services/service/pnp/cph/3c20000/3c21000/3c21100/3c21109v.jpg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https://www.loc.gov/item/98517075/ | Commons access-copy page: https://commons.wikimedia.org/wiki/File%3AAfrican_American_girl%2C_head-and-shoulders_portrait%2C_facing_front_LCCN98517075.jpg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https://tile.loc.gov/storage-services/service/pnp/cph/3c20000/3c21000/3c21100/3c21109v.jpg.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image_ADOS-Du-Bois-1900_African-American-girl-head-and-shoulders-portrait-facing-front-LCC_Commons-32230494_2026-09-05.jpg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COM-V19-018 — African American girl, head-and-shoulders portrait, facing front LCCN99472207</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99472207</w:t>
      </w:r>
      <w:r>
        <w:rPr>
          <w:rFonts w:ascii="Aptos" w:hAnsi="Aptos"/>
          <w:b w:val="0"/>
          <w:i w:val="0"/>
          <w:color w:val="231E18"/>
          <w:sz w:val="17"/>
        </w:rPr>
      </w:r>
    </w:p>
    <w:p>
      <w:pPr>
        <w:spacing w:after="30"/>
      </w:pPr>
      <w:r>
        <w:rPr>
          <w:rFonts w:ascii="Aptos" w:hAnsi="Aptos"/>
          <w:b/>
          <w:i w:val="0"/>
          <w:color w:val="2F4A5A"/>
          <w:sz w:val="17"/>
        </w:rPr>
        <w:t>Stable item URL: https://www.loc.gov/item/99472207/</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https://tile.loc.gov/storage-services/service/pnp/cph/3c20000/3c24000/3c24800/3c24807v.jpg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https://www.loc.gov/item/99472207/ | Commons access-copy page: https://commons.wikimedia.org/wiki/File%3AAfrican_American_girl%2C_head-and-shoulders_portrait%2C_facing_front_LCCN99472207.jpg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https://tile.loc.gov/storage-services/service/pnp/cph/3c20000/3c24000/3c24800/3c24807v.jpg.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image_ADOS-Du-Bois-1900_African-American-girl-head-and-shoulders-portrait-facing-front-LCC_Commons-32251044_2026-09-05.jpg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1369x1700.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COM-V19-019 — African American girl, head-and-shoulders portrait, facing right LCCN99471642</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99471642</w:t>
      </w:r>
      <w:r>
        <w:rPr>
          <w:rFonts w:ascii="Aptos" w:hAnsi="Aptos"/>
          <w:b w:val="0"/>
          <w:i w:val="0"/>
          <w:color w:val="231E18"/>
          <w:sz w:val="17"/>
        </w:rPr>
      </w:r>
    </w:p>
    <w:p>
      <w:pPr>
        <w:spacing w:after="30"/>
      </w:pPr>
      <w:r>
        <w:rPr>
          <w:rFonts w:ascii="Aptos" w:hAnsi="Aptos"/>
          <w:b/>
          <w:i w:val="0"/>
          <w:color w:val="2F4A5A"/>
          <w:sz w:val="17"/>
        </w:rPr>
        <w:t>Stable item URL: https://www.loc.gov/item/99471642/</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https://tile.loc.gov/storage-services/service/pnp/cph/3c20000/3c24000/3c24600/3c24614v.jpg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https://www.loc.gov/item/99471642/ | Commons access-copy page: https://commons.wikimedia.org/wiki/File%3AAfrican_American_girl%2C_head-and-shoulders_portrait%2C_facing_right_LCCN99471642.jpg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https://tile.loc.gov/storage-services/service/pnp/cph/3c20000/3c24000/3c24600/3c24614v.jpg.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image_ADOS-Du-Bois-1900_African-American-girl-head-and-shoulders-portrait-facing-right-LCC_Commons-32232018_2026-09-05.jpg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1369x1700.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COM-V19-020 — African American girl, head-and-shoulders portrait, facing right LCCN99472112</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99472112</w:t>
      </w:r>
      <w:r>
        <w:rPr>
          <w:rFonts w:ascii="Aptos" w:hAnsi="Aptos"/>
          <w:b w:val="0"/>
          <w:i w:val="0"/>
          <w:color w:val="231E18"/>
          <w:sz w:val="17"/>
        </w:rPr>
      </w:r>
    </w:p>
    <w:p>
      <w:pPr>
        <w:spacing w:after="30"/>
      </w:pPr>
      <w:r>
        <w:rPr>
          <w:rFonts w:ascii="Aptos" w:hAnsi="Aptos"/>
          <w:b/>
          <w:i w:val="0"/>
          <w:color w:val="2F4A5A"/>
          <w:sz w:val="17"/>
        </w:rPr>
        <w:t>Stable item URL: https://www.loc.gov/item/99472112/</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https://tile.loc.gov/storage-services/service/pnp/cph/3c20000/3c24000/3c24600/3c24675v.jpg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https://www.loc.gov/item/99472112/ | Commons access-copy page: https://commons.wikimedia.org/wiki/File%3AAfrican_American_girl%2C_head-and-shoulders_portrait%2C_facing_right_LCCN99472112.jpg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https://tile.loc.gov/storage-services/service/pnp/cph/3c20000/3c24000/3c24600/3c24675v.jpg.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image_ADOS-Du-Bois-1900_African-American-girl-head-and-shoulders-portrait-facing-right-LCC_Commons-32235572_2026-09-05.jpg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1371x1700.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COM-V19-021 — African American girl, head-and-shoulders portrait, left profile LCCN99472060</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99472060</w:t>
      </w:r>
      <w:r>
        <w:rPr>
          <w:rFonts w:ascii="Aptos" w:hAnsi="Aptos"/>
          <w:b w:val="0"/>
          <w:i w:val="0"/>
          <w:color w:val="231E18"/>
          <w:sz w:val="17"/>
        </w:rPr>
      </w:r>
    </w:p>
    <w:p>
      <w:pPr>
        <w:spacing w:after="30"/>
      </w:pPr>
      <w:r>
        <w:rPr>
          <w:rFonts w:ascii="Aptos" w:hAnsi="Aptos"/>
          <w:b/>
          <w:i w:val="0"/>
          <w:color w:val="2F4A5A"/>
          <w:sz w:val="17"/>
        </w:rPr>
        <w:t>Stable item URL: https://www.loc.gov/item/99472060/</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https://tile.loc.gov/storage-services/service/pnp/cph/3c20000/3c24000/3c24600/3c24624v.jpg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https://www.loc.gov/item/99472060/ | Commons access-copy page: https://commons.wikimedia.org/wiki/File%3AAfrican_American_girl%2C_head-and-shoulders_portrait%2C_left_profile_LCCN99472060.jpg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https://tile.loc.gov/storage-services/service/pnp/cph/3c20000/3c24000/3c24600/3c24624v.jpg.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image_ADOS-Du-Bois-1900_African-American-girl-head-and-shoulders-portrait-left-profile-LCC_Commons-32233044_2026-09-05.jpg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COM-V19-022 — African American infant, seated in chair, facing front LCCN99472213</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99472213</w:t>
      </w:r>
      <w:r>
        <w:rPr>
          <w:rFonts w:ascii="Aptos" w:hAnsi="Aptos"/>
          <w:b w:val="0"/>
          <w:i w:val="0"/>
          <w:color w:val="231E18"/>
          <w:sz w:val="17"/>
        </w:rPr>
      </w:r>
    </w:p>
    <w:p>
      <w:pPr>
        <w:spacing w:after="30"/>
      </w:pPr>
      <w:r>
        <w:rPr>
          <w:rFonts w:ascii="Aptos" w:hAnsi="Aptos"/>
          <w:b/>
          <w:i w:val="0"/>
          <w:color w:val="2F4A5A"/>
          <w:sz w:val="17"/>
        </w:rPr>
        <w:t>Stable item URL: https://www.loc.gov/item/99472213/</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https://tile.loc.gov/storage-services/service/pnp/cph/3c20000/3c24000/3c24800/3c24809v.jpg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https://www.loc.gov/item/99472213/ | Commons access-copy page: https://commons.wikimedia.org/wiki/File%3AAfrican_American_infant%2C_seated_in_chair%2C_facing_front_LCCN99472213.jpg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https://tile.loc.gov/storage-services/service/pnp/cph/3c20000/3c24000/3c24800/3c24809v.jpg.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image_ADOS-Du-Bois-1900_African-American-infant-seated-in-chair-facing-front-LCCN99472213_Commons-32251808_2026-09-05.jpg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1372x1700.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COM-V19-023 — African American infant, seated in chair, wearing christening gown, facing front LCCN99472216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99472216</w:t>
      </w:r>
      <w:r>
        <w:rPr>
          <w:rFonts w:ascii="Aptos" w:hAnsi="Aptos"/>
          <w:b w:val="0"/>
          <w:i w:val="0"/>
          <w:color w:val="231E18"/>
          <w:sz w:val="17"/>
        </w:rPr>
      </w:r>
    </w:p>
    <w:p>
      <w:pPr>
        <w:spacing w:after="30"/>
      </w:pPr>
      <w:r>
        <w:rPr>
          <w:rFonts w:ascii="Aptos" w:hAnsi="Aptos"/>
          <w:b/>
          <w:i w:val="0"/>
          <w:color w:val="2F4A5A"/>
          <w:sz w:val="17"/>
        </w:rPr>
        <w:t>Stable item URL: https://www.loc.gov/item/99472216/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https://tile.loc.gov/storage-services/service/pnp/cph/3c20000/3c24000/3c24800/3c24810v.jpg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https://www.loc.gov/item/99472216/ | Commons access-copy page: https://commons.wikimedia.org/wiki/File%3AAfrican_American_infant%2C_seated_in_chair%2C_wearing_christening_gown%2C_facing_front_LCCN99472216.jpg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https://tile.loc.gov/storage-services/service/pnp/cph/3c20000/3c24000/3c24800/3c24810v.jpg.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image_ADOS-Du-Bois-1900_African-American-infant-seated-in-chair-wearing-christening-gown-f_Commons-32252121_2026-09-05.jpg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1369x1700.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COM-V19-024 — African American man and woman, half-length portrait, standing in barnyard(?) LCCN95507104</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95507104</w:t>
      </w:r>
      <w:r>
        <w:rPr>
          <w:rFonts w:ascii="Aptos" w:hAnsi="Aptos"/>
          <w:b w:val="0"/>
          <w:i w:val="0"/>
          <w:color w:val="231E18"/>
          <w:sz w:val="17"/>
        </w:rPr>
      </w:r>
    </w:p>
    <w:p>
      <w:pPr>
        <w:spacing w:after="30"/>
      </w:pPr>
      <w:r>
        <w:rPr>
          <w:rFonts w:ascii="Aptos" w:hAnsi="Aptos"/>
          <w:b/>
          <w:i w:val="0"/>
          <w:color w:val="2F4A5A"/>
          <w:sz w:val="17"/>
        </w:rPr>
        <w:t>Stable item URL: https://www.loc.gov/item/95507104/</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https://tile.loc.gov/storage-services/service/pnp/cph/3c10000/3c14000/3c14200/3c14268v.jpg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https://www.loc.gov/item/95507104/ | Commons access-copy page: https://commons.wikimedia.org/wiki/File%3AAfrican_American_man_and_woman%2C_half-length_portrait%2C_standing_in_barnyard%28%3F%29_LCCN95507104.jpg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https://tile.loc.gov/storage-services/service/pnp/cph/3c10000/3c14000/3c14200/3c14268v.jpg.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image_ADOS-Du-Bois-1900_African-American-man-and-woman-half-length-portrait-standing-in-ba_Commons-32226457_2026-09-05.jpg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1700x1361.</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COM-V19-025 — African American man seated on stone wall and two girls on lawn in front of house in Georgia LCCN95507124</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95507124</w:t>
      </w:r>
      <w:r>
        <w:rPr>
          <w:rFonts w:ascii="Aptos" w:hAnsi="Aptos"/>
          <w:b w:val="0"/>
          <w:i w:val="0"/>
          <w:color w:val="231E18"/>
          <w:sz w:val="17"/>
        </w:rPr>
      </w:r>
    </w:p>
    <w:p>
      <w:pPr>
        <w:spacing w:after="30"/>
      </w:pPr>
      <w:r>
        <w:rPr>
          <w:rFonts w:ascii="Aptos" w:hAnsi="Aptos"/>
          <w:b/>
          <w:i w:val="0"/>
          <w:color w:val="2F4A5A"/>
          <w:sz w:val="17"/>
        </w:rPr>
        <w:t>Stable item URL: https://www.loc.gov/item/95507124/</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https://tile.loc.gov/storage-services/service/pnp/cph/3c10000/3c14000/3c14200/3c14270v.jpg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https://www.loc.gov/item/95507124/ | Commons access-copy page: https://commons.wikimedia.org/wiki/File%3AAfrican_American_man_seated_on_stone_wall_and_two_girls_on_lawn_in_front_of_house_in_Georgia_LCCN95507124.jpg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https://tile.loc.gov/storage-services/service/pnp/cph/3c10000/3c14000/3c14200/3c14270v.jpg.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image_ADOS-Du-Bois-1900_African-American-man-seated-on-stone-wall-and-two-girls-on-lawn-in_Commons-32226619_2026-09-05.jpg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1350x1700.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COM-V19-026 — African American man standing at tall picket fence in front of house LCCN99472291</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99472291</w:t>
      </w:r>
      <w:r>
        <w:rPr>
          <w:rFonts w:ascii="Aptos" w:hAnsi="Aptos"/>
          <w:b w:val="0"/>
          <w:i w:val="0"/>
          <w:color w:val="231E18"/>
          <w:sz w:val="17"/>
        </w:rPr>
      </w:r>
    </w:p>
    <w:p>
      <w:pPr>
        <w:spacing w:after="30"/>
      </w:pPr>
      <w:r>
        <w:rPr>
          <w:rFonts w:ascii="Aptos" w:hAnsi="Aptos"/>
          <w:b/>
          <w:i w:val="0"/>
          <w:color w:val="2F4A5A"/>
          <w:sz w:val="17"/>
        </w:rPr>
        <w:t>Stable item URL: https://www.loc.gov/item/99472291/</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https://tile.loc.gov/storage-services/service/pnp/cph/3c20000/3c24000/3c24800/3c24849v.jpg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https://www.loc.gov/item/99472291/ | Commons access-copy page: https://commons.wikimedia.org/wiki/File%3AAfrican_American_man_standing_at_tall_picket_fence_in_front_of_house_LCCN99472291.jpg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https://tile.loc.gov/storage-services/service/pnp/cph/3c20000/3c24000/3c24800/3c24849v.jpg.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image_ADOS-Du-Bois-1900_African-American-man-standing-at-tall-picket-fence-in-front-of-hou_Commons-32261917_2026-09-05.jpg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1700x1365.</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COM-V19-027 — African American man standing on platform or loading dock with large barrels and a ramp to a structure in the background with a large vat or silo, in Georgia LCCN99472260</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99472260</w:t>
      </w:r>
      <w:r>
        <w:rPr>
          <w:rFonts w:ascii="Aptos" w:hAnsi="Aptos"/>
          <w:b w:val="0"/>
          <w:i w:val="0"/>
          <w:color w:val="231E18"/>
          <w:sz w:val="17"/>
        </w:rPr>
      </w:r>
    </w:p>
    <w:p>
      <w:pPr>
        <w:spacing w:after="30"/>
      </w:pPr>
      <w:r>
        <w:rPr>
          <w:rFonts w:ascii="Aptos" w:hAnsi="Aptos"/>
          <w:b/>
          <w:i w:val="0"/>
          <w:color w:val="2F4A5A"/>
          <w:sz w:val="17"/>
        </w:rPr>
        <w:t>Stable item URL: https://www.loc.gov/item/99472260/</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https://tile.loc.gov/storage-services/service/pnp/cph/3c20000/3c24000/3c24800/3c24826v.jpg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https://www.loc.gov/item/99472260/ | Commons access-copy page: https://commons.wikimedia.org/wiki/File%3AAfrican_American_man_standing_on_platform_or_loading_dock_with_large_barrels_and_a_ramp_to_a_structure_in_the_background_with_a_large_vat_or_silo%2C_in_Georgia_LCCN99472260.jpg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https://tile.loc.gov/storage-services/service/pnp/cph/3c20000/3c24000/3c24800/3c24826v.jpg.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image_ADOS-Du-Bois-1900_African-American-man-standing-on-platform-or-loading-dock-with-lar_Commons-32256294_2026-09-05.jpg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1700x1372.</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COM-V19-028 — African American man, half-length portrait, facing front LCCN99471643</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99471643</w:t>
      </w:r>
      <w:r>
        <w:rPr>
          <w:rFonts w:ascii="Aptos" w:hAnsi="Aptos"/>
          <w:b w:val="0"/>
          <w:i w:val="0"/>
          <w:color w:val="231E18"/>
          <w:sz w:val="17"/>
        </w:rPr>
      </w:r>
    </w:p>
    <w:p>
      <w:pPr>
        <w:spacing w:after="30"/>
      </w:pPr>
      <w:r>
        <w:rPr>
          <w:rFonts w:ascii="Aptos" w:hAnsi="Aptos"/>
          <w:b/>
          <w:i w:val="0"/>
          <w:color w:val="2F4A5A"/>
          <w:sz w:val="17"/>
        </w:rPr>
        <w:t>Stable item URL: https://www.loc.gov/item/99471643/</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https://tile.loc.gov/storage-services/service/pnp/cph/3c20000/3c24000/3c24600/3c24615v.jpg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https://www.loc.gov/item/99471643/ | Commons access-copy page: https://commons.wikimedia.org/wiki/File%3AAfrican_American_man%2C_half-length_portrait%2C_facing_front_LCCN99471643.jpg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https://tile.loc.gov/storage-services/service/pnp/cph/3c20000/3c24000/3c24600/3c24615v.jpg.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image_ADOS-Du-Bois-1900_African-American-man-half-length-portrait-facing-front-LCCN9947164_Commons-32232144_2026-09-05.jpg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COM-V19-029 — African American man, half-length portrait, facing front LCCN99472084</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99472084</w:t>
      </w:r>
      <w:r>
        <w:rPr>
          <w:rFonts w:ascii="Aptos" w:hAnsi="Aptos"/>
          <w:b w:val="0"/>
          <w:i w:val="0"/>
          <w:color w:val="231E18"/>
          <w:sz w:val="17"/>
        </w:rPr>
      </w:r>
    </w:p>
    <w:p>
      <w:pPr>
        <w:spacing w:after="30"/>
      </w:pPr>
      <w:r>
        <w:rPr>
          <w:rFonts w:ascii="Aptos" w:hAnsi="Aptos"/>
          <w:b/>
          <w:i w:val="0"/>
          <w:color w:val="2F4A5A"/>
          <w:sz w:val="17"/>
        </w:rPr>
        <w:t>Stable item URL: https://www.loc.gov/item/99472084/</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https://tile.loc.gov/storage-services/service/pnp/cph/3c20000/3c24000/3c24600/3c24647v.jpg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https://www.loc.gov/item/99472084/ | Commons access-copy page: https://commons.wikimedia.org/wiki/File%3AAfrican_American_man%2C_half-length_portrait%2C_facing_front_LCCN99472084.jpg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https://tile.loc.gov/storage-services/service/pnp/cph/3c20000/3c24000/3c24600/3c24647v.jpg.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image_ADOS-Du-Bois-1900_African-American-man-half-length-portrait-facing-front-LCCN9947208_Commons-32234471_2026-09-05.jpg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1371x1700.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COM-V19-030 — African American man, half-length portrait, facing front LCCN99472183</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99472183</w:t>
      </w:r>
      <w:r>
        <w:rPr>
          <w:rFonts w:ascii="Aptos" w:hAnsi="Aptos"/>
          <w:b w:val="0"/>
          <w:i w:val="0"/>
          <w:color w:val="231E18"/>
          <w:sz w:val="17"/>
        </w:rPr>
      </w:r>
    </w:p>
    <w:p>
      <w:pPr>
        <w:spacing w:after="30"/>
      </w:pPr>
      <w:r>
        <w:rPr>
          <w:rFonts w:ascii="Aptos" w:hAnsi="Aptos"/>
          <w:b/>
          <w:i w:val="0"/>
          <w:color w:val="2F4A5A"/>
          <w:sz w:val="17"/>
        </w:rPr>
        <w:t>Stable item URL: https://www.loc.gov/item/99472183/</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https://tile.loc.gov/storage-services/service/pnp/cph/3c20000/3c24000/3c24700/3c24783v.jpg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https://www.loc.gov/item/99472183/ | Commons access-copy page: https://commons.wikimedia.org/wiki/File%3AAfrican_American_man%2C_half-length_portrait%2C_facing_front_LCCN99472183.jpg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https://tile.loc.gov/storage-services/service/pnp/cph/3c20000/3c24000/3c24700/3c24783v.jpg.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image_ADOS-Du-Bois-1900_African-American-man-half-length-portrait-facing-front-LCCN9947218_Commons-32246207_2026-09-05.jpg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1363x1700.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COM-V19-031 — African American man, half-length portrait, facing front LCCN99472238</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99472238</w:t>
      </w:r>
      <w:r>
        <w:rPr>
          <w:rFonts w:ascii="Aptos" w:hAnsi="Aptos"/>
          <w:b w:val="0"/>
          <w:i w:val="0"/>
          <w:color w:val="231E18"/>
          <w:sz w:val="17"/>
        </w:rPr>
      </w:r>
    </w:p>
    <w:p>
      <w:pPr>
        <w:spacing w:after="30"/>
      </w:pPr>
      <w:r>
        <w:rPr>
          <w:rFonts w:ascii="Aptos" w:hAnsi="Aptos"/>
          <w:b/>
          <w:i w:val="0"/>
          <w:color w:val="2F4A5A"/>
          <w:sz w:val="17"/>
        </w:rPr>
        <w:t>Stable item URL: https://www.loc.gov/item/99472238/</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https://tile.loc.gov/storage-services/service/pnp/cph/3c20000/3c24000/3c24700/3c24705v.jpg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https://www.loc.gov/item/99472238/ | Commons access-copy page: https://commons.wikimedia.org/wiki/File%3AAfrican_American_man%2C_half-length_portrait%2C_facing_front_LCCN99472238.jpg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https://tile.loc.gov/storage-services/service/pnp/cph/3c20000/3c24000/3c24700/3c24705v.jpg.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image_ADOS-Du-Bois-1900_African-American-man-half-length-portrait-facing-front-LCCN9947223_Commons-32254504_2026-09-05.jpg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1363x1700.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COM-V19-032 — African American man, half-length portrait, facing left LCCN99472381</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99472381</w:t>
      </w:r>
      <w:r>
        <w:rPr>
          <w:rFonts w:ascii="Aptos" w:hAnsi="Aptos"/>
          <w:b w:val="0"/>
          <w:i w:val="0"/>
          <w:color w:val="231E18"/>
          <w:sz w:val="17"/>
        </w:rPr>
      </w:r>
    </w:p>
    <w:p>
      <w:pPr>
        <w:spacing w:after="30"/>
      </w:pPr>
      <w:r>
        <w:rPr>
          <w:rFonts w:ascii="Aptos" w:hAnsi="Aptos"/>
          <w:b/>
          <w:i w:val="0"/>
          <w:color w:val="2F4A5A"/>
          <w:sz w:val="17"/>
        </w:rPr>
        <w:t>Stable item URL: https://www.loc.gov/item/99472381/</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https://tile.loc.gov/storage-services/service/pnp/cph/3c20000/3c24000/3c24800/3c24862v.jpg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https://www.loc.gov/item/99472381/ | Commons access-copy page: https://commons.wikimedia.org/wiki/File%3AAfrican_American_man%2C_half-length_portrait%2C_facing_left_LCCN99472381.jpg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https://tile.loc.gov/storage-services/service/pnp/cph/3c20000/3c24000/3c24800/3c24862v.jpg.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image_ADOS-Du-Bois-1900_African-American-man-half-length-portrait-facing-left-LCCN99472381_Commons-32264847_2026-09-05.jpg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COM-V19-033 — African American man, half-length portrait, facing right LCCN99472052</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99472052</w:t>
      </w:r>
      <w:r>
        <w:rPr>
          <w:rFonts w:ascii="Aptos" w:hAnsi="Aptos"/>
          <w:b w:val="0"/>
          <w:i w:val="0"/>
          <w:color w:val="231E18"/>
          <w:sz w:val="17"/>
        </w:rPr>
      </w:r>
    </w:p>
    <w:p>
      <w:pPr>
        <w:spacing w:after="30"/>
      </w:pPr>
      <w:r>
        <w:rPr>
          <w:rFonts w:ascii="Aptos" w:hAnsi="Aptos"/>
          <w:b/>
          <w:i w:val="0"/>
          <w:color w:val="2F4A5A"/>
          <w:sz w:val="17"/>
        </w:rPr>
        <w:t>Stable item URL: https://www.loc.gov/item/99472052/</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https://tile.loc.gov/storage-services/service/pnp/cph/3c20000/3c24000/3c24600/3c24616v.jpg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https://www.loc.gov/item/99472052/ | Commons access-copy page: https://commons.wikimedia.org/wiki/File%3AAfrican_American_man%2C_half-length_portrait%2C_facing_right_LCCN99472052.jpg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https://tile.loc.gov/storage-services/service/pnp/cph/3c20000/3c24000/3c24600/3c24616v.jpg.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image_ADOS-Du-Bois-1900_African-American-man-half-length-portrait-facing-right-LCCN9947205_Commons-32232257_2026-09-05.jpg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1371x1700.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COM-V19-034 — African American man, half-length portrait, facing slightly left LCCN99472151</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99472151</w:t>
      </w:r>
      <w:r>
        <w:rPr>
          <w:rFonts w:ascii="Aptos" w:hAnsi="Aptos"/>
          <w:b w:val="0"/>
          <w:i w:val="0"/>
          <w:color w:val="231E18"/>
          <w:sz w:val="17"/>
        </w:rPr>
      </w:r>
    </w:p>
    <w:p>
      <w:pPr>
        <w:spacing w:after="30"/>
      </w:pPr>
      <w:r>
        <w:rPr>
          <w:rFonts w:ascii="Aptos" w:hAnsi="Aptos"/>
          <w:b/>
          <w:i w:val="0"/>
          <w:color w:val="2F4A5A"/>
          <w:sz w:val="17"/>
        </w:rPr>
        <w:t>Stable item URL: https://www.loc.gov/item/99472151/</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https://tile.loc.gov/storage-services/service/pnp/cph/3c20000/3c24000/3c24700/3c24741v.jpg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https://www.loc.gov/item/99472151/ | Commons access-copy page: https://commons.wikimedia.org/wiki/File%3AAfrican_American_man%2C_half-length_portrait%2C_facing_slightly_left_LCCN99472151.jpg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https://tile.loc.gov/storage-services/service/pnp/cph/3c20000/3c24000/3c24700/3c24741v.jpg.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image_ADOS-Du-Bois-1900_African-American-man-half-length-portrait-facing-slightly-left-LCC_Commons-32238623_2026-09-05.jpg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1370x1700.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COM-V19-035 — African American man, half-length portrait, facing slightly left LCCN99472380</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99472380</w:t>
      </w:r>
      <w:r>
        <w:rPr>
          <w:rFonts w:ascii="Aptos" w:hAnsi="Aptos"/>
          <w:b w:val="0"/>
          <w:i w:val="0"/>
          <w:color w:val="231E18"/>
          <w:sz w:val="17"/>
        </w:rPr>
      </w:r>
    </w:p>
    <w:p>
      <w:pPr>
        <w:spacing w:after="30"/>
      </w:pPr>
      <w:r>
        <w:rPr>
          <w:rFonts w:ascii="Aptos" w:hAnsi="Aptos"/>
          <w:b/>
          <w:i w:val="0"/>
          <w:color w:val="2F4A5A"/>
          <w:sz w:val="17"/>
        </w:rPr>
        <w:t>Stable item URL: https://www.loc.gov/item/99472380/</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https://tile.loc.gov/storage-services/service/pnp/cph/3c20000/3c24000/3c24800/3c24861v.jpg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https://www.loc.gov/item/99472380/ | Commons access-copy page: https://commons.wikimedia.org/wiki/File%3AAfrican_American_man%2C_half-length_portrait%2C_facing_slightly_left_LCCN99472380.jpg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https://tile.loc.gov/storage-services/service/pnp/cph/3c20000/3c24000/3c24800/3c24861v.jpg.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image_ADOS-Du-Bois-1900_African-American-man-half-length-portrait-facing-slightly-left-LCC_Commons-32264709_2026-09-05.jpg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1374x1700.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COM-V19-036 — African American man, half-length portrait, facing slightly right LCCN99472082</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99472082</w:t>
      </w:r>
      <w:r>
        <w:rPr>
          <w:rFonts w:ascii="Aptos" w:hAnsi="Aptos"/>
          <w:b w:val="0"/>
          <w:i w:val="0"/>
          <w:color w:val="231E18"/>
          <w:sz w:val="17"/>
        </w:rPr>
      </w:r>
    </w:p>
    <w:p>
      <w:pPr>
        <w:spacing w:after="30"/>
      </w:pPr>
      <w:r>
        <w:rPr>
          <w:rFonts w:ascii="Aptos" w:hAnsi="Aptos"/>
          <w:b/>
          <w:i w:val="0"/>
          <w:color w:val="2F4A5A"/>
          <w:sz w:val="17"/>
        </w:rPr>
        <w:t>Stable item URL: https://www.loc.gov/item/99472082/</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https://tile.loc.gov/storage-services/service/pnp/cph/3c20000/3c24000/3c24600/3c24645v.jpg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https://www.loc.gov/item/99472082/ | Commons access-copy page: https://commons.wikimedia.org/wiki/File%3AAfrican_American_man%2C_half-length_portrait%2C_facing_slightly_right_LCCN99472082.jpg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https://tile.loc.gov/storage-services/service/pnp/cph/3c20000/3c24000/3c24600/3c24645v.jpg.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image_ADOS-Du-Bois-1900_African-American-man-half-length-portrait-facing-slightly-right-LC_Commons-32234395_2026-09-05.jpg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COM-V19-037 — African American man, half-length portrait, facing slightly right LCCN99472091</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99472091</w:t>
      </w:r>
      <w:r>
        <w:rPr>
          <w:rFonts w:ascii="Aptos" w:hAnsi="Aptos"/>
          <w:b w:val="0"/>
          <w:i w:val="0"/>
          <w:color w:val="231E18"/>
          <w:sz w:val="17"/>
        </w:rPr>
      </w:r>
    </w:p>
    <w:p>
      <w:pPr>
        <w:spacing w:after="30"/>
      </w:pPr>
      <w:r>
        <w:rPr>
          <w:rFonts w:ascii="Aptos" w:hAnsi="Aptos"/>
          <w:b/>
          <w:i w:val="0"/>
          <w:color w:val="2F4A5A"/>
          <w:sz w:val="17"/>
        </w:rPr>
        <w:t>Stable item URL: https://www.loc.gov/item/99472091/</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https://tile.loc.gov/storage-services/service/pnp/cph/3c20000/3c24000/3c24600/3c24654v.jpg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https://www.loc.gov/item/99472091/ | Commons access-copy page: https://commons.wikimedia.org/wiki/File%3AAfrican_American_man%2C_half-length_portrait%2C_facing_slightly_right_LCCN99472091.jpg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https://tile.loc.gov/storage-services/service/pnp/cph/3c20000/3c24000/3c24600/3c24654v.jpg.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image_ADOS-Du-Bois-1900_African-American-man-half-length-portrait-facing-slightly-right-LC_Commons-32234849_2026-09-05.jpg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1363x1700.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COM-V19-038 — African American man, half-length portrait, facing slightly right LCCN99472209</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99472209</w:t>
      </w:r>
      <w:r>
        <w:rPr>
          <w:rFonts w:ascii="Aptos" w:hAnsi="Aptos"/>
          <w:b w:val="0"/>
          <w:i w:val="0"/>
          <w:color w:val="231E18"/>
          <w:sz w:val="17"/>
        </w:rPr>
      </w:r>
    </w:p>
    <w:p>
      <w:pPr>
        <w:spacing w:after="30"/>
      </w:pPr>
      <w:r>
        <w:rPr>
          <w:rFonts w:ascii="Aptos" w:hAnsi="Aptos"/>
          <w:b/>
          <w:i w:val="0"/>
          <w:color w:val="2F4A5A"/>
          <w:sz w:val="17"/>
        </w:rPr>
        <w:t>Stable item URL: https://www.loc.gov/item/99472209/</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https://tile.loc.gov/storage-services/service/pnp/cph/3c20000/3c24000/3c24800/3c24800v.jpg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https://www.loc.gov/item/99472209/ | Commons access-copy page: https://commons.wikimedia.org/wiki/File%3AAfrican_American_man%2C_half-length_portrait%2C_facing_slightly_right_LCCN99472209.jpg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https://tile.loc.gov/storage-services/service/pnp/cph/3c20000/3c24000/3c24800/3c24800v.jpg.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image_ADOS-Du-Bois-1900_African-American-man-half-length-portrait-facing-slightly-right-LC_Commons-32251247_2026-09-05.jpg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1371x1700.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COM-V19-039 — African American man, half-length portrait, facing slightly right LCCN99472240</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99472240</w:t>
      </w:r>
      <w:r>
        <w:rPr>
          <w:rFonts w:ascii="Aptos" w:hAnsi="Aptos"/>
          <w:b w:val="0"/>
          <w:i w:val="0"/>
          <w:color w:val="231E18"/>
          <w:sz w:val="17"/>
        </w:rPr>
      </w:r>
    </w:p>
    <w:p>
      <w:pPr>
        <w:spacing w:after="30"/>
      </w:pPr>
      <w:r>
        <w:rPr>
          <w:rFonts w:ascii="Aptos" w:hAnsi="Aptos"/>
          <w:b/>
          <w:i w:val="0"/>
          <w:color w:val="2F4A5A"/>
          <w:sz w:val="17"/>
        </w:rPr>
        <w:t>Stable item URL: https://www.loc.gov/item/99472240/</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https://tile.loc.gov/storage-services/service/pnp/cph/3c20000/3c24000/3c24700/3c24707v.jpg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https://www.loc.gov/item/99472240/ | Commons access-copy page: https://commons.wikimedia.org/wiki/File%3AAfrican_American_man%2C_half-length_portrait%2C_facing_slightly_right_LCCN99472240.jpg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https://tile.loc.gov/storage-services/service/pnp/cph/3c20000/3c24000/3c24700/3c24707v.jpg.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image_ADOS-Du-Bois-1900_African-American-man-half-length-portrait-facing-slightly-right-LC_Commons-32254638_2026-09-05.jpg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1374x1700.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COM-V19-040 — African American man, half-length portrait, left profile LCCN99472129</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99472129</w:t>
      </w:r>
      <w:r>
        <w:rPr>
          <w:rFonts w:ascii="Aptos" w:hAnsi="Aptos"/>
          <w:b w:val="0"/>
          <w:i w:val="0"/>
          <w:color w:val="231E18"/>
          <w:sz w:val="17"/>
        </w:rPr>
      </w:r>
    </w:p>
    <w:p>
      <w:pPr>
        <w:spacing w:after="30"/>
      </w:pPr>
      <w:r>
        <w:rPr>
          <w:rFonts w:ascii="Aptos" w:hAnsi="Aptos"/>
          <w:b/>
          <w:i w:val="0"/>
          <w:color w:val="2F4A5A"/>
          <w:sz w:val="17"/>
        </w:rPr>
        <w:t>Stable item URL: https://www.loc.gov/item/99472129/</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https://tile.loc.gov/storage-services/service/pnp/cph/3c20000/3c24000/3c24700/3c24733v.jpg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https://www.loc.gov/item/99472129/ | Commons access-copy page: https://commons.wikimedia.org/wiki/File%3AAfrican_American_man%2C_half-length_portrait%2C_left_profile_LCCN99472129.jpg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https://tile.loc.gov/storage-services/service/pnp/cph/3c20000/3c24000/3c24700/3c24733v.jpg.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image_ADOS-Du-Bois-1900_African-American-man-half-length-portrait-left-profile-LCCN9947212_Commons-32236253_2026-09-05.jpg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1367x1700.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COM-V19-041 — African American man, half-length portrait, left profile LCCN99472154</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99472154</w:t>
      </w:r>
      <w:r>
        <w:rPr>
          <w:rFonts w:ascii="Aptos" w:hAnsi="Aptos"/>
          <w:b w:val="0"/>
          <w:i w:val="0"/>
          <w:color w:val="231E18"/>
          <w:sz w:val="17"/>
        </w:rPr>
      </w:r>
    </w:p>
    <w:p>
      <w:pPr>
        <w:spacing w:after="30"/>
      </w:pPr>
      <w:r>
        <w:rPr>
          <w:rFonts w:ascii="Aptos" w:hAnsi="Aptos"/>
          <w:b/>
          <w:i w:val="0"/>
          <w:color w:val="2F4A5A"/>
          <w:sz w:val="17"/>
        </w:rPr>
        <w:t>Stable item URL: https://www.loc.gov/item/99472154/</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https://tile.loc.gov/storage-services/service/pnp/cph/3c20000/3c24000/3c24700/3c24742v.jpg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https://www.loc.gov/item/99472154/ | Commons access-copy page: https://commons.wikimedia.org/wiki/File%3AAfrican_American_man%2C_half-length_portrait%2C_left_profile_LCCN99472154.jpg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https://tile.loc.gov/storage-services/service/pnp/cph/3c20000/3c24000/3c24700/3c24742v.jpg.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image_ADOS-Du-Bois-1900_African-American-man-half-length-portrait-left-profile-LCCN9947215_Commons-32238970_2026-09-05.jpg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1363x1700.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COM-V19-042 — African American man, half-length portrait, left profile LCCN99472237</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99472237</w:t>
      </w:r>
      <w:r>
        <w:rPr>
          <w:rFonts w:ascii="Aptos" w:hAnsi="Aptos"/>
          <w:b w:val="0"/>
          <w:i w:val="0"/>
          <w:color w:val="231E18"/>
          <w:sz w:val="17"/>
        </w:rPr>
      </w:r>
    </w:p>
    <w:p>
      <w:pPr>
        <w:spacing w:after="30"/>
      </w:pPr>
      <w:r>
        <w:rPr>
          <w:rFonts w:ascii="Aptos" w:hAnsi="Aptos"/>
          <w:b/>
          <w:i w:val="0"/>
          <w:color w:val="2F4A5A"/>
          <w:sz w:val="17"/>
        </w:rPr>
        <w:t>Stable item URL: https://www.loc.gov/item/99472237/</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https://tile.loc.gov/storage-services/service/pnp/cph/3c20000/3c24000/3c24700/3c24704v.jpg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https://www.loc.gov/item/99472237/ | Commons access-copy page: https://commons.wikimedia.org/wiki/File%3AAfrican_American_man%2C_half-length_portrait%2C_left_profile_LCCN99472237.jpg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https://tile.loc.gov/storage-services/service/pnp/cph/3c20000/3c24000/3c24700/3c24704v.jpg.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image_ADOS-Du-Bois-1900_African-American-man-half-length-portrait-left-profile-LCCN9947223_Commons-32254396_2026-09-05.jpg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1370x1700.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COM-V19-043 — African American man, half-length portrait, right profile LCCN99472186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99472186</w:t>
      </w:r>
      <w:r>
        <w:rPr>
          <w:rFonts w:ascii="Aptos" w:hAnsi="Aptos"/>
          <w:b w:val="0"/>
          <w:i w:val="0"/>
          <w:color w:val="231E18"/>
          <w:sz w:val="17"/>
        </w:rPr>
      </w:r>
    </w:p>
    <w:p>
      <w:pPr>
        <w:spacing w:after="30"/>
      </w:pPr>
      <w:r>
        <w:rPr>
          <w:rFonts w:ascii="Aptos" w:hAnsi="Aptos"/>
          <w:b/>
          <w:i w:val="0"/>
          <w:color w:val="2F4A5A"/>
          <w:sz w:val="17"/>
        </w:rPr>
        <w:t>Stable item URL: https://www.loc.gov/item/99472186/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https://tile.loc.gov/storage-services/service/pnp/cph/3c20000/3c24000/3c24700/3c24784v.jpg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https://www.loc.gov/item/99472186/ | Commons access-copy page: https://commons.wikimedia.org/wiki/File%3AAfrican_American_man%2C_half-length_portrait%2C_right_profile_LCCN99472186.jpg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https://tile.loc.gov/storage-services/service/pnp/cph/3c20000/3c24000/3c24700/3c24784v.jpg.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image_ADOS-Du-Bois-1900_African-American-man-half-length-portrait-right-profile-LCCN994721_Commons-32246942_2026-09-05.jpg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1362x1700.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COM-V19-044 — African American man, half-length portrait, right profile LCCN99472239</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99472239</w:t>
      </w:r>
      <w:r>
        <w:rPr>
          <w:rFonts w:ascii="Aptos" w:hAnsi="Aptos"/>
          <w:b w:val="0"/>
          <w:i w:val="0"/>
          <w:color w:val="231E18"/>
          <w:sz w:val="17"/>
        </w:rPr>
      </w:r>
    </w:p>
    <w:p>
      <w:pPr>
        <w:spacing w:after="30"/>
      </w:pPr>
      <w:r>
        <w:rPr>
          <w:rFonts w:ascii="Aptos" w:hAnsi="Aptos"/>
          <w:b/>
          <w:i w:val="0"/>
          <w:color w:val="2F4A5A"/>
          <w:sz w:val="17"/>
        </w:rPr>
        <w:t>Stable item URL: https://www.loc.gov/item/99472239/</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https://tile.loc.gov/storage-services/service/pnp/cph/3c20000/3c24000/3c24700/3c24706v.jpg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https://www.loc.gov/item/99472239/ | Commons access-copy page: https://commons.wikimedia.org/wiki/File%3AAfrican_American_man%2C_half-length_portrait%2C_right_profile_LCCN99472239.jpg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https://tile.loc.gov/storage-services/service/pnp/cph/3c20000/3c24000/3c24700/3c24706v.jpg.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image_ADOS-Du-Bois-1900_African-American-man-half-length-portrait-right-profile-LCCN994722_Commons-32254585_2026-09-05.jpg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1373x1700.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COM-V19-045 — African American man, half-length portrait, seated, facing front LCCN99472102</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99472102</w:t>
      </w:r>
      <w:r>
        <w:rPr>
          <w:rFonts w:ascii="Aptos" w:hAnsi="Aptos"/>
          <w:b w:val="0"/>
          <w:i w:val="0"/>
          <w:color w:val="231E18"/>
          <w:sz w:val="17"/>
        </w:rPr>
      </w:r>
    </w:p>
    <w:p>
      <w:pPr>
        <w:spacing w:after="30"/>
      </w:pPr>
      <w:r>
        <w:rPr>
          <w:rFonts w:ascii="Aptos" w:hAnsi="Aptos"/>
          <w:b/>
          <w:i w:val="0"/>
          <w:color w:val="2F4A5A"/>
          <w:sz w:val="17"/>
        </w:rPr>
        <w:t>Stable item URL: https://www.loc.gov/item/99472102/</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https://tile.loc.gov/storage-services/service/pnp/cph/3c20000/3c24000/3c24600/3c24665v.jpg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https://www.loc.gov/item/99472102/ | Commons access-copy page: https://commons.wikimedia.org/wiki/File%3AAfrican_American_man%2C_half-length_portrait%2C_seated%2C_facing_front_LCCN99472102.jpg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https://tile.loc.gov/storage-services/service/pnp/cph/3c20000/3c24000/3c24600/3c24665v.jpg.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image_ADOS-Du-Bois-1900_African-American-man-half-length-portrait-seated-facing-front-LCCN_Commons-32235221_2026-09-05.jpg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1366x1700.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COM-V19-046 — African American man, half-length portrait, seated, facing slightly left LCCN99472126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99472126</w:t>
      </w:r>
      <w:r>
        <w:rPr>
          <w:rFonts w:ascii="Aptos" w:hAnsi="Aptos"/>
          <w:b w:val="0"/>
          <w:i w:val="0"/>
          <w:color w:val="231E18"/>
          <w:sz w:val="17"/>
        </w:rPr>
      </w:r>
    </w:p>
    <w:p>
      <w:pPr>
        <w:spacing w:after="30"/>
      </w:pPr>
      <w:r>
        <w:rPr>
          <w:rFonts w:ascii="Aptos" w:hAnsi="Aptos"/>
          <w:b/>
          <w:i w:val="0"/>
          <w:color w:val="2F4A5A"/>
          <w:sz w:val="17"/>
        </w:rPr>
        <w:t>Stable item URL: https://www.loc.gov/item/99472126/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https://tile.loc.gov/storage-services/service/pnp/cph/3c20000/3c24000/3c24700/3c24732v.jpg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https://www.loc.gov/item/99472126/ | Commons access-copy page: https://commons.wikimedia.org/wiki/File%3AAfrican_American_man%2C_half-length_portrait%2C_seated%2C_facing_slightly_left_LCCN99472126.jpg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https://tile.loc.gov/storage-services/service/pnp/cph/3c20000/3c24000/3c24700/3c24732v.jpg.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image_ADOS-Du-Bois-1900_African-American-man-half-length-portrait-seated-facing-slightly-l_Commons-32236136_2026-09-05.jpg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1358x1700.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COM-V19-047 — African American man, head-and-shoulders length portrait, facing left LCCN99472206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99472206</w:t>
      </w:r>
      <w:r>
        <w:rPr>
          <w:rFonts w:ascii="Aptos" w:hAnsi="Aptos"/>
          <w:b w:val="0"/>
          <w:i w:val="0"/>
          <w:color w:val="231E18"/>
          <w:sz w:val="17"/>
        </w:rPr>
      </w:r>
    </w:p>
    <w:p>
      <w:pPr>
        <w:spacing w:after="30"/>
      </w:pPr>
      <w:r>
        <w:rPr>
          <w:rFonts w:ascii="Aptos" w:hAnsi="Aptos"/>
          <w:b/>
          <w:i w:val="0"/>
          <w:color w:val="2F4A5A"/>
          <w:sz w:val="17"/>
        </w:rPr>
        <w:t>Stable item URL: https://www.loc.gov/item/99472206/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https://tile.loc.gov/storage-services/service/pnp/cph/3c20000/3c24000/3c24700/3c24799v.jpg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https://www.loc.gov/item/99472206/ | Commons access-copy page: https://commons.wikimedia.org/wiki/File%3AAfrican_American_man%2C_head-and-shoulders_length_portrait%2C_facing_left_LCCN99472206.jpg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https://tile.loc.gov/storage-services/service/pnp/cph/3c20000/3c24000/3c24700/3c24799v.jpg.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image_ADOS-Du-Bois-1900_African-American-man-head-and-shoulders-length-portrait-facing-lef_Commons-32250911_2026-09-05.jpg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1369x1700.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COM-V19-048 — African American man, head-and-shoulders portrait, facing front LCCN99472056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99472056</w:t>
      </w:r>
      <w:r>
        <w:rPr>
          <w:rFonts w:ascii="Aptos" w:hAnsi="Aptos"/>
          <w:b w:val="0"/>
          <w:i w:val="0"/>
          <w:color w:val="231E18"/>
          <w:sz w:val="17"/>
        </w:rPr>
      </w:r>
    </w:p>
    <w:p>
      <w:pPr>
        <w:spacing w:after="30"/>
      </w:pPr>
      <w:r>
        <w:rPr>
          <w:rFonts w:ascii="Aptos" w:hAnsi="Aptos"/>
          <w:b/>
          <w:i w:val="0"/>
          <w:color w:val="2F4A5A"/>
          <w:sz w:val="17"/>
        </w:rPr>
        <w:t>Stable item URL: https://www.loc.gov/item/99472056/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https://tile.loc.gov/storage-services/service/pnp/cph/3c20000/3c24000/3c24600/3c24620v.jpg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https://www.loc.gov/item/99472056/ | Commons access-copy page: https://commons.wikimedia.org/wiki/File%3AAfrican_American_man%2C_head-and-shoulders_portrait%2C_facing_front_LCCN99472056.jpg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https://tile.loc.gov/storage-services/service/pnp/cph/3c20000/3c24000/3c24600/3c24620v.jpg.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image_ADOS-Du-Bois-1900_African-American-man-head-and-shoulders-portrait-facing-front-LCCN_Commons-32232791_2026-09-05.jpg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COM-V19-049 — African American man, head-and-shoulders portrait, facing front LCCN99472088</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99472088</w:t>
      </w:r>
      <w:r>
        <w:rPr>
          <w:rFonts w:ascii="Aptos" w:hAnsi="Aptos"/>
          <w:b w:val="0"/>
          <w:i w:val="0"/>
          <w:color w:val="231E18"/>
          <w:sz w:val="17"/>
        </w:rPr>
      </w:r>
    </w:p>
    <w:p>
      <w:pPr>
        <w:spacing w:after="30"/>
      </w:pPr>
      <w:r>
        <w:rPr>
          <w:rFonts w:ascii="Aptos" w:hAnsi="Aptos"/>
          <w:b/>
          <w:i w:val="0"/>
          <w:color w:val="2F4A5A"/>
          <w:sz w:val="17"/>
        </w:rPr>
        <w:t>Stable item URL: https://www.loc.gov/item/99472088/</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https://tile.loc.gov/storage-services/service/pnp/cph/3c20000/3c24000/3c24600/3c24651v.jpg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https://www.loc.gov/item/99472088/ | Commons access-copy page: https://commons.wikimedia.org/wiki/File%3AAfrican_American_man%2C_head-and-shoulders_portrait%2C_facing_front_LCCN99472088.jpg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https://tile.loc.gov/storage-services/service/pnp/cph/3c20000/3c24000/3c24600/3c24651v.jpg.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image_ADOS-Du-Bois-1900_African-American-man-head-and-shoulders-portrait-facing-front-LCCN_Commons-32234697_2026-09-05.jpg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1369x1700.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COM-V19-050 — African American man, head-and-shoulders portrait, facing front LCCN99472103</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99472103</w:t>
      </w:r>
      <w:r>
        <w:rPr>
          <w:rFonts w:ascii="Aptos" w:hAnsi="Aptos"/>
          <w:b w:val="0"/>
          <w:i w:val="0"/>
          <w:color w:val="231E18"/>
          <w:sz w:val="17"/>
        </w:rPr>
      </w:r>
    </w:p>
    <w:p>
      <w:pPr>
        <w:spacing w:after="30"/>
      </w:pPr>
      <w:r>
        <w:rPr>
          <w:rFonts w:ascii="Aptos" w:hAnsi="Aptos"/>
          <w:b/>
          <w:i w:val="0"/>
          <w:color w:val="2F4A5A"/>
          <w:sz w:val="17"/>
        </w:rPr>
        <w:t>Stable item URL: https://www.loc.gov/item/99472103/</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https://tile.loc.gov/storage-services/service/pnp/cph/3c20000/3c24000/3c24600/3c24666v.jpg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https://www.loc.gov/item/99472103/ | Commons access-copy page: https://commons.wikimedia.org/wiki/File%3AAfrican_American_man%2C_head-and-shoulders_portrait%2C_facing_front_LCCN99472103.jpg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https://tile.loc.gov/storage-services/service/pnp/cph/3c20000/3c24000/3c24600/3c24666v.jpg.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image_ADOS-Du-Bois-1900_African-American-man-head-and-shoulders-portrait-facing-front-LCCN_Commons-32235255_2026-09-05.jpg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1376x1700.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COM-V19-051 — African American man, head-and-shoulders portrait, facing front LCCN99472107</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99472107</w:t>
      </w:r>
      <w:r>
        <w:rPr>
          <w:rFonts w:ascii="Aptos" w:hAnsi="Aptos"/>
          <w:b w:val="0"/>
          <w:i w:val="0"/>
          <w:color w:val="231E18"/>
          <w:sz w:val="17"/>
        </w:rPr>
      </w:r>
    </w:p>
    <w:p>
      <w:pPr>
        <w:spacing w:after="30"/>
      </w:pPr>
      <w:r>
        <w:rPr>
          <w:rFonts w:ascii="Aptos" w:hAnsi="Aptos"/>
          <w:b/>
          <w:i w:val="0"/>
          <w:color w:val="2F4A5A"/>
          <w:sz w:val="17"/>
        </w:rPr>
        <w:t>Stable item URL: https://www.loc.gov/item/99472107/</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https://tile.loc.gov/storage-services/service/pnp/cph/3c20000/3c24000/3c24600/3c24670v.jpg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https://www.loc.gov/item/99472107/ | Commons access-copy page: https://commons.wikimedia.org/wiki/File%3AAfrican_American_man%2C_head-and-shoulders_portrait%2C_facing_front_LCCN99472107.jpg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https://tile.loc.gov/storage-services/service/pnp/cph/3c20000/3c24000/3c24600/3c24670v.jpg.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image_ADOS-Du-Bois-1900_African-American-man-head-and-shoulders-portrait-facing-front-LCCN_Commons-32235398_2026-09-05.jpg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1373x1700.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COM-V19-052 — African American man, head-and-shoulders portrait, facing front LCCN99472173</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99472173</w:t>
      </w:r>
      <w:r>
        <w:rPr>
          <w:rFonts w:ascii="Aptos" w:hAnsi="Aptos"/>
          <w:b w:val="0"/>
          <w:i w:val="0"/>
          <w:color w:val="231E18"/>
          <w:sz w:val="17"/>
        </w:rPr>
      </w:r>
    </w:p>
    <w:p>
      <w:pPr>
        <w:spacing w:after="30"/>
      </w:pPr>
      <w:r>
        <w:rPr>
          <w:rFonts w:ascii="Aptos" w:hAnsi="Aptos"/>
          <w:b/>
          <w:i w:val="0"/>
          <w:color w:val="2F4A5A"/>
          <w:sz w:val="17"/>
        </w:rPr>
        <w:t>Stable item URL: https://www.loc.gov/item/99472173/</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https://tile.loc.gov/storage-services/service/pnp/cph/3c20000/3c24000/3c24700/3c24772v.jpg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https://www.loc.gov/item/99472173/ | Commons access-copy page: https://commons.wikimedia.org/wiki/File%3AAfrican_American_man%2C_head-and-shoulders_portrait%2C_facing_front_LCCN99472173.jpg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https://tile.loc.gov/storage-services/service/pnp/cph/3c20000/3c24000/3c24700/3c24772v.jpg.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image_ADOS-Du-Bois-1900_African-American-man-head-and-shoulders-portrait-facing-front-LCCN_Commons-32243139_2026-09-05.jpg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1373x1700.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COM-V19-053 — African American man, head-and-shoulders portrait, facing front LCCN99472174</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99472174</w:t>
      </w:r>
      <w:r>
        <w:rPr>
          <w:rFonts w:ascii="Aptos" w:hAnsi="Aptos"/>
          <w:b w:val="0"/>
          <w:i w:val="0"/>
          <w:color w:val="231E18"/>
          <w:sz w:val="17"/>
        </w:rPr>
      </w:r>
    </w:p>
    <w:p>
      <w:pPr>
        <w:spacing w:after="30"/>
      </w:pPr>
      <w:r>
        <w:rPr>
          <w:rFonts w:ascii="Aptos" w:hAnsi="Aptos"/>
          <w:b/>
          <w:i w:val="0"/>
          <w:color w:val="2F4A5A"/>
          <w:sz w:val="17"/>
        </w:rPr>
        <w:t>Stable item URL: https://www.loc.gov/item/99472174/</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https://tile.loc.gov/storage-services/service/pnp/cph/3c20000/3c24000/3c24700/3c24780v.jpg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https://www.loc.gov/item/99472174/ | Commons access-copy page: https://commons.wikimedia.org/wiki/File%3AAfrican_American_man%2C_head-and-shoulders_portrait%2C_facing_front_LCCN99472174.jpg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https://tile.loc.gov/storage-services/service/pnp/cph/3c20000/3c24000/3c24700/3c24780v.jpg.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image_ADOS-Du-Bois-1900_African-American-man-head-and-shoulders-portrait-facing-front-LCCN_Commons-32243797_2026-09-05.jpg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1359x1700.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COM-V19-054 — African American man, head-and-shoulders portrait, facing front LCCN99472176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99472176</w:t>
      </w:r>
      <w:r>
        <w:rPr>
          <w:rFonts w:ascii="Aptos" w:hAnsi="Aptos"/>
          <w:b w:val="0"/>
          <w:i w:val="0"/>
          <w:color w:val="231E18"/>
          <w:sz w:val="17"/>
        </w:rPr>
      </w:r>
    </w:p>
    <w:p>
      <w:pPr>
        <w:spacing w:after="30"/>
      </w:pPr>
      <w:r>
        <w:rPr>
          <w:rFonts w:ascii="Aptos" w:hAnsi="Aptos"/>
          <w:b/>
          <w:i w:val="0"/>
          <w:color w:val="2F4A5A"/>
          <w:sz w:val="17"/>
        </w:rPr>
        <w:t>Stable item URL: https://www.loc.gov/item/99472176/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https://tile.loc.gov/storage-services/service/pnp/cph/3c20000/3c24000/3c24700/3c24773v.jpg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https://www.loc.gov/item/99472176/ | Commons access-copy page: https://commons.wikimedia.org/wiki/File%3AAfrican_American_man%2C_head-and-shoulders_portrait%2C_facing_front_LCCN99472176.jpg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https://tile.loc.gov/storage-services/service/pnp/cph/3c20000/3c24000/3c24700/3c24773v.jpg.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image_ADOS-Du-Bois-1900_African-American-man-head-and-shoulders-portrait-facing-front-LCCN_Commons-32244824_2026-09-05.jpg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1361x1700.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COM-V19-055 — African American man, head-and-shoulders portrait, facing front LCCN99472190</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99472190</w:t>
      </w:r>
      <w:r>
        <w:rPr>
          <w:rFonts w:ascii="Aptos" w:hAnsi="Aptos"/>
          <w:b w:val="0"/>
          <w:i w:val="0"/>
          <w:color w:val="231E18"/>
          <w:sz w:val="17"/>
        </w:rPr>
      </w:r>
    </w:p>
    <w:p>
      <w:pPr>
        <w:spacing w:after="30"/>
      </w:pPr>
      <w:r>
        <w:rPr>
          <w:rFonts w:ascii="Aptos" w:hAnsi="Aptos"/>
          <w:b/>
          <w:i w:val="0"/>
          <w:color w:val="2F4A5A"/>
          <w:sz w:val="17"/>
        </w:rPr>
        <w:t>Stable item URL: https://www.loc.gov/item/99472190/</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https://tile.loc.gov/storage-services/service/pnp/cph/3c20000/3c24000/3c24700/3c24770v.jpg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https://www.loc.gov/item/99472190/ | Commons access-copy page: https://commons.wikimedia.org/wiki/File%3AAfrican_American_man%2C_head-and-shoulders_portrait%2C_facing_front_LCCN99472190.jpg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https://tile.loc.gov/storage-services/service/pnp/cph/3c20000/3c24000/3c24700/3c24770v.jpg.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image_ADOS-Du-Bois-1900_African-American-man-head-and-shoulders-portrait-facing-front-LCCN_Commons-32247892_2026-09-05.jpg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COM-V19-056 — African American man, head-and-shoulders portrait, facing front LCCN99472215</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99472215</w:t>
      </w:r>
      <w:r>
        <w:rPr>
          <w:rFonts w:ascii="Aptos" w:hAnsi="Aptos"/>
          <w:b w:val="0"/>
          <w:i w:val="0"/>
          <w:color w:val="231E18"/>
          <w:sz w:val="17"/>
        </w:rPr>
      </w:r>
    </w:p>
    <w:p>
      <w:pPr>
        <w:spacing w:after="30"/>
      </w:pPr>
      <w:r>
        <w:rPr>
          <w:rFonts w:ascii="Aptos" w:hAnsi="Aptos"/>
          <w:b/>
          <w:i w:val="0"/>
          <w:color w:val="2F4A5A"/>
          <w:sz w:val="17"/>
        </w:rPr>
        <w:t>Stable item URL: https://www.loc.gov/item/99472215/</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https://tile.loc.gov/storage-services/service/pnp/cph/3c20000/3c24000/3c24800/3c24802v.jpg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https://www.loc.gov/item/99472215/ | Commons access-copy page: https://commons.wikimedia.org/wiki/File%3AAfrican_American_man%2C_head-and-shoulders_portrait%2C_facing_front_LCCN99472215.jpg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https://tile.loc.gov/storage-services/service/pnp/cph/3c20000/3c24000/3c24800/3c24802v.jpg.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image_ADOS-Du-Bois-1900_African-American-man-head-and-shoulders-portrait-facing-front-LCCN_Commons-32252001_2026-09-05.jpg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1365x1700.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COM-V19-057 — African American man, head-and-shoulders portrait, facing left LCCN99472070</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99472070</w:t>
      </w:r>
      <w:r>
        <w:rPr>
          <w:rFonts w:ascii="Aptos" w:hAnsi="Aptos"/>
          <w:b w:val="0"/>
          <w:i w:val="0"/>
          <w:color w:val="231E18"/>
          <w:sz w:val="17"/>
        </w:rPr>
      </w:r>
    </w:p>
    <w:p>
      <w:pPr>
        <w:spacing w:after="30"/>
      </w:pPr>
      <w:r>
        <w:rPr>
          <w:rFonts w:ascii="Aptos" w:hAnsi="Aptos"/>
          <w:b/>
          <w:i w:val="0"/>
          <w:color w:val="2F4A5A"/>
          <w:sz w:val="17"/>
        </w:rPr>
        <w:t>Stable item URL: https://www.loc.gov/item/99472070/</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https://tile.loc.gov/storage-services/service/pnp/cph/3c20000/3c24000/3c24600/3c24634v.jpg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https://www.loc.gov/item/99472070/ | Commons access-copy page: https://commons.wikimedia.org/wiki/File%3AAfrican_American_man%2C_head-and-shoulders_portrait%2C_facing_left_LCCN99472070.jpg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https://tile.loc.gov/storage-services/service/pnp/cph/3c20000/3c24000/3c24600/3c24634v.jpg.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image_ADOS-Du-Bois-1900_African-American-man-head-and-shoulders-portrait-facing-left-LCCN9_Commons-32233912_2026-09-05.jpg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1357x1700.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COM-V19-058 — African American man, head-and-shoulders portrait, facing left LCCN99472106</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99472106</w:t>
      </w:r>
      <w:r>
        <w:rPr>
          <w:rFonts w:ascii="Aptos" w:hAnsi="Aptos"/>
          <w:b w:val="0"/>
          <w:i w:val="0"/>
          <w:color w:val="231E18"/>
          <w:sz w:val="17"/>
        </w:rPr>
      </w:r>
    </w:p>
    <w:p>
      <w:pPr>
        <w:spacing w:after="30"/>
      </w:pPr>
      <w:r>
        <w:rPr>
          <w:rFonts w:ascii="Aptos" w:hAnsi="Aptos"/>
          <w:b/>
          <w:i w:val="0"/>
          <w:color w:val="2F4A5A"/>
          <w:sz w:val="17"/>
        </w:rPr>
        <w:t>Stable item URL: https://www.loc.gov/item/99472106/</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https://tile.loc.gov/storage-services/service/pnp/cph/3c20000/3c24000/3c24600/3c24669v.jpg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https://www.loc.gov/item/99472106/ | Commons access-copy page: https://commons.wikimedia.org/wiki/File%3AAfrican_American_man%2C_head-and-shoulders_portrait%2C_facing_left_LCCN99472106.jpg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https://tile.loc.gov/storage-services/service/pnp/cph/3c20000/3c24000/3c24600/3c24669v.jpg.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image_ADOS-Du-Bois-1900_African-American-man-head-and-shoulders-portrait-facing-left-LCCN9_Commons-32235350_2026-09-05.jpg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1369x1700.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pPr>
        <w:pStyle w:val="Heading3"/>
      </w:pPr>
      <w:r>
        <w:rPr>
          <w:rFonts w:ascii="Georgia" w:hAnsi="Georgia"/>
          <w:b/>
          <w:i w:val="0"/>
          <w:color w:val="82412C"/>
          <w:sz w:val="22"/>
        </w:rPr>
        <w:t>COM-V19-059 — African American man, head-and-shoulders portrait, facing right LCCN99472055</w:t>
      </w:r>
    </w:p>
    <w:p>
      <w:pPr>
        <w:spacing w:after="30"/>
      </w:pPr>
      <w:r>
        <w:rPr>
          <w:rFonts w:ascii="Aptos" w:hAnsi="Aptos"/>
          <w:b/>
          <w:i w:val="0"/>
          <w:color w:val="2F4A5A"/>
          <w:sz w:val="17"/>
        </w:rPr>
        <w:t>Creator: Photographer unidentified in the item record; W. E. B. Du Bois, collector/compiler</w:t>
      </w:r>
      <w:r>
        <w:rPr>
          <w:rFonts w:ascii="Aptos" w:hAnsi="Aptos"/>
          <w:b w:val="0"/>
          <w:i w:val="0"/>
          <w:color w:val="231E18"/>
          <w:sz w:val="17"/>
        </w:rPr>
      </w:r>
    </w:p>
    <w:p>
      <w:pPr>
        <w:spacing w:after="30"/>
      </w:pPr>
      <w:r>
        <w:rPr>
          <w:rFonts w:ascii="Aptos" w:hAnsi="Aptos"/>
          <w:b/>
          <w:i w:val="0"/>
          <w:color w:val="2F4A5A"/>
          <w:sz w:val="17"/>
        </w:rPr>
        <w:t>Date: [1899 or 1900] unless the linked LOC item record states a more exact date; 1900 is the exhibition year, not a blanket exposure date</w:t>
      </w:r>
      <w:r>
        <w:rPr>
          <w:rFonts w:ascii="Aptos" w:hAnsi="Aptos"/>
          <w:b w:val="0"/>
          <w:i w:val="0"/>
          <w:color w:val="231E18"/>
          <w:sz w:val="17"/>
        </w:rPr>
      </w:r>
    </w:p>
    <w:p>
      <w:pPr>
        <w:spacing w:after="30"/>
      </w:pPr>
      <w:r>
        <w:rPr>
          <w:rFonts w:ascii="Aptos" w:hAnsi="Aptos"/>
          <w:b/>
          <w:i w:val="0"/>
          <w:color w:val="2F4A5A"/>
          <w:sz w:val="17"/>
        </w:rPr>
        <w:t xml:space="preserve">Visual class: </w:t>
      </w:r>
      <w:r>
        <w:rPr>
          <w:rFonts w:ascii="Aptos" w:hAnsi="Aptos"/>
          <w:b w:val="0"/>
          <w:i w:val="0"/>
          <w:color w:val="231E18"/>
          <w:sz w:val="17"/>
        </w:rPr>
        <w:t>historical photograph (Du Bois 1900 Paris Exposition archive)</w:t>
      </w:r>
    </w:p>
    <w:p>
      <w:pPr>
        <w:spacing w:after="30"/>
      </w:pPr>
      <w:r>
        <w:rPr>
          <w:rFonts w:ascii="Aptos" w:hAnsi="Aptos"/>
          <w:b/>
          <w:i w:val="0"/>
          <w:color w:val="2F4A5A"/>
          <w:sz w:val="17"/>
        </w:rPr>
        <w:t xml:space="preserve">Catalog culture/context: </w:t>
      </w:r>
      <w:r>
        <w:rPr>
          <w:rFonts w:ascii="Aptos" w:hAnsi="Aptos"/>
          <w:b w:val="0"/>
          <w:i w:val="0"/>
          <w:color w:val="231E18"/>
          <w:sz w:val="17"/>
        </w:rPr>
        <w:t>African American historical record; assembled for the American Negro Exhibit at the 1900 Paris Exposition</w:t>
      </w:r>
    </w:p>
    <w:p>
      <w:pPr>
        <w:spacing w:after="30"/>
      </w:pPr>
      <w:r>
        <w:rPr>
          <w:rFonts w:ascii="Aptos" w:hAnsi="Aptos"/>
          <w:b/>
          <w:i w:val="0"/>
          <w:color w:val="2F4A5A"/>
          <w:sz w:val="17"/>
        </w:rPr>
        <w:t xml:space="preserve">Object/process: </w:t>
      </w:r>
      <w:r>
        <w:rPr>
          <w:rFonts w:ascii="Aptos" w:hAnsi="Aptos"/>
          <w:b w:val="0"/>
          <w:i w:val="0"/>
          <w:color w:val="231E18"/>
          <w:sz w:val="17"/>
        </w:rPr>
        <w:t>Historical photograph</w:t>
      </w:r>
    </w:p>
    <w:p>
      <w:pPr>
        <w:spacing w:after="30"/>
      </w:pPr>
      <w:r>
        <w:rPr>
          <w:rFonts w:ascii="Aptos" w:hAnsi="Aptos"/>
          <w:b/>
          <w:i w:val="0"/>
          <w:color w:val="2F4A5A"/>
          <w:sz w:val="17"/>
        </w:rPr>
        <w:t>Medium: Photographic print; consult the linked LOC item record for the item-level process (including gelatin silver or matte collodion silver where cataloged). Embedded file is a digital access derivative</w:t>
      </w:r>
      <w:r>
        <w:rPr>
          <w:rFonts w:ascii="Aptos" w:hAnsi="Aptos"/>
          <w:b w:val="0"/>
          <w:i w:val="0"/>
          <w:color w:val="231E18"/>
          <w:sz w:val="17"/>
        </w:rPr>
      </w:r>
    </w:p>
    <w:p>
      <w:pPr>
        <w:spacing w:after="30"/>
      </w:pPr>
      <w:r>
        <w:rPr>
          <w:rFonts w:ascii="Aptos" w:hAnsi="Aptos"/>
          <w:b/>
          <w:i w:val="0"/>
          <w:color w:val="2F4A5A"/>
          <w:sz w:val="17"/>
        </w:rPr>
        <w:t>Repository: Library of Congress, Prints and Photographs Division. Wikimedia Commons supplied the derivative access copy embedded in editions 1.9–1.10</w:t>
      </w:r>
      <w:r>
        <w:rPr>
          <w:rFonts w:ascii="Aptos" w:hAnsi="Aptos"/>
          <w:b w:val="0"/>
          <w:i w:val="0"/>
          <w:color w:val="231E18"/>
          <w:sz w:val="17"/>
        </w:rPr>
      </w:r>
    </w:p>
    <w:p>
      <w:pPr>
        <w:spacing w:after="30"/>
      </w:pPr>
      <w:r>
        <w:rPr>
          <w:rFonts w:ascii="Aptos" w:hAnsi="Aptos"/>
          <w:b/>
          <w:i w:val="0"/>
          <w:color w:val="2F4A5A"/>
          <w:sz w:val="17"/>
        </w:rPr>
        <w:t>Accession/ID: LCCN 99472055</w:t>
      </w:r>
      <w:r>
        <w:rPr>
          <w:rFonts w:ascii="Aptos" w:hAnsi="Aptos"/>
          <w:b w:val="0"/>
          <w:i w:val="0"/>
          <w:color w:val="231E18"/>
          <w:sz w:val="17"/>
        </w:rPr>
      </w:r>
    </w:p>
    <w:p>
      <w:pPr>
        <w:spacing w:after="30"/>
      </w:pPr>
      <w:r>
        <w:rPr>
          <w:rFonts w:ascii="Aptos" w:hAnsi="Aptos"/>
          <w:b/>
          <w:i w:val="0"/>
          <w:color w:val="2F4A5A"/>
          <w:sz w:val="17"/>
        </w:rPr>
        <w:t>Stable item URL: https://www.loc.gov/item/99472055/</w:t>
      </w:r>
      <w:r>
        <w:rPr>
          <w:rFonts w:ascii="Aptos" w:hAnsi="Aptos"/>
          <w:b w:val="0"/>
          <w:i w:val="0"/>
          <w:color w:val="231E18"/>
          <w:sz w:val="17"/>
        </w:rPr>
      </w:r>
    </w:p>
    <w:p>
      <w:pPr>
        <w:spacing w:after="30"/>
      </w:pPr>
      <w:r>
        <w:rPr>
          <w:rFonts w:ascii="Aptos" w:hAnsi="Aptos"/>
          <w:b/>
          <w:i w:val="0"/>
          <w:color w:val="2F4A5A"/>
          <w:sz w:val="17"/>
        </w:rPr>
        <w:t>Digital image URL: https://tile.loc.gov/storage-services/service/pnp/cph/3c20000/3c24000/3c24600/3c24619v.jpg</w:t>
      </w:r>
      <w:r>
        <w:rPr>
          <w:rFonts w:ascii="Aptos" w:hAnsi="Aptos"/>
          <w:b w:val="0"/>
          <w:i w:val="0"/>
          <w:color w:val="231E18"/>
          <w:sz w:val="17"/>
        </w:rPr>
      </w:r>
    </w:p>
    <w:p>
      <w:pPr>
        <w:spacing w:after="30"/>
      </w:pPr>
      <w:r>
        <w:rPr>
          <w:rFonts w:ascii="Aptos" w:hAnsi="Aptos"/>
          <w:b/>
          <w:i w:val="0"/>
          <w:color w:val="2F4A5A"/>
          <w:sz w:val="17"/>
        </w:rPr>
        <w:t>Rights: LOC item-level Rights Advisory controls. Commons labels its access copy Public domain; this is not treated as a blanket Library of Congress license. Publication due diligence remains required</w:t>
      </w:r>
      <w:r>
        <w:rPr>
          <w:rFonts w:ascii="Aptos" w:hAnsi="Aptos"/>
          <w:b w:val="0"/>
          <w:i w:val="0"/>
          <w:color w:val="231E18"/>
          <w:sz w:val="17"/>
        </w:rPr>
      </w:r>
    </w:p>
    <w:p>
      <w:pPr>
        <w:spacing w:after="30"/>
      </w:pPr>
      <w:r>
        <w:rPr>
          <w:rFonts w:ascii="Aptos" w:hAnsi="Aptos"/>
          <w:b/>
          <w:i w:val="0"/>
          <w:color w:val="2F4A5A"/>
          <w:sz w:val="17"/>
        </w:rPr>
        <w:t>Rights/source notice: LOC record: https://www.loc.gov/item/99472055/ | Commons access-copy page: https://commons.wikimedia.org/wiki/File%3AAfrican_American_man%2C_head-and-shoulders_portrait%2C_facing_right_LCCN99472055.jpg</w:t>
      </w:r>
      <w:r>
        <w:rPr>
          <w:rFonts w:ascii="Aptos" w:hAnsi="Aptos"/>
          <w:b w:val="0"/>
          <w:i w:val="0"/>
          <w:color w:val="231E18"/>
          <w:sz w:val="17"/>
        </w:rPr>
      </w:r>
    </w:p>
    <w:p>
      <w:pPr>
        <w:spacing w:after="30"/>
      </w:pPr>
      <w:r>
        <w:rPr>
          <w:rFonts w:ascii="Aptos" w:hAnsi="Aptos"/>
          <w:b/>
          <w:i w:val="0"/>
          <w:color w:val="2F4A5A"/>
          <w:sz w:val="17"/>
        </w:rPr>
        <w:t>Underlying source note: Verified 2026-09-08: the embedded Commons derivative depicts the same item as the official LOC derivative at https://tile.loc.gov/storage-services/service/pnp/cph/3c20000/3c24000/3c24600/3c24619v.jpg. Identity conclusion is image-to-image only; no ancestry, nation, or racial identity is inferred from appearance.</w:t>
      </w:r>
      <w:r>
        <w:rPr>
          <w:rFonts w:ascii="Aptos" w:hAnsi="Aptos"/>
          <w:b w:val="0"/>
          <w:i w:val="0"/>
          <w:color w:val="231E18"/>
          <w:sz w:val="17"/>
        </w:rPr>
      </w:r>
    </w:p>
    <w:p>
      <w:pPr>
        <w:spacing w:after="30"/>
      </w:pPr>
      <w:r>
        <w:rPr>
          <w:rFonts w:ascii="Aptos" w:hAnsi="Aptos"/>
          <w:b/>
          <w:i w:val="0"/>
          <w:color w:val="2F4A5A"/>
          <w:sz w:val="17"/>
        </w:rPr>
        <w:t xml:space="preserve">Local filename: </w:t>
      </w:r>
      <w:r>
        <w:rPr>
          <w:rFonts w:ascii="Aptos" w:hAnsi="Aptos"/>
          <w:b w:val="0"/>
          <w:i w:val="0"/>
          <w:color w:val="231E18"/>
          <w:sz w:val="17"/>
        </w:rPr>
        <w:t>image_ADOS-Du-Bois-1900_African-American-man-head-and-shoulders-portrait-facing-right-LCCN_Commons-32232707_2026-09-05.jpg</w:t>
      </w:r>
    </w:p>
    <w:p>
      <w:pPr>
        <w:spacing w:after="30"/>
      </w:pPr>
      <w:r>
        <w:rPr>
          <w:rFonts w:ascii="Aptos" w:hAnsi="Aptos"/>
          <w:b/>
          <w:i w:val="0"/>
          <w:color w:val="2F4A5A"/>
          <w:sz w:val="17"/>
        </w:rPr>
        <w:t xml:space="preserve">Transformation history: </w:t>
      </w:r>
      <w:r>
        <w:rPr>
          <w:rFonts w:ascii="Aptos" w:hAnsi="Aptos"/>
          <w:b w:val="0"/>
          <w:i w:val="0"/>
          <w:color w:val="231E18"/>
          <w:sz w:val="17"/>
        </w:rPr>
        <w:t>Downloaded Commons thumbnail derivative at up to 1500 px; EXIF-normalized; RGB JPEG; quality 88. Pixel dimensions 1366x1700.</w:t>
      </w:r>
    </w:p>
    <w:p>
      <w:pPr>
        <w:spacing w:after="30"/>
      </w:pPr>
      <w:r>
        <w:rPr>
          <w:rFonts w:ascii="Aptos" w:hAnsi="Aptos"/>
          <w:b/>
          <w:i w:val="0"/>
          <w:color w:val="2F4A5A"/>
          <w:sz w:val="17"/>
        </w:rPr>
        <w:t>Caption/evidence limit: Use the repository catalog title and subject terms as catalog metadata, not as a visual diagnosis. Do not infer a sitter’s ancestry, nation, legal status, or racial identity from phenotype. Use this image only where it advances a specific argument about Black education, family, work, civic life, representation, or the 1900 exhibition; it is not direct evidence for an African polity.</w:t>
      </w:r>
      <w:r>
        <w:rPr>
          <w:rFonts w:ascii="Aptos" w:hAnsi="Aptos"/>
          <w:b w:val="0"/>
          <w:i w:val="0"/>
          <w:color w:val="231E18"/>
          <w:sz w:val="17"/>
        </w:rPr>
      </w:r>
    </w:p>
    <w:p>
      <w:pPr>
        <w:spacing w:after="30"/>
      </w:pPr>
      <w:r>
        <w:rPr>
          <w:rFonts w:ascii="Aptos" w:hAnsi="Aptos"/>
          <w:b/>
          <w:i w:val="0"/>
          <w:color w:val="2F4A5A"/>
          <w:sz w:val="17"/>
        </w:rPr>
        <w:t>Accessed: 2026-09-08 (LOC verification); 2026-09-05 (Commons derivative retrieval)</w:t>
      </w:r>
      <w:r>
        <w:rPr>
          <w:rFonts w:ascii="Aptos" w:hAnsi="Aptos"/>
          <w:b w:val="0"/>
          <w:i w:val="0"/>
          <w:color w:val="231E18"/>
          <w:sz w:val="17"/>
        </w:rPr>
      </w:r>
    </w:p>
    <w:p>
      <w:r>
        <w:br w:type="page"/>
      </w:r>
    </w:p>
    <w:p>
      <w:pPr>
        <w:spacing w:after="60"/>
      </w:pPr>
      <w:r>
        <w:rPr>
          <w:rFonts w:ascii="Aptos" w:hAnsi="Aptos"/>
          <w:b/>
          <w:i w:val="0"/>
          <w:color w:val="A77A17"/>
          <w:sz w:val="15"/>
        </w:rPr>
        <w:t>CONTINUOUS EXPANSION</w:t>
      </w:r>
    </w:p>
    <w:p>
      <w:pPr>
        <w:pStyle w:val="Heading1"/>
        <w:keepNext/>
      </w:pPr>
      <w:r>
        <w:t>Working Research Edition 1.10-alpha</w:t>
      </w:r>
    </w:p>
    <w:p>
      <w:pPr>
        <w:spacing w:after="100" w:line="259" w:lineRule="auto"/>
      </w:pPr>
      <w:r>
        <w:rPr>
          <w:rFonts w:ascii="Georgia" w:hAnsi="Georgia"/>
          <w:b/>
          <w:i w:val="0"/>
          <w:color w:val="1B2B41"/>
          <w:sz w:val="21"/>
        </w:rPr>
        <w:t>This installment adds twenty notes and twenty controlled source records. It makes no image-rights claim and no polity promotion. Catalogue descriptions are discovery evidence; every narrative claim must descend to the cited file, folio, image, or spreadsheet row.</w:t>
      </w:r>
    </w:p>
    <w:p>
      <w:pPr>
        <w:pStyle w:val="Heading1"/>
        <w:keepNext/>
      </w:pPr>
      <w:r>
        <w:t>Part XXI — Footnotes added in Edition 1.10-alpha</w:t>
      </w:r>
    </w:p>
    <w:p>
      <w:pPr>
        <w:spacing w:after="60" w:line="259" w:lineRule="auto"/>
      </w:pPr>
      <w:r>
        <w:rPr>
          <w:rFonts w:ascii="Georgia" w:hAnsi="Georgia"/>
          <w:b w:val="0"/>
          <w:i w:val="0"/>
          <w:color w:val="1B2B41"/>
          <w:sz w:val="18"/>
        </w:rPr>
        <w:t>330. British Library Archives and Manuscripts Catalogue, EAP782/1, Sierra Leone police, court, and government fonds, 1818-1901; catalogue extent 42,743 TIFF images and eight series.</w:t>
      </w:r>
    </w:p>
    <w:p>
      <w:pPr>
        <w:spacing w:after="60" w:line="259" w:lineRule="auto"/>
      </w:pPr>
      <w:r>
        <w:rPr>
          <w:rFonts w:ascii="Georgia" w:hAnsi="Georgia"/>
          <w:b w:val="0"/>
          <w:i w:val="0"/>
          <w:color w:val="1B2B41"/>
          <w:sz w:val="18"/>
        </w:rPr>
        <w:t>331. British Library Archives and Manuscripts Catalogue, EAP443/1, Liberated African Department, 1808-1894; catalogue extent 175 volumes and 32,325 TIFF images.</w:t>
      </w:r>
    </w:p>
    <w:p>
      <w:pPr>
        <w:spacing w:after="60" w:line="259" w:lineRule="auto"/>
      </w:pPr>
      <w:r>
        <w:rPr>
          <w:rFonts w:ascii="Georgia" w:hAnsi="Georgia"/>
          <w:b w:val="0"/>
          <w:i w:val="0"/>
          <w:color w:val="1B2B41"/>
          <w:sz w:val="18"/>
        </w:rPr>
        <w:t>332. EAP443/1/17/6 is catalogued as 1,129 Africans and assigned numbers 8529-9758. The numerical span should not be converted into a person count until gaps and numbering practice are checked.</w:t>
      </w:r>
    </w:p>
    <w:p>
      <w:pPr>
        <w:spacing w:after="60" w:line="259" w:lineRule="auto"/>
      </w:pPr>
      <w:r>
        <w:rPr>
          <w:rFonts w:ascii="Georgia" w:hAnsi="Georgia"/>
          <w:b w:val="0"/>
          <w:i w:val="0"/>
          <w:color w:val="1B2B41"/>
          <w:sz w:val="18"/>
        </w:rPr>
        <w:t>333. EAP443/1/18/2 is a dated letterbook concerning administration of Liberated Africans, 11 February 1827-19 August 1828.</w:t>
      </w:r>
    </w:p>
    <w:p>
      <w:pPr>
        <w:spacing w:after="60" w:line="259" w:lineRule="auto"/>
      </w:pPr>
      <w:r>
        <w:rPr>
          <w:rFonts w:ascii="Georgia" w:hAnsi="Georgia"/>
          <w:b w:val="0"/>
          <w:i w:val="0"/>
          <w:color w:val="1B2B41"/>
          <w:sz w:val="18"/>
        </w:rPr>
        <w:t>334. EAP443/1/6, Mountain District births, supplies standard fields for child, parents, occupation, informant, residence, registration, and later baptismal name.</w:t>
      </w:r>
    </w:p>
    <w:p>
      <w:pPr>
        <w:spacing w:after="60" w:line="259" w:lineRule="auto"/>
      </w:pPr>
      <w:r>
        <w:rPr>
          <w:rFonts w:ascii="Georgia" w:hAnsi="Georgia"/>
          <w:b w:val="0"/>
          <w:i w:val="0"/>
          <w:color w:val="1B2B41"/>
          <w:sz w:val="18"/>
        </w:rPr>
        <w:t>335. EAP284/1 digitises part of an 1814-1815 Liberated African register and an 1820-1826 letterbook; assigned numbers are not themselves verified unique-person counts.</w:t>
      </w:r>
    </w:p>
    <w:p>
      <w:pPr>
        <w:spacing w:after="60" w:line="259" w:lineRule="auto"/>
      </w:pPr>
      <w:r>
        <w:rPr>
          <w:rFonts w:ascii="Georgia" w:hAnsi="Georgia"/>
          <w:b w:val="0"/>
          <w:i w:val="0"/>
          <w:color w:val="1B2B41"/>
          <w:sz w:val="18"/>
        </w:rPr>
        <w:t>336. EAP284/1/2’s catalogue identifies school returns, hospital deaths, emancipation proclamations, ship-purser correspondence, and named letters.</w:t>
      </w:r>
    </w:p>
    <w:p>
      <w:pPr>
        <w:spacing w:after="60" w:line="259" w:lineRule="auto"/>
      </w:pPr>
      <w:r>
        <w:rPr>
          <w:rFonts w:ascii="Georgia" w:hAnsi="Georgia"/>
          <w:b w:val="0"/>
          <w:i w:val="0"/>
          <w:color w:val="1B2B41"/>
          <w:sz w:val="18"/>
        </w:rPr>
        <w:t>337. British Library Add MS 41264 contains Dr. Charles Taylor’s 1791-1792 medical register and journal concerning Black colonists in Sierra Leone; one leaf is noted missing.</w:t>
      </w:r>
    </w:p>
    <w:p>
      <w:pPr>
        <w:spacing w:after="60" w:line="259" w:lineRule="auto"/>
      </w:pPr>
      <w:r>
        <w:rPr>
          <w:rFonts w:ascii="Georgia" w:hAnsi="Georgia"/>
          <w:b w:val="0"/>
          <w:i w:val="0"/>
          <w:color w:val="1B2B41"/>
          <w:sz w:val="18"/>
        </w:rPr>
        <w:t>338. The National Archives series CO 267 contains 702 files and volumes of Sierra Leone correspondence and, for stated periods, records concerning Fernando Po, Senegambia, Gorée, Cape Coast, Gambia, Gold Coast, and Lagos.</w:t>
      </w:r>
    </w:p>
    <w:p>
      <w:pPr>
        <w:spacing w:after="60" w:line="259" w:lineRule="auto"/>
      </w:pPr>
      <w:r>
        <w:rPr>
          <w:rFonts w:ascii="Georgia" w:hAnsi="Georgia"/>
          <w:b w:val="0"/>
          <w:i w:val="0"/>
          <w:color w:val="1B2B41"/>
          <w:sz w:val="18"/>
        </w:rPr>
        <w:t>339. CO 267/111 is catalogued as 1831 despatches and a census of population and Liberated Africans. It is not digitised; user tags require verification against the file.</w:t>
      </w:r>
    </w:p>
    <w:p>
      <w:pPr>
        <w:spacing w:after="60" w:line="259" w:lineRule="auto"/>
      </w:pPr>
      <w:r>
        <w:rPr>
          <w:rFonts w:ascii="Georgia" w:hAnsi="Georgia"/>
          <w:b w:val="0"/>
          <w:i w:val="0"/>
          <w:color w:val="1B2B41"/>
          <w:sz w:val="18"/>
        </w:rPr>
        <w:t>340. CO 267/127 is catalogued as a census of population and Liberated Africans, 1832-1834. It is open but not digitised.</w:t>
      </w:r>
    </w:p>
    <w:p>
      <w:pPr>
        <w:spacing w:after="60" w:line="259" w:lineRule="auto"/>
      </w:pPr>
      <w:r>
        <w:rPr>
          <w:rFonts w:ascii="Georgia" w:hAnsi="Georgia"/>
          <w:b w:val="0"/>
          <w:i w:val="0"/>
          <w:color w:val="1B2B41"/>
          <w:sz w:val="18"/>
        </w:rPr>
        <w:t>341. EAP148/1/12 is a 19 December 1712 indenture whose catalogue description states that it includes a list of 289 enslaved people owned by John Clarke.</w:t>
      </w:r>
    </w:p>
    <w:p>
      <w:pPr>
        <w:spacing w:after="60" w:line="259" w:lineRule="auto"/>
      </w:pPr>
      <w:r>
        <w:rPr>
          <w:rFonts w:ascii="Georgia" w:hAnsi="Georgia"/>
          <w:b w:val="0"/>
          <w:i w:val="0"/>
          <w:color w:val="1B2B41"/>
          <w:sz w:val="18"/>
        </w:rPr>
        <w:t>342. EAP148/3/1 comprises seventy manumission registers; the first four are reported missing. Two index volumes are organized by manumitter rather than the person freed.</w:t>
      </w:r>
    </w:p>
    <w:p>
      <w:pPr>
        <w:spacing w:after="60" w:line="259" w:lineRule="auto"/>
      </w:pPr>
      <w:r>
        <w:rPr>
          <w:rFonts w:ascii="Georgia" w:hAnsi="Georgia"/>
          <w:b w:val="0"/>
          <w:i w:val="0"/>
          <w:color w:val="1B2B41"/>
          <w:sz w:val="18"/>
        </w:rPr>
        <w:t>343. EAP148/3/1/1, Manumission Liber volume 5, contains 443 TIFF images; its index survives, but folios 91-99 are missing.</w:t>
      </w:r>
    </w:p>
    <w:p>
      <w:pPr>
        <w:spacing w:after="60" w:line="259" w:lineRule="auto"/>
      </w:pPr>
      <w:r>
        <w:rPr>
          <w:rFonts w:ascii="Georgia" w:hAnsi="Georgia"/>
          <w:b w:val="0"/>
          <w:i w:val="0"/>
          <w:color w:val="1B2B41"/>
          <w:sz w:val="18"/>
        </w:rPr>
        <w:t>344. EAP148/2 includes sacramental records concerning enslaved, free Black, and mixed-race people. Baptismal naming must be treated as a dated name event.</w:t>
      </w:r>
    </w:p>
    <w:p>
      <w:pPr>
        <w:spacing w:after="60" w:line="259" w:lineRule="auto"/>
      </w:pPr>
      <w:r>
        <w:rPr>
          <w:rFonts w:ascii="Georgia" w:hAnsi="Georgia"/>
          <w:b w:val="0"/>
          <w:i w:val="0"/>
          <w:color w:val="1B2B41"/>
          <w:sz w:val="18"/>
        </w:rPr>
        <w:t>345. EAP148/4/1 contains estate letters about overseer management, runaways, and hiring out across named Jamaican properties, 1708-1712.</w:t>
      </w:r>
    </w:p>
    <w:p>
      <w:pPr>
        <w:spacing w:after="60" w:line="259" w:lineRule="auto"/>
      </w:pPr>
      <w:r>
        <w:rPr>
          <w:rFonts w:ascii="Georgia" w:hAnsi="Georgia"/>
          <w:b w:val="0"/>
          <w:i w:val="0"/>
          <w:color w:val="1B2B41"/>
          <w:sz w:val="18"/>
        </w:rPr>
        <w:t>346. NARA’s M1895 guide displays Thomas Hunter and Wild Cat sample manifests and links larger and high-resolution images; the guide states five full names on the former and six first names on the latter.</w:t>
      </w:r>
    </w:p>
    <w:p>
      <w:pPr>
        <w:spacing w:after="60" w:line="259" w:lineRule="auto"/>
      </w:pPr>
      <w:r>
        <w:rPr>
          <w:rFonts w:ascii="Georgia" w:hAnsi="Georgia"/>
          <w:b w:val="0"/>
          <w:i w:val="0"/>
          <w:color w:val="1B2B41"/>
          <w:sz w:val="18"/>
        </w:rPr>
        <w:t>347. NARA’s Mobile inward-manifest XLS is a person-name finding aid. A spreadsheet row does not substitute for the underlying manifest.</w:t>
      </w:r>
    </w:p>
    <w:p>
      <w:pPr>
        <w:spacing w:after="60" w:line="259" w:lineRule="auto"/>
      </w:pPr>
      <w:r>
        <w:rPr>
          <w:rFonts w:ascii="Georgia" w:hAnsi="Georgia"/>
          <w:b w:val="0"/>
          <w:i w:val="0"/>
          <w:color w:val="1B2B41"/>
          <w:sz w:val="18"/>
        </w:rPr>
        <w:t>348. The University of Miami Caribbean Documents collection in dLOC contains forty-four items dating principally from the 1750s-1850s; item-level descent and rights review remain mandatory.</w:t>
      </w:r>
    </w:p>
    <w:p>
      <w:pPr>
        <w:spacing w:after="60" w:line="259" w:lineRule="auto"/>
      </w:pPr>
      <w:r>
        <w:rPr>
          <w:rFonts w:ascii="Georgia" w:hAnsi="Georgia"/>
          <w:b w:val="0"/>
          <w:i w:val="0"/>
          <w:color w:val="1B2B41"/>
          <w:sz w:val="18"/>
        </w:rPr>
        <w:t>349. The ECDA Slave Narratives collection in dLOC contains twelve items. Authorship, mediation, and textual authority differ by work and must be recorded separately.</w:t>
      </w:r>
    </w:p>
    <w:p>
      <w:r>
        <w:br w:type="page"/>
      </w:r>
    </w:p>
    <w:p>
      <w:pPr>
        <w:pStyle w:val="Heading1"/>
        <w:keepNext/>
      </w:pPr>
      <w:r>
        <w:t>Part XXII — Sources and gateways added in Edition 1.10-alpha</w:t>
      </w:r>
    </w:p>
    <w:p>
      <w:pPr>
        <w:pStyle w:val="Heading2"/>
        <w:keepNext/>
      </w:pPr>
      <w:r>
        <w:t>Controlled source records</w:t>
      </w:r>
    </w:p>
    <w:p>
      <w:pPr>
        <w:pStyle w:val="Heading3"/>
        <w:keepNext/>
      </w:pPr>
      <w:r>
        <w:t>BL-EAP782-1 — Sierra Leone Public Archives: police, court, and government records</w:t>
      </w:r>
    </w:p>
    <w:p>
      <w:pPr>
        <w:spacing w:after="100" w:line="259" w:lineRule="auto"/>
      </w:pPr>
      <w:r>
        <w:rPr>
          <w:rFonts w:ascii="Georgia" w:hAnsi="Georgia"/>
          <w:b w:val="0"/>
          <w:i w:val="0"/>
          <w:color w:val="1B2B41"/>
          <w:sz w:val="16"/>
        </w:rPr>
        <w:t>Date: 1818-1901. Repository: Public Archives of Sierra Leone; digital copies catalogued by the British Library Endangered Archives Programme. Level/extent: Fonds; 42,743 TIFF images. Stable record: https://searcharchives.bl.uk/catalog/032-003720953 Accessed 2026-09-05. Evidence: Eight record series include police office session books, police court and magistrate records, small-debt and request courts, fee-and-fine books, and governors’ despatches. The catalogue expressly identifies testimony by male and female Liberated Africans and descendants, with names, occupations, disputes, and social life. Limitation: Colonial court language and selection shape every testimony. A person, birthplace word, or colonial village is not automatically a nation. Rights/status: Catalogue text CC BY except where stated; underlying digital copies require source-specific review and are not embedded in this edition.</w:t>
      </w:r>
    </w:p>
    <w:p>
      <w:pPr>
        <w:pStyle w:val="Heading3"/>
        <w:keepNext/>
      </w:pPr>
      <w:r>
        <w:t>BL-EAP443-1 — Liberated African Department</w:t>
      </w:r>
    </w:p>
    <w:p>
      <w:pPr>
        <w:spacing w:after="100" w:line="259" w:lineRule="auto"/>
      </w:pPr>
      <w:r>
        <w:rPr>
          <w:rFonts w:ascii="Georgia" w:hAnsi="Georgia"/>
          <w:b w:val="0"/>
          <w:i w:val="0"/>
          <w:color w:val="1B2B41"/>
          <w:sz w:val="16"/>
        </w:rPr>
        <w:t>Date: 1808-1894. Repository: Public Archives of Sierra Leone; British Library Endangered Archives Programme. Level/extent: Fonds; 175 volumes; 32,325 TIFF images. Stable record: https://searcharchives.bl.uk/catalog/032-002766831 Accessed 2026-09-05. Evidence: Departmental registers, births and deaths, registers of Liberated Africans, and letterbooks documenting people landed after Royal Navy seizures and their subsequent administrative “disposal” and settlement. Limitation: Administrative categories may replace, compress, or misspell self-identification; catalogue quantity does not equal unique persons. Rights/status: Access for research purposes only is stated for the digitised archive; no publication clearance is inferred.</w:t>
      </w:r>
    </w:p>
    <w:p>
      <w:pPr>
        <w:pStyle w:val="Heading3"/>
        <w:keepNext/>
      </w:pPr>
      <w:r>
        <w:t>BL-EAP443-1-17-6 — Liberated African Department; Register 8529-9758</w:t>
      </w:r>
    </w:p>
    <w:p>
      <w:pPr>
        <w:spacing w:after="100" w:line="259" w:lineRule="auto"/>
      </w:pPr>
      <w:r>
        <w:rPr>
          <w:rFonts w:ascii="Georgia" w:hAnsi="Georgia"/>
          <w:b w:val="0"/>
          <w:i w:val="0"/>
          <w:color w:val="1B2B41"/>
          <w:sz w:val="16"/>
        </w:rPr>
        <w:t>Date: 1816-1817. Repository: Public Archives of Sierra Leone; British Library Endangered Archives Programme. Level/extent: File; 470 TIFF images; 468 folios. Stable record: https://searcharchives.bl.uk/catalog/040-002767002 Accessed 2026-09-05. Evidence: Catalogue describes a list of 1,129 Africans liberated from slave ships by the Royal Navy. Entries are organized by assigned number. Limitation: The catalogue’s stated population (1,129) and the inclusive number span (8529-9758) do not arithmetically coincide if every number were continuous; preserve both until the volume is transcribed. Rights/status: Access for research purposes only; no image reproduced here.</w:t>
      </w:r>
    </w:p>
    <w:p>
      <w:pPr>
        <w:pStyle w:val="Heading3"/>
        <w:keepNext/>
      </w:pPr>
      <w:r>
        <w:t>BL-EAP443-1-18-2 — Liberated Africans Department Letter Book</w:t>
      </w:r>
    </w:p>
    <w:p>
      <w:pPr>
        <w:spacing w:after="100" w:line="259" w:lineRule="auto"/>
      </w:pPr>
      <w:r>
        <w:rPr>
          <w:rFonts w:ascii="Georgia" w:hAnsi="Georgia"/>
          <w:b w:val="0"/>
          <w:i w:val="0"/>
          <w:color w:val="1B2B41"/>
          <w:sz w:val="16"/>
        </w:rPr>
        <w:t>Date: 11 Feb 1827-19 Aug 1828. Repository: Public Archives of Sierra Leone; British Library Endangered Archives Programme. Level/extent: File; 333 TIFF images; 328 folios. Stable record: https://searcharchives.bl.uk/catalog/040-002767019 Accessed 2026-09-05. Evidence: Correspondence with officials and residents concerning management and administration of Liberated Africans; entries arranged by date. Limitation: An official letter may describe policy or a person from the administrator’s perspective; attribution and quoted speech require page-level verification. Rights/status: Access for research purposes only; no image reproduced here.</w:t>
      </w:r>
    </w:p>
    <w:p>
      <w:pPr>
        <w:pStyle w:val="Heading3"/>
        <w:keepNext/>
      </w:pPr>
      <w:r>
        <w:t>BL-EAP443-1-6 — Register of Births: Mountain District</w:t>
      </w:r>
    </w:p>
    <w:p>
      <w:pPr>
        <w:spacing w:after="100" w:line="259" w:lineRule="auto"/>
      </w:pPr>
      <w:r>
        <w:rPr>
          <w:rFonts w:ascii="Georgia" w:hAnsi="Georgia"/>
          <w:b w:val="0"/>
          <w:i w:val="0"/>
          <w:color w:val="1B2B41"/>
          <w:sz w:val="16"/>
        </w:rPr>
        <w:t>Date: 1858-1890. Repository: Public Archives of Sierra Leone; British Library Endangered Archives Programme. Level/extent: Series; 11 volumes; 1,260 TIFF images. Stable record: https://searcharchives.bl.uk/catalog/036-002766906 Accessed 2026-09-05. Evidence: Standard fields include child’s name and sex; parents’ names; father’s rank or profession; informant identity and residence; registration date; registrar; and later baptismal name. Limitation: These are colonial civil registers of a Sierra Leone district, valuable for family reconstruction but not direct proof of an African origin polity. Rights/status: Access for research purposes only; no image reproduced here.</w:t>
      </w:r>
    </w:p>
    <w:p>
      <w:pPr>
        <w:pStyle w:val="Heading3"/>
        <w:keepNext/>
      </w:pPr>
      <w:r>
        <w:t>BL-EAP284-1 — Liberated African Department pilot collection</w:t>
      </w:r>
    </w:p>
    <w:p>
      <w:pPr>
        <w:spacing w:after="100" w:line="259" w:lineRule="auto"/>
      </w:pPr>
      <w:r>
        <w:rPr>
          <w:rFonts w:ascii="Georgia" w:hAnsi="Georgia"/>
          <w:b w:val="0"/>
          <w:i w:val="0"/>
          <w:color w:val="1B2B41"/>
          <w:sz w:val="16"/>
        </w:rPr>
        <w:t>Date: 1808-1847. Repository: Public Archives Office, Fourah Bay College, Freetown; British Library Endangered Archives Programme. Level/extent: Fonds; 27 volumes represented by 642 TIFF images. Stable record: https://searcharchives.bl.uk/catalog/032-002429944 Accessed 2026-09-05. Evidence: Includes images from the 1814-1815 register covering assigned numbers 4,684-7,507 and a letterbook for 1820-1826. Limitation: The numerical range describes register identifiers, not a verified count of complete surviving person entries. Rights/status: No image reproduced; source-specific publication review required.</w:t>
      </w:r>
    </w:p>
    <w:p>
      <w:pPr>
        <w:pStyle w:val="Heading3"/>
        <w:keepNext/>
      </w:pPr>
      <w:r>
        <w:t>BL-EAP284-1-2 — Liberated African Department Letterbook, volume 1</w:t>
      </w:r>
    </w:p>
    <w:p>
      <w:pPr>
        <w:spacing w:after="100" w:line="259" w:lineRule="auto"/>
      </w:pPr>
      <w:r>
        <w:rPr>
          <w:rFonts w:ascii="Georgia" w:hAnsi="Georgia"/>
          <w:b w:val="0"/>
          <w:i w:val="0"/>
          <w:color w:val="1B2B41"/>
          <w:sz w:val="16"/>
        </w:rPr>
        <w:t>Date: 1820-1826. Repository: Public Archives Office, Fourah Bay College, Freetown; British Library Endangered Archives Programme. Level/extent: File; 260 TIFF images. Stable record: https://searcharchives.bl.uk/catalog/040-002429946 Accessed 2026-09-05. Evidence: Table of contents identifies correspondence from the Captured Negroes Office and ship pursers, proclamations of emancipation, hospital deaths, school returns, and named correspondence. Limitation: Some names are difficult to decipher; transcription should preserve uncertainty and image coordinates. Rights/status: No image reproduced; source-specific publication review required.</w:t>
      </w:r>
    </w:p>
    <w:p>
      <w:pPr>
        <w:pStyle w:val="Heading3"/>
        <w:keepNext/>
      </w:pPr>
      <w:r>
        <w:t>BL-ADD-MS-41264 — Clarkson Papers: Dr. Charles Taylor medical register and journal</w:t>
      </w:r>
    </w:p>
    <w:p>
      <w:pPr>
        <w:spacing w:after="100" w:line="259" w:lineRule="auto"/>
      </w:pPr>
      <w:r>
        <w:rPr>
          <w:rFonts w:ascii="Georgia" w:hAnsi="Georgia"/>
          <w:b w:val="0"/>
          <w:i w:val="0"/>
          <w:color w:val="1B2B41"/>
          <w:sz w:val="16"/>
        </w:rPr>
        <w:t>Date: 26 Nov 1791-25 Apr 1792. Repository: British Library, Additional Manuscripts. Level/extent: File; 39 folios; one leaf noted missing. Stable record: https://searcharchives.bl.uk/catalog/040-002093294 Accessed 2026-09-05. Evidence: Medical cases among Black colonists in Sierra Leone, followed by a private journal and further case notes; a rare early record of illness, treatment, and settlement life. Limitation: Clinical and colonial terminology must be transcribed literally but explained; medical observation is not consented autobiography. Rights/status: No image reproduced; physical consultation and publication review required.</w:t>
      </w:r>
    </w:p>
    <w:p>
      <w:pPr>
        <w:pStyle w:val="Heading3"/>
        <w:keepNext/>
      </w:pPr>
      <w:r>
        <w:t>TNA-CO267 — Colonial Office: Sierra Leone Original Correspondence</w:t>
      </w:r>
    </w:p>
    <w:p>
      <w:pPr>
        <w:spacing w:after="100" w:line="259" w:lineRule="auto"/>
      </w:pPr>
      <w:r>
        <w:rPr>
          <w:rFonts w:ascii="Georgia" w:hAnsi="Georgia"/>
          <w:b w:val="0"/>
          <w:i w:val="0"/>
          <w:color w:val="1B2B41"/>
          <w:sz w:val="16"/>
        </w:rPr>
        <w:t>Date: 1664-1951. Repository: The National Archives, Kew. Level/extent: Series; 702 files and volumes. Stable record: https://discovery.nationalarchives.gov.uk/details/record?catid=2926&amp;catln=3 Accessed 2026-09-05. Evidence: Original correspondence also covers Fernando Po, Senegambia, Gorée, Cape Coast, Gambia, Gold Coast, and Lagos in stated administrative periods; contents lists or précis identify correspondents, dates, and subjects. Limitation: Colonial administrative reach is not cultural or political identity. Most records require on-site consultation or copy ordering. Rights/status: Open catalogue description; individual records and reproductions require separate review.</w:t>
      </w:r>
    </w:p>
    <w:p>
      <w:pPr>
        <w:pStyle w:val="Heading3"/>
        <w:keepNext/>
      </w:pPr>
      <w:r>
        <w:t>TNA-CO267-111 — Despatches: Census of Population and Liberated Africans</w:t>
      </w:r>
    </w:p>
    <w:p>
      <w:pPr>
        <w:spacing w:after="100" w:line="259" w:lineRule="auto"/>
      </w:pPr>
      <w:r>
        <w:rPr>
          <w:rFonts w:ascii="Georgia" w:hAnsi="Georgia"/>
          <w:b w:val="0"/>
          <w:i w:val="0"/>
          <w:color w:val="1B2B41"/>
          <w:sz w:val="16"/>
        </w:rPr>
        <w:t>Date: 1831. Repository: The National Archives, Kew. Level/extent: File; CO 267/111. Stable record: https://discovery.nationalarchives.gov.uk/details/record?catid=1509075&amp;catln=6 Accessed 2026-09-05. Evidence: Catalogue identifies an 1831 Sierra Leone census of population and Liberated Africans; user-contributed tags indicate names, occupations, household descriptions, and counts, which must be verified against the record. Limitation: Not digitised. Tags are discovery aids, not archival description or evidence until checked against the file. Rights/status: Open public record; reproduction not obtained.</w:t>
      </w:r>
    </w:p>
    <w:p>
      <w:pPr>
        <w:pStyle w:val="Heading3"/>
        <w:keepNext/>
      </w:pPr>
      <w:r>
        <w:t>TNA-CO267-127 — Census of Population and Liberated Africans</w:t>
      </w:r>
    </w:p>
    <w:p>
      <w:pPr>
        <w:spacing w:after="100" w:line="259" w:lineRule="auto"/>
      </w:pPr>
      <w:r>
        <w:rPr>
          <w:rFonts w:ascii="Georgia" w:hAnsi="Georgia"/>
          <w:b w:val="0"/>
          <w:i w:val="0"/>
          <w:color w:val="1B2B41"/>
          <w:sz w:val="16"/>
        </w:rPr>
        <w:t>Date: 1832-1834. Repository: The National Archives, Kew. Level/extent: File; CO 267/127. Stable record: https://discovery.nationalarchives.gov.uk/details/record?catid=1509091&amp;catln=6 Accessed 2026-09-05. Evidence: Catalogue identifies a further census file covering 1832-1834, providing a second chronological anchor for household and settlement reconstruction. Limitation: Not digitised; precise fields and completeness remain unverified pending consultation. Rights/status: Open public record; reproduction not obtained.</w:t>
      </w:r>
    </w:p>
    <w:p>
      <w:pPr>
        <w:pStyle w:val="Heading3"/>
        <w:keepNext/>
      </w:pPr>
      <w:r>
        <w:t>BL-EAP148-1-12 — Indenture between John Clarke and William Broderick</w:t>
      </w:r>
    </w:p>
    <w:p>
      <w:pPr>
        <w:spacing w:after="100" w:line="259" w:lineRule="auto"/>
      </w:pPr>
      <w:r>
        <w:rPr>
          <w:rFonts w:ascii="Georgia" w:hAnsi="Georgia"/>
          <w:b w:val="0"/>
          <w:i w:val="0"/>
          <w:color w:val="1B2B41"/>
          <w:sz w:val="16"/>
        </w:rPr>
        <w:t>Date: 19 Dec 1712. Repository: National Library of Jamaica, West India Reference Library; British Library Endangered Archives Programme. Level/extent: File; 65 TIFF images; former reference Ms 1642. Stable record: https://searcharchives.bl.uk/catalog/040-002793981 Accessed 2026-09-05. Evidence: Catalogue states that the indenture includes a list of 289 enslaved people owned by John Clarke. Limitation: The catalogue does not establish which entries contain surnames, ages, kin relations, African origins, or occupations; these fields require page-level transcription. Rights/status: Digitised content exists; no image reproduced; source-specific publication review required.</w:t>
      </w:r>
    </w:p>
    <w:p>
      <w:pPr>
        <w:pStyle w:val="Heading3"/>
        <w:keepNext/>
      </w:pPr>
      <w:r>
        <w:t>BL-EAP148-3-1 — Jamaica Manumission of Slaves registers</w:t>
      </w:r>
    </w:p>
    <w:p>
      <w:pPr>
        <w:spacing w:after="100" w:line="259" w:lineRule="auto"/>
      </w:pPr>
      <w:r>
        <w:rPr>
          <w:rFonts w:ascii="Georgia" w:hAnsi="Georgia"/>
          <w:b w:val="0"/>
          <w:i w:val="0"/>
          <w:color w:val="1B2B41"/>
          <w:sz w:val="16"/>
        </w:rPr>
        <w:t>Date: 1747-1838. Repository: Jamaica Archives; British Library Endangered Archives Programme. Level/extent: Series; 70 bound registers; 8 digitised files and 2,703 TIFF images. Stable record: https://searcharchives.bl.uk/catalog/036-002793990 Accessed 2026-09-05. Evidence: Certificates or deeds of freedom recorded through the Island Secretary’s Office across twenty named parishes. The catalogue states that the first four volumes are missing. Limitation: Two index volumes are arranged by manumitter, not by the person freed; apparent absence from the index does not prove absence from the registers. Rights/status: Digitised content exists; no image reproduced; source-specific publication review required.</w:t>
      </w:r>
    </w:p>
    <w:p>
      <w:pPr>
        <w:pStyle w:val="Heading3"/>
        <w:keepNext/>
      </w:pPr>
      <w:r>
        <w:t>BL-EAP148-3-1-1 — Manumission Liber, volume 5</w:t>
      </w:r>
    </w:p>
    <w:p>
      <w:pPr>
        <w:spacing w:after="100" w:line="259" w:lineRule="auto"/>
      </w:pPr>
      <w:r>
        <w:rPr>
          <w:rFonts w:ascii="Georgia" w:hAnsi="Georgia"/>
          <w:b w:val="0"/>
          <w:i w:val="0"/>
          <w:color w:val="1B2B41"/>
          <w:sz w:val="16"/>
        </w:rPr>
        <w:t>Date: 1747-1838. Repository: Jamaica Archives; British Library Endangered Archives Programme. Level/extent: File; 443 TIFF images; 217 folios. Stable record: https://searcharchives.bl.uk/catalog/040-002793991 Accessed 2026-09-05. Evidence: Certificates of freedom with an included index; first item-level digital descent point for the manumission series. Limitation: Folios 91-99 are missing. The catalogue’s broad date range for this volume should be checked against each deed. Rights/status: Digitised content exists; no image reproduced; source-specific publication review required.</w:t>
      </w:r>
    </w:p>
    <w:p>
      <w:pPr>
        <w:pStyle w:val="Heading3"/>
        <w:keepNext/>
      </w:pPr>
      <w:r>
        <w:t>BL-EAP148-2 — Angela Reid Collection: birth, baptismal, marriage, and death registers</w:t>
      </w:r>
    </w:p>
    <w:p>
      <w:pPr>
        <w:spacing w:after="100" w:line="259" w:lineRule="auto"/>
      </w:pPr>
      <w:r>
        <w:rPr>
          <w:rFonts w:ascii="Georgia" w:hAnsi="Georgia"/>
          <w:b w:val="0"/>
          <w:i w:val="0"/>
          <w:color w:val="1B2B41"/>
          <w:sz w:val="16"/>
        </w:rPr>
        <w:t>Date: 1795-1965. Repository: Roman Catholic Archdiocese of Kingston, Jamaica; British Library Endangered Archives Programme. Level/extent: Fonds; 457 TIFF images. Stable record: https://searcharchives.bl.uk/catalog/032-002793982 Accessed 2026-09-05. Evidence: Includes baptismal certificates and related sacramental records for enslaved, free Black, and mixed-race people, with early material concentrated in 1795-1823. Limitation: A sacramental name may differ from an earlier name; status labels and parentage must be captured exactly and linked cautiously. Rights/status: Digitised content exists; no image reproduced; source-specific publication review required.</w:t>
      </w:r>
    </w:p>
    <w:p>
      <w:pPr>
        <w:pStyle w:val="Heading3"/>
        <w:keepNext/>
      </w:pPr>
      <w:r>
        <w:t>BL-EAP148-4-1 — Letters to Colonel Charles Long concerning Jamaican estates</w:t>
      </w:r>
    </w:p>
    <w:p>
      <w:pPr>
        <w:spacing w:after="100" w:line="259" w:lineRule="auto"/>
      </w:pPr>
      <w:r>
        <w:rPr>
          <w:rFonts w:ascii="Georgia" w:hAnsi="Georgia"/>
          <w:b w:val="0"/>
          <w:i w:val="0"/>
          <w:color w:val="1B2B41"/>
          <w:sz w:val="16"/>
        </w:rPr>
        <w:t>Date: 1708-1712. Repository: University of the West Indies (Mona), Elsa Goveia Reading Room; British Library Endangered Archives Programme. Level/extent: File; 16 TIFF images. Stable record: https://searcharchives.bl.uk/catalog/040-002794000 Accessed 2026-09-05. Evidence: Letters concern overseer mismanagement, estate buildings, runaways, and hiring out on Norbrook, Sevens, Lucky Valley, and Bowers properties. Limitation: Estate correspondence is an interested managerial record. Names and events require cross-checking against parish, court, and property records. Rights/status: Digitised content exists; no image reproduced; source-specific publication review required.</w:t>
      </w:r>
    </w:p>
    <w:p>
      <w:pPr>
        <w:pStyle w:val="Heading3"/>
        <w:keepNext/>
      </w:pPr>
      <w:r>
        <w:t>NARA-M1895-SAMPLES — New Orleans coastwise slave manifests: Thomas Hunter and Wild Cat samples</w:t>
      </w:r>
    </w:p>
    <w:p>
      <w:pPr>
        <w:spacing w:after="100" w:line="259" w:lineRule="auto"/>
      </w:pPr>
      <w:r>
        <w:rPr>
          <w:rFonts w:ascii="Georgia" w:hAnsi="Georgia"/>
          <w:b w:val="0"/>
          <w:i w:val="0"/>
          <w:color w:val="1B2B41"/>
          <w:sz w:val="16"/>
        </w:rPr>
        <w:t>Date: 1832 and 1835. Repository: U.S. National Archives, Records of the U.S. Customs Service, Record Group 36. Level/extent: Two displayed sample manifests within M1895, roll 7. Stable record: https://www.archives.gov/research/african-americans/slave-ship-manifests.html Accessed 2026-09-05. Evidence: The Thomas Hunter record identifies five enslaved people by full first and last name; the Wild Cat record identifies six by first name. The guide supplies high-resolution links and explains manifest fields. Limitation: A displayed sample is not a complete voyage or family reconstruction; names must be read from the actual image and connected to owners, ports, and later records. Rights/status: No image embedded in this edition; U.S. federal-record status and website reproduction guidance require confirmation at publication.</w:t>
      </w:r>
    </w:p>
    <w:p>
      <w:pPr>
        <w:pStyle w:val="Heading3"/>
        <w:keepNext/>
      </w:pPr>
      <w:r>
        <w:t>NARA-RG36-MOBILE-NAME — Mobile inward slave manifests index by enslaved person’s name</w:t>
      </w:r>
    </w:p>
    <w:p>
      <w:pPr>
        <w:spacing w:after="100" w:line="259" w:lineRule="auto"/>
      </w:pPr>
      <w:r>
        <w:rPr>
          <w:rFonts w:ascii="Georgia" w:hAnsi="Georgia"/>
          <w:b w:val="0"/>
          <w:i w:val="0"/>
          <w:color w:val="1B2B41"/>
          <w:sz w:val="16"/>
        </w:rPr>
        <w:t>Date: nineteenth century records; spreadsheet published as finding aid. Repository: U.S. National Archives. Level/extent: Downloadable XLS finding aid. Stable record: https://www.archives.gov/files/finding-aids/rg-36-customs-service-slave-manifests-mobile-inward-by-name.xls Accessed 2026-09-05. Evidence: Name-indexed discovery artifact for inward Mobile manifests; enables person-first searching across vessels and owners without beginning from an owner’s surname. Limitation: An index points to a record; it does not replace the manifest image, and OCR or transcription errors must be checked against the original. Rights/status: No image embedded; spreadsheet cited as a discovery aid.</w:t>
      </w:r>
    </w:p>
    <w:p>
      <w:pPr>
        <w:pStyle w:val="Heading3"/>
        <w:keepNext/>
      </w:pPr>
      <w:r>
        <w:t>DLOC-IUMCARIBDOC — University of Miami Caribbean Documents Collection</w:t>
      </w:r>
    </w:p>
    <w:p>
      <w:pPr>
        <w:spacing w:after="100" w:line="259" w:lineRule="auto"/>
      </w:pPr>
      <w:r>
        <w:rPr>
          <w:rFonts w:ascii="Georgia" w:hAnsi="Georgia"/>
          <w:b w:val="0"/>
          <w:i w:val="0"/>
          <w:color w:val="1B2B41"/>
          <w:sz w:val="16"/>
        </w:rPr>
        <w:t>Date: 1750s-1850s. Repository: University of Miami Special Collections via Digital Library of the Caribbean. Level/extent: Digital collection; 44 items. Stable record: https://dloc.com/collections/iumcaribdoc Accessed 2026-09-05. Evidence: Letters and legal or financial records concerning Antigua, Barbados, Dominica, Cuba, Haiti, Jamaica, and Martinique; subjects include slavery, shipping, plantations, trade, and personal affairs. Limitation: Collection-level relevance only. Every claim must descend to the specific digital item and contributing-institution rights statement. Rights/status: Rights vary by item; no image embedded.</w:t>
      </w:r>
    </w:p>
    <w:p>
      <w:pPr>
        <w:pStyle w:val="Heading3"/>
        <w:keepNext/>
      </w:pPr>
      <w:r>
        <w:t>DLOC-ECDA-NARRATIVES — Early Caribbean Digital Archive Slave Narratives Collection</w:t>
      </w:r>
    </w:p>
    <w:p>
      <w:pPr>
        <w:spacing w:after="100" w:line="259" w:lineRule="auto"/>
      </w:pPr>
      <w:r>
        <w:rPr>
          <w:rFonts w:ascii="Georgia" w:hAnsi="Georgia"/>
          <w:b w:val="0"/>
          <w:i w:val="0"/>
          <w:color w:val="1B2B41"/>
          <w:sz w:val="16"/>
        </w:rPr>
        <w:t>Date: eighteenth-nineteenth century texts, modern digital collection. Repository: Northeastern University Early Caribbean Digital Archive via Digital Library of the Caribbean. Level/extent: Digital collection; 12 items. Stable record: https://dloc.com/collections/ecdaslavenarratives Accessed 2026-09-05. Evidence: Brings together twelve digital texts including Mary Prince, Mahommah G. Baquaqua, the Prince of Annamaboe, Pierre, Salome Cuthbert, and Joanna. Limitation: Authorship and mediation differ sharply by text. The collection gateway does not settle birthplace, polity, or transcription authority. Rights/status: Rights vary by item; no image embedded.</w:t>
      </w:r>
    </w:p>
    <w:p>
      <w:pPr>
        <w:pStyle w:val="Heading1"/>
        <w:keepNext/>
      </w:pPr>
      <w:r>
        <w:t>Part XXIII — Source-descent and contradiction ledger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shd w:fill="1B2B41"/>
            <w:tcMar>
              <w:top w:w="100" w:type="dxa"/>
              <w:start w:w="100" w:type="dxa"/>
              <w:bottom w:w="100" w:type="dxa"/>
              <w:end w:w="100" w:type="dxa"/>
            </w:tcMar>
            <w:vAlign w:val="center"/>
          </w:tcPr>
          <w:p>
            <w:r>
              <w:rPr>
                <w:rFonts w:ascii="Aptos" w:hAnsi="Aptos"/>
                <w:b/>
                <w:i w:val="0"/>
                <w:color w:val="FFFFFF"/>
                <w:sz w:val="16"/>
              </w:rPr>
              <w:t>Code</w:t>
            </w:r>
          </w:p>
        </w:tc>
        <w:tc>
          <w:tcPr>
            <w:tcW w:type="dxa" w:w="2520"/>
            <w:shd w:fill="1B2B41"/>
            <w:tcMar>
              <w:top w:w="100" w:type="dxa"/>
              <w:start w:w="100" w:type="dxa"/>
              <w:bottom w:w="100" w:type="dxa"/>
              <w:end w:w="100" w:type="dxa"/>
            </w:tcMar>
            <w:vAlign w:val="center"/>
          </w:tcPr>
          <w:p>
            <w:r>
              <w:rPr>
                <w:rFonts w:ascii="Aptos" w:hAnsi="Aptos"/>
                <w:b/>
                <w:i w:val="0"/>
                <w:color w:val="FFFFFF"/>
                <w:sz w:val="16"/>
              </w:rPr>
              <w:t>Current inspection level</w:t>
            </w:r>
          </w:p>
        </w:tc>
        <w:tc>
          <w:tcPr>
            <w:tcW w:type="dxa" w:w="3240"/>
            <w:shd w:fill="1B2B41"/>
            <w:tcMar>
              <w:top w:w="100" w:type="dxa"/>
              <w:start w:w="100" w:type="dxa"/>
              <w:bottom w:w="100" w:type="dxa"/>
              <w:end w:w="100" w:type="dxa"/>
            </w:tcMar>
            <w:vAlign w:val="center"/>
          </w:tcPr>
          <w:p>
            <w:r>
              <w:rPr>
                <w:rFonts w:ascii="Aptos" w:hAnsi="Aptos"/>
                <w:b/>
                <w:i w:val="0"/>
                <w:color w:val="FFFFFF"/>
                <w:sz w:val="16"/>
              </w:rPr>
              <w:t>Contradiction / gap preserved</w:t>
            </w:r>
          </w:p>
        </w:tc>
        <w:tc>
          <w:tcPr>
            <w:tcW w:type="dxa" w:w="3816"/>
            <w:shd w:fill="1B2B41"/>
            <w:tcMar>
              <w:top w:w="100" w:type="dxa"/>
              <w:start w:w="100" w:type="dxa"/>
              <w:bottom w:w="100" w:type="dxa"/>
              <w:end w:w="100" w:type="dxa"/>
            </w:tcMar>
            <w:vAlign w:val="center"/>
          </w:tcPr>
          <w:p>
            <w:r>
              <w:rPr>
                <w:rFonts w:ascii="Aptos" w:hAnsi="Aptos"/>
                <w:b/>
                <w:i w:val="0"/>
                <w:color w:val="FFFFFF"/>
                <w:sz w:val="16"/>
              </w:rPr>
              <w:t>Permitted atlas use</w:t>
            </w:r>
          </w:p>
        </w:tc>
      </w:tr>
      <w:tr>
        <w:tc>
          <w:tcPr>
            <w:tcW w:type="dxa" w:w="1944"/>
            <w:tcMar>
              <w:top w:w="90" w:type="dxa"/>
              <w:start w:w="95" w:type="dxa"/>
              <w:bottom w:w="90" w:type="dxa"/>
              <w:end w:w="95" w:type="dxa"/>
            </w:tcMar>
            <w:vAlign w:val="top"/>
          </w:tcPr>
          <w:p>
            <w:r>
              <w:rPr>
                <w:rFonts w:ascii="Georgia" w:hAnsi="Georgia"/>
                <w:b w:val="0"/>
                <w:i w:val="0"/>
                <w:color w:val="1B2B41"/>
                <w:sz w:val="14"/>
              </w:rPr>
              <w:t>BL-EAP782-1</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Colonial court language and selection shape every testimony. A person, birthplace word, or colonial village is not automatically a nation.</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BL-EAP443-1</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Administrative categories may replace, compress, or misspell self-identification; catalogue quantity does not equal unique persons.</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BL-EAP443-1-17-6</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The catalogue’s stated population (1,129) and the inclusive number span (8529-9758) do not arithmetically coincide if every number were continuous; preserve both until the volume is transcribed.</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BL-EAP443-1-18-2</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An official letter may describe policy or a person from the administrator’s perspective; attribution and quoted speech require page-level verification.</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BL-EAP443-1-6</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These are colonial civil registers of a Sierra Leone district, valuable for family reconstruction but not direct proof of an African origin polity.</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BL-EAP284-1</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The numerical range describes register identifiers, not a verified count of complete surviving person entries.</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BL-EAP284-1-2</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Some names are difficult to decipher; transcription should preserve uncertainty and image coordinates.</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BL-ADD-MS-41264</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Clinical and colonial terminology must be transcribed literally but explained; medical observation is not consented autobiography.</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TNA-CO267</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Colonial administrative reach is not cultural or political identity. Most records require on-site consultation or copy ordering.</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TNA-CO267-111</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Not digitised. Tags are discovery aids, not archival description or evidence until checked against the file.</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TNA-CO267-127</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Not digitised; precise fields and completeness remain unverified pending consultation.</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BL-EAP148-1-12</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The catalogue does not establish which entries contain surnames, ages, kin relations, African origins, or occupations; these fields require page-level transcription.</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BL-EAP148-3-1</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Two index volumes are arranged by manumitter, not by the person freed; apparent absence from the index does not prove absence from the registers.</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BL-EAP148-3-1-1</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Folios 91-99 are missing. The catalogue’s broad date range for this volume should be checked against each deed.</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BL-EAP148-2</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A sacramental name may differ from an earlier name; status labels and parentage must be captured exactly and linked cautiously.</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BL-EAP148-4-1</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Estate correspondence is an interested managerial record. Names and events require cross-checking against parish, court, and property records.</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NARA-M1895-SAMPLES</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A displayed sample is not a complete voyage or family reconstruction; names must be read from the actual image and connected to owners, ports, and later records.</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NARA-RG36-MOBILE-NAME</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An index points to a record; it does not replace the manifest image, and OCR or transcription errors must be checked against the original.</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tcPr>
          <w:p>
            <w:r>
              <w:rPr>
                <w:rFonts w:ascii="Georgia" w:hAnsi="Georgia"/>
                <w:b w:val="0"/>
                <w:i w:val="0"/>
                <w:color w:val="1B2B41"/>
                <w:sz w:val="14"/>
              </w:rPr>
              <w:t>DLOC-IUMCARIBDOC</w:t>
            </w:r>
          </w:p>
        </w:tc>
        <w:tc>
          <w:tcPr>
            <w:tcW w:type="dxa" w:w="2520"/>
            <w:tcMar>
              <w:top w:w="90" w:type="dxa"/>
              <w:start w:w="95" w:type="dxa"/>
              <w:bottom w:w="90" w:type="dxa"/>
              <w:end w:w="95" w:type="dxa"/>
            </w:tcMar>
            <w:vAlign w:val="top"/>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tcPr>
          <w:p>
            <w:r>
              <w:rPr>
                <w:rFonts w:ascii="Georgia" w:hAnsi="Georgia"/>
                <w:b w:val="0"/>
                <w:i w:val="0"/>
                <w:color w:val="1B2B41"/>
                <w:sz w:val="14"/>
              </w:rPr>
              <w:t>Collection-level relevance only. Every claim must descend to the specific digital item and contributing-institution rights statement.</w:t>
            </w:r>
          </w:p>
        </w:tc>
        <w:tc>
          <w:tcPr>
            <w:tcW w:type="dxa" w:w="3816"/>
            <w:tcMar>
              <w:top w:w="90" w:type="dxa"/>
              <w:start w:w="95" w:type="dxa"/>
              <w:bottom w:w="90" w:type="dxa"/>
              <w:end w:w="95" w:type="dxa"/>
            </w:tcMar>
            <w:vAlign w:val="top"/>
          </w:tcPr>
          <w:p>
            <w:r>
              <w:rPr>
                <w:rFonts w:ascii="Georgia" w:hAnsi="Georgia"/>
                <w:b w:val="0"/>
                <w:i w:val="0"/>
                <w:color w:val="1B2B41"/>
                <w:sz w:val="14"/>
              </w:rPr>
              <w:t>Discovery and research planning; narrative only for facts stated in the cited official metadata until item pages are inspected</w:t>
            </w:r>
          </w:p>
        </w:tc>
      </w:tr>
      <w:tr>
        <w:tc>
          <w:tcPr>
            <w:tcW w:type="dxa" w:w="1944"/>
            <w:tcMar>
              <w:top w:w="90" w:type="dxa"/>
              <w:start w:w="95" w:type="dxa"/>
              <w:bottom w:w="90" w:type="dxa"/>
              <w:end w:w="95" w:type="dxa"/>
            </w:tcMar>
            <w:vAlign w:val="top"/>
            <w:shd w:fill="F6F2E9"/>
          </w:tcPr>
          <w:p>
            <w:r>
              <w:rPr>
                <w:rFonts w:ascii="Georgia" w:hAnsi="Georgia"/>
                <w:b w:val="0"/>
                <w:i w:val="0"/>
                <w:color w:val="1B2B41"/>
                <w:sz w:val="14"/>
              </w:rPr>
              <w:t>DLOC-ECDA-NARRATIVES</w:t>
            </w:r>
          </w:p>
        </w:tc>
        <w:tc>
          <w:tcPr>
            <w:tcW w:type="dxa" w:w="2520"/>
            <w:tcMar>
              <w:top w:w="90" w:type="dxa"/>
              <w:start w:w="95" w:type="dxa"/>
              <w:bottom w:w="90" w:type="dxa"/>
              <w:end w:w="95" w:type="dxa"/>
            </w:tcMar>
            <w:vAlign w:val="top"/>
            <w:shd w:fill="F6F2E9"/>
          </w:tcPr>
          <w:p>
            <w:r>
              <w:rPr>
                <w:rFonts w:ascii="Georgia" w:hAnsi="Georgia"/>
                <w:b w:val="0"/>
                <w:i w:val="0"/>
                <w:color w:val="1B2B41"/>
                <w:sz w:val="14"/>
              </w:rPr>
              <w:t>Official catalogue, collection page, or finding aid</w:t>
            </w:r>
          </w:p>
        </w:tc>
        <w:tc>
          <w:tcPr>
            <w:tcW w:type="dxa" w:w="3240"/>
            <w:tcMar>
              <w:top w:w="90" w:type="dxa"/>
              <w:start w:w="95" w:type="dxa"/>
              <w:bottom w:w="90" w:type="dxa"/>
              <w:end w:w="95" w:type="dxa"/>
            </w:tcMar>
            <w:vAlign w:val="top"/>
            <w:shd w:fill="F6F2E9"/>
          </w:tcPr>
          <w:p>
            <w:r>
              <w:rPr>
                <w:rFonts w:ascii="Georgia" w:hAnsi="Georgia"/>
                <w:b w:val="0"/>
                <w:i w:val="0"/>
                <w:color w:val="1B2B41"/>
                <w:sz w:val="14"/>
              </w:rPr>
              <w:t>Authorship and mediation differ sharply by text. The collection gateway does not settle birthplace, polity, or transcription authority.</w:t>
            </w:r>
          </w:p>
        </w:tc>
        <w:tc>
          <w:tcPr>
            <w:tcW w:type="dxa" w:w="3816"/>
            <w:tcMar>
              <w:top w:w="90" w:type="dxa"/>
              <w:start w:w="95" w:type="dxa"/>
              <w:bottom w:w="90" w:type="dxa"/>
              <w:end w:w="95" w:type="dxa"/>
            </w:tcMar>
            <w:vAlign w:val="top"/>
            <w:shd w:fill="F6F2E9"/>
          </w:tcPr>
          <w:p>
            <w:r>
              <w:rPr>
                <w:rFonts w:ascii="Georgia" w:hAnsi="Georgia"/>
                <w:b w:val="0"/>
                <w:i w:val="0"/>
                <w:color w:val="1B2B41"/>
                <w:sz w:val="14"/>
              </w:rPr>
              <w:t>Discovery and research planning; narrative only for facts stated in the cited official metadata until item pages are inspected</w:t>
            </w:r>
          </w:p>
        </w:tc>
      </w:tr>
    </w:tbl>
    <w:p>
      <w:pPr>
        <w:pStyle w:val="Heading2"/>
        <w:keepNext/>
      </w:pPr>
      <w:r>
        <w:t>Version 1.10-alpha ledger entry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shd w:fill="7B2F2F"/>
            <w:tcMar>
              <w:top w:w="100" w:type="dxa"/>
              <w:start w:w="100" w:type="dxa"/>
              <w:bottom w:w="100" w:type="dxa"/>
              <w:end w:w="100" w:type="dxa"/>
            </w:tcMar>
            <w:vAlign w:val="center"/>
          </w:tcPr>
          <w:p>
            <w:r>
              <w:rPr>
                <w:rFonts w:ascii="Aptos" w:hAnsi="Aptos"/>
                <w:b/>
                <w:i w:val="0"/>
                <w:color w:val="FFFFFF"/>
                <w:sz w:val="16"/>
              </w:rPr>
              <w:t>Version</w:t>
            </w:r>
          </w:p>
        </w:tc>
        <w:tc>
          <w:tcPr>
            <w:tcW w:type="dxa" w:w="1872"/>
            <w:shd w:fill="7B2F2F"/>
            <w:tcMar>
              <w:top w:w="100" w:type="dxa"/>
              <w:start w:w="100" w:type="dxa"/>
              <w:bottom w:w="100" w:type="dxa"/>
              <w:end w:w="100" w:type="dxa"/>
            </w:tcMar>
            <w:vAlign w:val="center"/>
          </w:tcPr>
          <w:p>
            <w:r>
              <w:rPr>
                <w:rFonts w:ascii="Aptos" w:hAnsi="Aptos"/>
                <w:b/>
                <w:i w:val="0"/>
                <w:color w:val="FFFFFF"/>
                <w:sz w:val="16"/>
              </w:rPr>
              <w:t>Date</w:t>
            </w:r>
          </w:p>
        </w:tc>
        <w:tc>
          <w:tcPr>
            <w:tcW w:type="dxa" w:w="7920"/>
            <w:shd w:fill="7B2F2F"/>
            <w:tcMar>
              <w:top w:w="100" w:type="dxa"/>
              <w:start w:w="100" w:type="dxa"/>
              <w:bottom w:w="100" w:type="dxa"/>
              <w:end w:w="100" w:type="dxa"/>
            </w:tcMar>
            <w:vAlign w:val="center"/>
          </w:tcPr>
          <w:p>
            <w:r>
              <w:rPr>
                <w:rFonts w:ascii="Aptos" w:hAnsi="Aptos"/>
                <w:b/>
                <w:i w:val="0"/>
                <w:color w:val="FFFFFF"/>
                <w:sz w:val="16"/>
              </w:rPr>
              <w:t>Material change</w:t>
            </w:r>
          </w:p>
        </w:tc>
      </w:tr>
      <w:tr>
        <w:tc>
          <w:tcPr>
            <w:tcW w:type="dxa" w:w="1728"/>
            <w:tcMar>
              <w:top w:w="90" w:type="dxa"/>
              <w:start w:w="95" w:type="dxa"/>
              <w:bottom w:w="90" w:type="dxa"/>
              <w:end w:w="95" w:type="dxa"/>
            </w:tcMar>
            <w:vAlign w:val="top"/>
          </w:tcPr>
          <w:p>
            <w:r>
              <w:rPr>
                <w:rFonts w:ascii="Georgia" w:hAnsi="Georgia"/>
                <w:b w:val="0"/>
                <w:i w:val="0"/>
                <w:color w:val="1B2B41"/>
                <w:sz w:val="17"/>
              </w:rPr>
              <w:t>1.10-alpha</w:t>
            </w:r>
          </w:p>
        </w:tc>
        <w:tc>
          <w:tcPr>
            <w:tcW w:type="dxa" w:w="1872"/>
            <w:tcMar>
              <w:top w:w="90" w:type="dxa"/>
              <w:start w:w="95" w:type="dxa"/>
              <w:bottom w:w="90" w:type="dxa"/>
              <w:end w:w="95" w:type="dxa"/>
            </w:tcMar>
            <w:vAlign w:val="top"/>
          </w:tcPr>
          <w:p>
            <w:r>
              <w:rPr>
                <w:rFonts w:ascii="Georgia" w:hAnsi="Georgia"/>
                <w:b w:val="0"/>
                <w:i w:val="0"/>
                <w:color w:val="1B2B41"/>
                <w:sz w:val="17"/>
              </w:rPr>
              <w:t>2026-09-05</w:t>
            </w:r>
          </w:p>
        </w:tc>
        <w:tc>
          <w:tcPr>
            <w:tcW w:type="dxa" w:w="7920"/>
            <w:tcMar>
              <w:top w:w="90" w:type="dxa"/>
              <w:start w:w="95" w:type="dxa"/>
              <w:bottom w:w="90" w:type="dxa"/>
              <w:end w:w="95" w:type="dxa"/>
            </w:tcMar>
            <w:vAlign w:val="top"/>
          </w:tcPr>
          <w:p>
            <w:r>
              <w:rPr>
                <w:rFonts w:ascii="Georgia" w:hAnsi="Georgia"/>
                <w:b w:val="0"/>
                <w:i w:val="0"/>
                <w:color w:val="1B2B41"/>
                <w:sz w:val="17"/>
              </w:rPr>
              <w:t>Adds 20 item/series-level archival records, 20 notes, a record-descent protocol, and explicit gaps; no new image and no nation promotion.</w:t>
            </w:r>
          </w:p>
        </w:tc>
      </w:tr>
    </w:tbl>
    <w:p>
      <w:r>
        <w:br w:type="page"/>
      </w:r>
    </w:p>
    <w:p>
      <w:pPr>
        <w:pStyle w:val="Heading1"/>
      </w:pPr>
      <w:r>
        <w:t>Part XXIV — Image-catalog correction and new item records</w:t>
      </w:r>
    </w:p>
    <w:p>
      <w:pPr>
        <w:pStyle w:val="Heading2"/>
      </w:pPr>
      <w:r>
        <w:t>Version 1.11-alpha verification rule</w:t>
      </w:r>
    </w:p>
    <w:p>
      <w:r>
        <w:t>The COM-V19 records below supersede the creator, repository, date, medium, source-link, rights, and evidence-limit fields carried in editions 1.9 and 1.10. The embedded file and official repository derivative were compared item by item. A visual match does not validate every descriptive field, and a catalog label does not authorize inference from phenotype.</w:t>
      </w:r>
    </w:p>
    <w:p>
      <w:r>
        <w:t>Audit result: 59 of 59 embedded derivatives depict the same item as the named Library of Congress derivative. Detailed row-level results are in correction-log_Not-From-Nowhere_atlas_v1-11-alpha_2026-09-08.docx.</w:t>
      </w:r>
    </w:p>
    <w:p>
      <w:pPr>
        <w:pStyle w:val="Heading2"/>
      </w:pPr>
      <w:r>
        <w:t>New controlled item-level records</w:t>
      </w:r>
    </w:p>
    <w:p>
      <w:pPr>
        <w:pStyle w:val="Heading3"/>
      </w:pPr>
      <w:r>
        <w:t>RIJK-RP-P-OB-47-528 — Slavenhandel</w:t>
      </w:r>
    </w:p>
    <w:p>
      <w:r>
        <w:t>Date: 1758–1829 (repository range; not a single asserted year)</w:t>
      </w:r>
    </w:p>
    <w:p>
      <w:r>
        <w:t>Creator: Theodoor Koning, printmaker; after a design by Charles Joseph Dominique Eisen</w:t>
      </w:r>
    </w:p>
    <w:p>
      <w:r>
        <w:t>Repository: Rijksmuseum, Amsterdam</w:t>
      </w:r>
    </w:p>
    <w:p>
      <w:r>
        <w:t>Level/extent: Item; print; object RP-P-OB-47.528</w:t>
      </w:r>
    </w:p>
    <w:p>
      <w:r>
        <w:t>Stable item URL: https://www.rijksmuseum.nl/en/collection/object/Slavenhandel--4c30bbe3510d50e0572f26d11d254108</w:t>
      </w:r>
    </w:p>
    <w:p>
      <w:r>
        <w:t>Persistent URL: https://id.rijksmuseum.nl/200213099</w:t>
      </w:r>
    </w:p>
    <w:p>
      <w:r>
        <w:t>Rights: Public domain (repository statement)</w:t>
      </w:r>
    </w:p>
    <w:p>
      <w:r>
        <w:t>Evidence contribution and limit: European print showing a sale scene in an imagined tropical landscape. It is evidence for European visual culture and the representation of slave trading, not an eyewitness record of a named African place or polity.</w:t>
      </w:r>
    </w:p>
    <w:p>
      <w:r>
        <w:t>Accessed: 2026-09-08</w:t>
      </w:r>
    </w:p>
    <w:p>
      <w:pPr>
        <w:pStyle w:val="Heading3"/>
      </w:pPr>
      <w:r>
        <w:t>RIJK-RP-P-1969-83 — Slave Trade / Afrikaanse familie wordt gescheiden door Europese slavenhandelaren</w:t>
      </w:r>
    </w:p>
    <w:p>
      <w:r>
        <w:t>Date: 1791-02</w:t>
      </w:r>
    </w:p>
    <w:p>
      <w:r>
        <w:t>Creator: John Raphael Smith, printmaker and publisher; after George Morland</w:t>
      </w:r>
    </w:p>
    <w:p>
      <w:r>
        <w:t>Repository: Rijksmuseum, Amsterdam</w:t>
      </w:r>
    </w:p>
    <w:p>
      <w:r>
        <w:t>Level/extent: Item; hand-colored mezzotint and etching; object RP-P-1969-83</w:t>
      </w:r>
    </w:p>
    <w:p>
      <w:r>
        <w:t>Stable item URL: https://www.rijksmuseum.nl/en/collection/object/Afrikaanse-familie-wordt-gescheiden-door-Europese-slavenhandelaren--f97d092796936649b8c3dc118110b795</w:t>
      </w:r>
    </w:p>
    <w:p>
      <w:r>
        <w:t>Persistent URL: https://id.rijksmuseum.nl/200256437</w:t>
      </w:r>
    </w:p>
    <w:p>
      <w:r>
        <w:t>Rights: Public domain (repository statement)</w:t>
      </w:r>
    </w:p>
    <w:p>
      <w:r>
        <w:t>Evidence contribution and limit: A British abolition-era representation of family separation on the West African coast. It can document abolitionist visual rhetoric and pose architecture; it cannot establish the identity of the represented people or a precise historical event.</w:t>
      </w:r>
    </w:p>
    <w:p>
      <w:r>
        <w:t>Accessed: 2026-09-08</w:t>
      </w:r>
    </w:p>
    <w:p>
      <w:pPr>
        <w:pStyle w:val="Heading3"/>
      </w:pPr>
      <w:r>
        <w:t>RIJK-NG-2009-140-1 — Bill of exchange ‘Abolition of Slavery’</w:t>
      </w:r>
    </w:p>
    <w:p>
      <w:r>
        <w:t>Date: 1863; issued 23 July 1863</w:t>
      </w:r>
    </w:p>
    <w:p>
      <w:r>
        <w:t>Creator: Ministerie van Koloniën, publisher</w:t>
      </w:r>
    </w:p>
    <w:p>
      <w:r>
        <w:t>Repository: Rijksmuseum, Amsterdam</w:t>
      </w:r>
    </w:p>
    <w:p>
      <w:r>
        <w:t>Level/extent: Item; letter/bill of exchange; object NG-2009-140-1</w:t>
      </w:r>
    </w:p>
    <w:p>
      <w:r>
        <w:t>Stable item URL: https://www.rijksmuseum.nl/en/collection/object/Bill-of-exchange-Abolition-of-Slavery--7288b39dfea38f43384c803a4768c80c</w:t>
      </w:r>
    </w:p>
    <w:p>
      <w:r>
        <w:t>Persistent URL: https://id.rijksmuseum.nl/200516189</w:t>
      </w:r>
    </w:p>
    <w:p>
      <w:r>
        <w:t>Rights: Public domain (repository statement)</w:t>
      </w:r>
    </w:p>
    <w:p>
      <w:r>
        <w:t>Evidence contribution and limit: A 300-guilder compensation instrument issued in Suriname to A. D. Charlouis. The object documents state compensation to a slaveholder and the coercive ten-year transition imposed on many formerly enslaved adults; it is not itself a complete emancipation register.</w:t>
      </w:r>
    </w:p>
    <w:p>
      <w:r>
        <w:t>Accessed: 2026-09-08</w:t>
      </w:r>
    </w:p>
    <w:p>
      <w:pPr>
        <w:pStyle w:val="Heading3"/>
      </w:pPr>
      <w:r>
        <w:t>WELL-MSS-5990 — Journal while assistant surgeon on board HMS Cleopatra, on anti-slavery patrols off the coast of East Africa</w:t>
      </w:r>
    </w:p>
    <w:p>
      <w:r>
        <w:t>Date: May 1844–January 1847</w:t>
      </w:r>
    </w:p>
    <w:p>
      <w:r>
        <w:t>Creator: Henry Piers (1818–1901), naval surgeon</w:t>
      </w:r>
    </w:p>
    <w:p>
      <w:r>
        <w:t>Repository: Wellcome Collection</w:t>
      </w:r>
    </w:p>
    <w:p>
      <w:r>
        <w:t>Level/extent: Item; manuscript volume MS.5990; ii + 218 pages; 248 online images</w:t>
      </w:r>
    </w:p>
    <w:p>
      <w:r>
        <w:t>Stable item URL: https://wellcomecollection.org/works/sjbffppt</w:t>
      </w:r>
    </w:p>
    <w:p>
      <w:r>
        <w:t>Persistent URL: https://wellcomecollection.org/works/sjbffppt</w:t>
      </w:r>
    </w:p>
    <w:p>
      <w:r>
        <w:t>Rights: Public Domain Mark (repository statement)</w:t>
      </w:r>
    </w:p>
    <w:p>
      <w:r>
        <w:t>Evidence contribution and limit: Shipboard journal from anti-slavery patrols, especially around Madagascar, Mozambique, and Zanzibar, with observations on health and medical provision. The author’s naval and colonial position must remain visible in interpretation.</w:t>
      </w:r>
    </w:p>
    <w:p>
      <w:r>
        <w:t>Accessed: 2026-09-08</w:t>
      </w:r>
    </w:p>
    <w:p>
      <w:pPr>
        <w:pStyle w:val="Heading3"/>
      </w:pPr>
      <w:r>
        <w:t>WELL-37944I — Men, women and child slaves near Tete, Mozambique, are forced to walk through the fields fettered at the neck and wrists</w:t>
      </w:r>
    </w:p>
    <w:p>
      <w:r>
        <w:t>Date: [1865]</w:t>
      </w:r>
    </w:p>
    <w:p>
      <w:r>
        <w:t>Creator: J. W. Whymper, wood engraver; after J. B. Zwecker; underlying scene published with David Livingstone’s narrative</w:t>
      </w:r>
    </w:p>
    <w:p>
      <w:r>
        <w:t>Repository: Wellcome Collection</w:t>
      </w:r>
    </w:p>
    <w:p>
      <w:r>
        <w:t>Level/extent: Item; wood engraving; reference 37944i</w:t>
      </w:r>
    </w:p>
    <w:p>
      <w:r>
        <w:t>Stable item URL: https://wellcomecollection.org/works/u3whmqgk</w:t>
      </w:r>
    </w:p>
    <w:p>
      <w:r>
        <w:t>Persistent URL: https://wellcomecollection.org/works/u3whmqgk</w:t>
      </w:r>
    </w:p>
    <w:p>
      <w:r>
        <w:t>Rights: Rights statement was not exposed in the inspected item-page text; verify before image use</w:t>
      </w:r>
    </w:p>
    <w:p>
      <w:r>
        <w:t>Evidence contribution and limit: The item page links the image to a published account of a captive party near Mbame on the route to Tette/Tete. The picture is an interpreted engraving, possibly derived from a photograph, not a transparent photograph of the described event. Historical spellings Mbame and Tette are preserved.</w:t>
      </w:r>
    </w:p>
    <w:p>
      <w:r>
        <w:t>Accessed: 2026-09-08</w:t>
      </w:r>
    </w:p>
    <w:p>
      <w:pPr>
        <w:pStyle w:val="Heading2"/>
      </w:pPr>
      <w:r>
        <w:t>Source-descent and contradiction ledger — v1.11-alpha</w:t>
      </w:r>
    </w:p>
    <w:p>
      <w:r>
        <w:t>RIJK-RP-P-OB-47-528 and RIJK-RP-P-1969-83 are representational prints, not event photographs. RIJK-NG-2009-140-1 is an administrative payment instrument, not a complete emancipation register. WELL-MSS-5990 is a participant manuscript from a British naval-medical viewpoint. WELL-37944I is a published engraving linked to a textual narrative and may be photograph-derived. These entity and mediation differences are preserved rather than harmonized.</w:t>
      </w:r>
    </w:p>
    <w:p>
      <w:r>
        <w:br w:type="page"/>
      </w:r>
    </w:p>
    <w:p>
      <w:pPr>
        <w:pStyle w:val="Title"/>
      </w:pPr>
      <w:r>
        <w:t>APPARATUS ADDENDUM — EDITION 1.12-ALPHA</w:t>
      </w:r>
    </w:p>
    <w:p>
      <w:pPr>
        <w:pStyle w:val="Subtitle"/>
      </w:pPr>
      <w:r>
        <w:t>Footnotes and source records for the Marinerito, early Sierra Leone registers, and family reconstruction</w:t>
      </w:r>
    </w:p>
    <w:p>
      <w:pPr>
        <w:pStyle w:val="Heading1"/>
      </w:pPr>
      <w:r>
        <w:t>Edition 1.12-alpha footnotes</w:t>
      </w:r>
    </w:p>
    <w:p>
      <w:r>
        <w:t>25. The Marinerito event record gives three non-equivalent totals: 496 embarked, 427 disembarked, and 376 registered. Blank death fields are preserved as blanks; the atlas does not infer a cause for every difference.</w:t>
      </w:r>
    </w:p>
    <w:p>
      <w:r>
        <w:t>26. The two Marinerito registers are distinct archival witnesses with different extents: TNA FO 315/33, ff. 83–93 (11 pages), and Sierra Leone Public Archives SLR39552–39927 (28 pages). Both are described as registers of 376 people.</w:t>
      </w:r>
    </w:p>
    <w:p>
      <w:r>
        <w:t>27. The 1809 case labels ‘African,’ ‘Dutch African,’ and ‘Pennel’ are not nation names. They remain typed as case/vessel/catalog terms until the underlying entries are transcribed and independently interpreted.</w:t>
      </w:r>
    </w:p>
    <w:p>
      <w:r>
        <w:t>28. The Hawkins Wilson letter and Harris marriage certificate are highlighted access points into larger Freedmen’s Bureau microfilm series. Citation to roll level is retained; complete contextual research requires the surrounding file and office records.</w:t>
      </w:r>
    </w:p>
    <w:p>
      <w:r>
        <w:t>29. The LOC-V19 audit used official Library of Congress item JSON and designated derivatives. A perceptual image match verifies that two derivatives depict the same cataloged object; it does not verify every historical claim made about that object.</w:t>
      </w:r>
    </w:p>
    <w:p>
      <w:pPr>
        <w:pStyle w:val="Heading1"/>
      </w:pPr>
      <w:r>
        <w:t>New controlled source records</w:t>
      </w:r>
    </w:p>
    <w:p>
      <w:pPr>
        <w:pStyle w:val="Heading2"/>
        <w:keepNext/>
      </w:pPr>
      <w:r>
        <w:t>LA-MARINERITO-313 — Liberated Africans case: Marinerito</w:t>
      </w:r>
    </w:p>
    <w:p>
      <w:r>
        <w:t>Date: 1831; African departure 1831-04-25; landing 1831-05-24; sentence 1831-06-03</w:t>
      </w:r>
    </w:p>
    <w:p>
      <w:r>
        <w:t>Creator/recording institution: British and Spanish Court of Mixed Commission, Sierra Leone; modern record assembled by Liberated Africans</w:t>
      </w:r>
    </w:p>
    <w:p>
      <w:r>
        <w:t>Repository: Event-level digital record linking The National Archives, Kew, and Sierra Leone Public Archives witnesses</w:t>
      </w:r>
    </w:p>
    <w:p>
      <w:r>
        <w:t>Entity type: Case/event and vessel record; not a nation record</w:t>
      </w:r>
    </w:p>
    <w:p>
      <w:r>
        <w:t>Stable item URL: https://dev.liberatedafricans.org/event_details.php?EventID=313</w:t>
      </w:r>
    </w:p>
    <w:p>
      <w:r>
        <w:t>Record facts: Spanish brigantine; captain Francisco Cabieces; Havana departure 1830-11-12; Calabar embarkation; 496 embarked; Dryad and tender Black Joke named as captors; John Hayes named as captain; 427 disembarked; 376 registered</w:t>
      </w:r>
    </w:p>
    <w:p>
      <w:r>
        <w:t>Evidence contribution and limit: Connects voyage, court, two registers, dates, vessels, places, and discrepant totals. Calabar is an embarkation place in this record, not proof of each person’s nation. Blank mortality fields remain unresolved.</w:t>
      </w:r>
    </w:p>
    <w:p>
      <w:r>
        <w:t>Accessed: 2026-09-10</w:t>
      </w:r>
    </w:p>
    <w:p>
      <w:pPr>
        <w:pStyle w:val="Heading3"/>
      </w:pPr>
      <w:r>
        <w:t>LA-MARINERITO-TNA-704 — Spanish Brigantine ‘Marinerito’ Register of Slaves</w:t>
      </w:r>
    </w:p>
    <w:p>
      <w:r>
        <w:t>Date: 1831-06-03</w:t>
      </w:r>
    </w:p>
    <w:p>
      <w:r>
        <w:t>Creator: British and Spanish Court of Mixed Commission, Sierra Leone</w:t>
      </w:r>
    </w:p>
    <w:p>
      <w:r>
        <w:t>Repository: The National Archives, Kew</w:t>
      </w:r>
    </w:p>
    <w:p>
      <w:r>
        <w:t>Level/extent: Register of 376 people; 11 digital document pages</w:t>
      </w:r>
    </w:p>
    <w:p>
      <w:r>
        <w:t>Archival reference: FO 315/33, folios 83–93; Liberated Africans source RegID LA-OB-704</w:t>
      </w:r>
    </w:p>
    <w:p>
      <w:r>
        <w:t>Stable item URL: https://dev.liberatedafricans.org/event_details.php?EventID=313</w:t>
      </w:r>
    </w:p>
    <w:p>
      <w:r>
        <w:t>Digital object filename: 1831-06-03_Marinerito_V2421_FO315-33_f83-93.pdf</w:t>
      </w:r>
    </w:p>
    <w:p>
      <w:r>
        <w:t>Rights: See Rights Management and Use Permissions section at liberatedafricans.org</w:t>
      </w:r>
    </w:p>
    <w:p>
      <w:r>
        <w:t>Evidence contribution and limit: A named-person register linked to the condemned vessel; requires entry-level transcription and comparison with LA-OB-705.</w:t>
      </w:r>
    </w:p>
    <w:p>
      <w:r>
        <w:t>Accessed: 2026-09-10</w:t>
      </w:r>
    </w:p>
    <w:p>
      <w:pPr>
        <w:pStyle w:val="Heading3"/>
      </w:pPr>
      <w:r>
        <w:t>LA-MARINERITO-SLPA-705 — Spanish Brig ‘Marinerito’</w:t>
      </w:r>
    </w:p>
    <w:p>
      <w:r>
        <w:t>Date: 1831-05-24</w:t>
      </w:r>
    </w:p>
    <w:p>
      <w:r>
        <w:t>Creator: British and Spanish Court of Mixed Commission, Sierra Leone</w:t>
      </w:r>
    </w:p>
    <w:p>
      <w:r>
        <w:t>Repository: Sierra Leone Public Archives; digitization publisher British Library Endangered Archives Programme</w:t>
      </w:r>
    </w:p>
    <w:p>
      <w:r>
        <w:t>Level/extent: Register of 376 people; 28 digital document pages</w:t>
      </w:r>
    </w:p>
    <w:p>
      <w:r>
        <w:t>Archival reference: SLR39552–39927; Liberated Africans source RegID LA-OB-705</w:t>
      </w:r>
    </w:p>
    <w:p>
      <w:r>
        <w:t>Stable item URL: https://dev.liberatedafricans.org/event_details.php?EventID=313</w:t>
      </w:r>
    </w:p>
    <w:p>
      <w:r>
        <w:t>Digital object filename: 1831-05-24_Marinerito_V2421_SLR39552-39927.pdf</w:t>
      </w:r>
    </w:p>
    <w:p>
      <w:r>
        <w:t>Rights: See Rights Management and Use Permissions section at liberatedafricans.org</w:t>
      </w:r>
    </w:p>
    <w:p>
      <w:r>
        <w:t>Evidence contribution and limit: A second archival witness to 376 registered people; unequal extent and possible copy variation require collation with LA-OB-704.</w:t>
      </w:r>
    </w:p>
    <w:p>
      <w:r>
        <w:t>Accessed: 2026-09-10</w:t>
      </w:r>
    </w:p>
    <w:p>
      <w:pPr>
        <w:pStyle w:val="Heading3"/>
      </w:pPr>
      <w:r>
        <w:t>LA-OB-4 — Names, description and disposal of Liberated Africans received into Sierra Leone from the Dutch African</w:t>
      </w:r>
    </w:p>
    <w:p>
      <w:r>
        <w:t>Date: 1809-05-30</w:t>
      </w:r>
    </w:p>
    <w:p>
      <w:r>
        <w:t>Creator: Creator field blank in the digital record; court context is the Court of Vice Admiralty, Sierra Leone</w:t>
      </w:r>
    </w:p>
    <w:p>
      <w:r>
        <w:t>Repository: Sierra Leone Public Archives; digitization publisher British Library Endangered Archives Programme</w:t>
      </w:r>
    </w:p>
    <w:p>
      <w:r>
        <w:t>Level/extent: Register of 3 people; 3 digital document pages</w:t>
      </w:r>
    </w:p>
    <w:p>
      <w:r>
        <w:t>Archival reference: SLR79–81; Event Associator V7543</w:t>
      </w:r>
    </w:p>
    <w:p>
      <w:r>
        <w:t>Stable item URL: https://liberatedafricans.org/databases/source_details_LA.php?ObjectID=4</w:t>
      </w:r>
    </w:p>
    <w:p>
      <w:r>
        <w:t>Digital object filename: 1809-05-30_African_V7543_SLR79-81.pdf</w:t>
      </w:r>
    </w:p>
    <w:p>
      <w:r>
        <w:t>Rights: See Rights Management and Use Permissions section at liberatedafricans.org</w:t>
      </w:r>
    </w:p>
    <w:p>
      <w:r>
        <w:t>Evidence contribution and limit: Person-register witness. ‘African’ and ‘Dutch African’ are retained as source labels, not nation identities.</w:t>
      </w:r>
    </w:p>
    <w:p>
      <w:r>
        <w:t>Accessed: 2026-09-10</w:t>
      </w:r>
    </w:p>
    <w:p>
      <w:pPr>
        <w:pStyle w:val="Heading3"/>
      </w:pPr>
      <w:r>
        <w:t>LA-OB-5 — Names, description and disposal of Liberated Africans received into Sierra Leone from the English Schooner Pennel</w:t>
      </w:r>
    </w:p>
    <w:p>
      <w:r>
        <w:t>Date: 1809-08-12</w:t>
      </w:r>
    </w:p>
    <w:p>
      <w:r>
        <w:t>Creator: Creator field blank in the digital record; court context is the Court of Vice Admiralty, Sierra Leone</w:t>
      </w:r>
    </w:p>
    <w:p>
      <w:r>
        <w:t>Repository: Sierra Leone Public Archives; digitization publisher British Library Endangered Archives Programme</w:t>
      </w:r>
    </w:p>
    <w:p>
      <w:r>
        <w:t>Level/extent: Register of 18 people; 3 digital document pages</w:t>
      </w:r>
    </w:p>
    <w:p>
      <w:r>
        <w:t>Archival reference: SLR82–99; Event Associator V7557</w:t>
      </w:r>
    </w:p>
    <w:p>
      <w:r>
        <w:t>Stable item URL: https://liberatedafricans.org/databases/source_details_LA.php?ObjectID=5</w:t>
      </w:r>
    </w:p>
    <w:p>
      <w:r>
        <w:t>Digital object filename: 1809-08-12_Pennel_V7557_SLR82-99.pdf</w:t>
      </w:r>
    </w:p>
    <w:p>
      <w:r>
        <w:t>Rights: See Rights Management and Use Permissions section at liberatedafricans.org</w:t>
      </w:r>
    </w:p>
    <w:p>
      <w:r>
        <w:t>Evidence contribution and limit: Person-register witness. Pennel is a vessel/case label; the record must be transcribed before any origin claim is evaluated.</w:t>
      </w:r>
    </w:p>
    <w:p>
      <w:r>
        <w:t>Accessed: 2026-09-10</w:t>
      </w:r>
    </w:p>
    <w:p>
      <w:pPr>
        <w:pStyle w:val="Heading3"/>
      </w:pPr>
      <w:r>
        <w:t>NARA-M1913-WILSON-1867 — Hawkins Wilson letter seeking his sisters</w:t>
      </w:r>
    </w:p>
    <w:p>
      <w:r>
        <w:t>Date: 1867-05-11</w:t>
      </w:r>
    </w:p>
    <w:p>
      <w:r>
        <w:t>Creator: Hawkins Wilson</w:t>
      </w:r>
    </w:p>
    <w:p>
      <w:r>
        <w:t>Repository: National Archives and Records Administration</w:t>
      </w:r>
    </w:p>
    <w:p>
      <w:r>
        <w:t>Level/extent: Highlighted letter within Virginia, Bowling Green, Caroline County, Letters Received</w:t>
      </w:r>
    </w:p>
    <w:p>
      <w:r>
        <w:t>Archival reference: Microfilm Publication M1913, roll 58</w:t>
      </w:r>
    </w:p>
    <w:p>
      <w:r>
        <w:t>Stable item URL: https://www.archives.gov/research/african-americans/freedmens-bureau/highlights.html</w:t>
      </w:r>
    </w:p>
    <w:p>
      <w:r>
        <w:t>Evidence contribution and limit: Names a writer, separated sisters, a twenty-four-year interval, and an office context. The web highlight is not a substitute for the full letter and surrounding file.</w:t>
      </w:r>
    </w:p>
    <w:p>
      <w:r>
        <w:t>Accessed: 2026-09-10</w:t>
      </w:r>
    </w:p>
    <w:p>
      <w:pPr>
        <w:pStyle w:val="Heading3"/>
      </w:pPr>
      <w:r>
        <w:t>NARA-M1875-HARRIS-1866 — Marriage certificate of Thomas Harris and Jane Harris (Shute)</w:t>
      </w:r>
    </w:p>
    <w:p>
      <w:r>
        <w:t>Date: 1866-04-28</w:t>
      </w:r>
    </w:p>
    <w:p>
      <w:r>
        <w:t>Creator: Issuing official not named on the inspected highlight page</w:t>
      </w:r>
    </w:p>
    <w:p>
      <w:r>
        <w:t>Repository: National Archives and Records Administration</w:t>
      </w:r>
    </w:p>
    <w:p>
      <w:r>
        <w:t>Level/extent: Highlighted marriage certificate sent from Lebanon, Wilson County, Tennessee, to Freedmen’s Bureau headquarters</w:t>
      </w:r>
    </w:p>
    <w:p>
      <w:r>
        <w:t>Archival reference: Microfilm Publication M1875, roll 4</w:t>
      </w:r>
    </w:p>
    <w:p>
      <w:r>
        <w:t>Stable item URL: https://www.archives.gov/research/african-americans/freedmens-bureau/highlights.html</w:t>
      </w:r>
    </w:p>
    <w:p>
      <w:r>
        <w:t>Evidence contribution and limit: Records the spouses, approximately fifteen years of prior marital life, and children. The highlight page does not supply the complete child list or full file context.</w:t>
      </w:r>
    </w:p>
    <w:p>
      <w:r>
        <w:t>Accessed: 2026-09-10</w:t>
      </w:r>
    </w:p>
    <w:p>
      <w:pPr>
        <w:pStyle w:val="Heading3"/>
      </w:pPr>
      <w:r>
        <w:t>LOC-CAND-SAILOR-2010648851 — Unidentified African American sailor in Union uniform</w:t>
      </w:r>
    </w:p>
    <w:p>
      <w:r>
        <w:t>Date: [between 1863 and 1865]</w:t>
      </w:r>
    </w:p>
    <w:p>
      <w:r>
        <w:t>Creator: Creator not stated in the item record</w:t>
      </w:r>
    </w:p>
    <w:p>
      <w:r>
        <w:t>Repository: Library of Congress Prints and Photographs Division</w:t>
      </w:r>
    </w:p>
    <w:p>
      <w:r>
        <w:t>Level/extent: Item; ninth-plate tintype, hand-colored; 9.8 × 8.5 cm (frame)</w:t>
      </w:r>
    </w:p>
    <w:p>
      <w:r>
        <w:t>Stable item URL: https://www.loc.gov/item/2010648851/</w:t>
      </w:r>
    </w:p>
    <w:p>
      <w:r>
        <w:t>Digital image URL: https://www.loc.gov/resource/ppmsca.26959/</w:t>
      </w:r>
    </w:p>
    <w:p>
      <w:r>
        <w:t>Rights: No known restrictions on publication.</w:t>
      </w:r>
    </w:p>
    <w:p>
      <w:r>
        <w:t>Local filename: Not acquired or embedded in Edition 1.12-alpha</w:t>
      </w:r>
    </w:p>
    <w:p>
      <w:r>
        <w:t>Transformation history: None; catalog-only visual candidate</w:t>
      </w:r>
    </w:p>
    <w:p>
      <w:r>
        <w:t>Caption/evidence limit: Catalog describes an unidentified African American sailor in Union uniform. No name, ancestry, or African nation may be inferred from appearance.</w:t>
      </w:r>
    </w:p>
    <w:p>
      <w:r>
        <w:t>Accessed: 2026-09-10</w:t>
      </w:r>
    </w:p>
    <w:p>
      <w:pPr>
        <w:pStyle w:val="Heading2"/>
      </w:pPr>
      <w:r>
        <w:t>Source-descent and contradiction ledger — v1.12-alpha</w:t>
      </w:r>
    </w:p>
    <w:p>
      <w:r>
        <w:t>The Marinerito event preserves 496 embarked, 427 disembarked, and 376 registered. These fields represent different stages and scopes. No missing field has been filled by subtraction.</w:t>
      </w:r>
    </w:p>
    <w:p>
      <w:r>
        <w:t>The two Marinerito registers are separately cited. Their 11-page and 28-page extents are preserved as a difference requiring collation, not corrected into agreement.</w:t>
      </w:r>
    </w:p>
    <w:p>
      <w:r>
        <w:t>Liberated Africans warns that copied registers can vary. Edition 1.12 therefore distinguishes a catalog record, an archival witness, and a later transcription or interpretation.</w:t>
      </w:r>
    </w:p>
    <w:p>
      <w:r>
        <w:br w:type="page"/>
      </w:r>
    </w:p>
    <w:p>
      <w:pPr>
        <w:pStyle w:val="Title"/>
      </w:pPr>
      <w:r>
        <w:rPr>
          <w:b/>
        </w:rPr>
        <w:t>APPARATUS ADDENDUM — EDITION 1.13-ALPHA</w:t>
      </w:r>
    </w:p>
    <w:p>
      <w:pPr>
        <w:pStyle w:val="Heading1"/>
        <w:keepNext/>
      </w:pPr>
      <w:r>
        <w:t>Footnotes</w:t>
      </w:r>
    </w:p>
    <w:p>
      <w:pPr>
        <w:widowControl/>
        <w:spacing w:after="140" w:line="259" w:lineRule="auto"/>
      </w:pPr>
      <w:r>
        <w:rPr>
          <w:i w:val="0"/>
          <w:sz w:val="20"/>
        </w:rPr>
        <w:t>29. The two Marinerito PDFs were acquired directly from the Regenerated Identities host linked by Liberated Africans. PDF inspection confirms 11 pages for LA-OB-704 and 28 pages for LA-OB-705.</w:t>
      </w:r>
    </w:p>
    <w:p>
      <w:pPr>
        <w:widowControl/>
        <w:spacing w:after="140" w:line="259" w:lineRule="auto"/>
      </w:pPr>
      <w:r>
        <w:rPr>
          <w:i w:val="0"/>
          <w:sz w:val="20"/>
        </w:rPr>
        <w:t>30. The Marinerito number ranges are witness-specific: 24,118–24,493 in the TNA copy and 39,552–39,927 in the Sierra Leone copy. Each inclusive range contains 376 positions.</w:t>
      </w:r>
    </w:p>
    <w:p>
      <w:pPr>
        <w:widowControl/>
        <w:spacing w:after="140" w:line="259" w:lineRule="auto"/>
      </w:pPr>
      <w:r>
        <w:rPr>
          <w:i w:val="0"/>
          <w:sz w:val="20"/>
        </w:rPr>
        <w:t>31. Opening-name readings are provisional diplomatic transcriptions. Spelling variants are never silently normalized; age, stature, and description fields are used to align entries.</w:t>
      </w:r>
    </w:p>
    <w:p>
      <w:pPr>
        <w:widowControl/>
        <w:spacing w:after="140" w:line="259" w:lineRule="auto"/>
      </w:pPr>
      <w:r>
        <w:rPr>
          <w:i w:val="0"/>
          <w:sz w:val="20"/>
        </w:rPr>
        <w:t>32. The concluding TNA page contains one asterisked entry whose description could not be completed because the man had absconded. The same page gives subtotals of 314, 59, and 3, totaling 376.</w:t>
      </w:r>
    </w:p>
    <w:p>
      <w:pPr>
        <w:widowControl/>
        <w:spacing w:after="140" w:line="259" w:lineRule="auto"/>
      </w:pPr>
      <w:r>
        <w:rPr>
          <w:i w:val="0"/>
          <w:sz w:val="20"/>
        </w:rPr>
        <w:t>33. NARA's M1875 pamphlet states that marriage-record survival and practice varied by state. Absence from the microfilm is therefore not proof that no marriage or family existed.</w:t>
      </w:r>
    </w:p>
    <w:p>
      <w:pPr>
        <w:widowControl/>
        <w:spacing w:after="140" w:line="259" w:lineRule="auto"/>
      </w:pPr>
      <w:r>
        <w:rPr>
          <w:i w:val="0"/>
          <w:sz w:val="20"/>
        </w:rPr>
        <w:t>34. The Harris certificate is evidence of a long-standing family before its 1866 issuance: the form records about fifteen years together and lists children. The certificate did not originate the union.</w:t>
      </w:r>
    </w:p>
    <w:p>
      <w:pPr>
        <w:widowControl/>
        <w:spacing w:after="140" w:line="259" w:lineRule="auto"/>
      </w:pPr>
      <w:r>
        <w:rPr>
          <w:i w:val="0"/>
          <w:sz w:val="20"/>
        </w:rPr>
        <w:t>35. M1913 contains 203 rolls. Its description places Bowling Green letters received, January 1866–December 1868, on roll 58 and notes that some are registered in volume 116.</w:t>
      </w:r>
    </w:p>
    <w:p>
      <w:pPr>
        <w:widowControl/>
        <w:spacing w:after="140" w:line="259" w:lineRule="auto"/>
      </w:pPr>
      <w:r>
        <w:rPr>
          <w:i w:val="0"/>
          <w:sz w:val="20"/>
        </w:rPr>
        <w:t>36. Met object API records distinguish an object-level public-domain flag from The Met's broader CC0 Open Access policy. Both statements are preserved separately.</w:t>
      </w:r>
    </w:p>
    <w:p>
      <w:pPr>
        <w:pStyle w:val="Heading1"/>
        <w:keepNext/>
      </w:pPr>
      <w:r>
        <w:t>Marinerito facsimile-image records</w:t>
      </w:r>
    </w:p>
    <w:p>
      <w:pPr>
        <w:pStyle w:val="Heading2"/>
        <w:keepNext/>
      </w:pPr>
      <w:r>
        <w:t>LA-V113-001 — Marinerito TNA register opening</w:t>
      </w:r>
    </w:p>
    <w:p>
      <w:pPr>
        <w:spacing w:after="40"/>
      </w:pPr>
      <w:r>
        <w:rPr>
          <w:b/>
        </w:rPr>
        <w:t xml:space="preserve">Creator: </w:t>
      </w:r>
      <w:r>
        <w:t>British and Spanish Court of Mixed Commission, Sierra Leone; unnamed clerk</w:t>
      </w:r>
    </w:p>
    <w:p>
      <w:pPr>
        <w:spacing w:after="40"/>
      </w:pPr>
      <w:r>
        <w:rPr>
          <w:b/>
        </w:rPr>
        <w:t xml:space="preserve">Title: </w:t>
      </w:r>
      <w:r>
        <w:t>Spanish Brigantine ‘Marinerito’ Register of Slaves [historical catalog title], opening page</w:t>
      </w:r>
    </w:p>
    <w:p>
      <w:pPr>
        <w:spacing w:after="40"/>
      </w:pPr>
      <w:r>
        <w:rPr>
          <w:b/>
        </w:rPr>
        <w:t xml:space="preserve">Date: </w:t>
      </w:r>
      <w:r>
        <w:t>1831-06-03</w:t>
      </w:r>
    </w:p>
    <w:p>
      <w:pPr>
        <w:spacing w:after="40"/>
      </w:pPr>
      <w:r>
        <w:rPr>
          <w:b/>
        </w:rPr>
        <w:t xml:space="preserve">Repository: </w:t>
      </w:r>
      <w:r>
        <w:t>The National Archives, Kew, FO 315/33, ff. 83–93; digital access via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https://la.regeneratedidentities.org/project/DataFiles/AD000001/1831-06-03%20Marinerito%20V2421%20FO315-33%20f83-93.pdf#page=1</w:t>
      </w:r>
    </w:p>
    <w:p>
      <w:pPr>
        <w:spacing w:after="40"/>
      </w:pPr>
      <w:r>
        <w:rPr>
          <w:b/>
        </w:rPr>
        <w:t xml:space="preserve">Rights statement: </w:t>
      </w:r>
      <w:r>
        <w:t>Liberated Africans object record: ‘See Rights Management and Use Permissions section at liberatedafricans.org.’ The site's copyright statement says hosted primary sources follow the case-by-case policies of contributing archives; project data are CC BY-NC 4.0. Publication clearance remains required.</w:t>
      </w:r>
    </w:p>
    <w:p>
      <w:pPr>
        <w:spacing w:after="40"/>
      </w:pPr>
      <w:r>
        <w:rPr>
          <w:b/>
        </w:rPr>
        <w:t xml:space="preserve">Rights/source notice: </w:t>
      </w:r>
      <w:r>
        <w:t>https://liberatedafricans.org/about/statement-of-copyright.php</w:t>
      </w:r>
    </w:p>
    <w:p>
      <w:pPr>
        <w:spacing w:after="40"/>
      </w:pPr>
      <w:r>
        <w:rPr>
          <w:b/>
        </w:rPr>
        <w:t xml:space="preserve">Local filename: </w:t>
      </w:r>
      <w:r>
        <w:t>image_Marinerito_TNA-register-opening_1831_LA-OB-704_2026-09-11.jpg</w:t>
      </w:r>
    </w:p>
    <w:p>
      <w:pPr>
        <w:spacing w:after="40"/>
      </w:pPr>
      <w:r>
        <w:rPr>
          <w:b/>
        </w:rPr>
        <w:t xml:space="preserve">Transformation history: </w:t>
      </w:r>
      <w:r>
        <w:t>Downloaded 11-page PDF; page 1 rasterized at 260 dpi; exterior white margin trimmed; resized to 1700 × 2158 px; metadata stripped; JPEG quality 90; no content retouching.</w:t>
      </w:r>
    </w:p>
    <w:p>
      <w:pPr>
        <w:spacing w:after="40"/>
      </w:pPr>
      <w:r>
        <w:rPr>
          <w:b/>
        </w:rPr>
        <w:t xml:space="preserve">Caption limit: </w:t>
      </w:r>
      <w:r>
        <w:t>Use only as the opening of the TNA witness. Preserve historical headings as source language; do not infer language, nation, or ethnicity from a name or physical description.</w:t>
      </w:r>
    </w:p>
    <w:p>
      <w:pPr>
        <w:spacing w:after="40"/>
      </w:pPr>
      <w:r>
        <w:rPr>
          <w:b/>
        </w:rPr>
        <w:t xml:space="preserve">Access date: </w:t>
      </w:r>
      <w:r>
        <w:t>2026-09-11</w:t>
      </w:r>
    </w:p>
    <w:p>
      <w:pPr>
        <w:pStyle w:val="Heading2"/>
        <w:keepNext/>
      </w:pPr>
      <w:r>
        <w:t>LA-V113-002 — Marinerito SLPA register opening</w:t>
      </w:r>
    </w:p>
    <w:p>
      <w:pPr>
        <w:spacing w:after="40"/>
      </w:pPr>
      <w:r>
        <w:rPr>
          <w:b/>
        </w:rPr>
        <w:t xml:space="preserve">Creator: </w:t>
      </w:r>
      <w:r>
        <w:t>British colonial administration in Sierra Leone; unnamed clerk</w:t>
      </w:r>
    </w:p>
    <w:p>
      <w:pPr>
        <w:spacing w:after="40"/>
      </w:pPr>
      <w:r>
        <w:rPr>
          <w:b/>
        </w:rPr>
        <w:t xml:space="preserve">Title: </w:t>
      </w:r>
      <w:r>
        <w:t>Spanish Brig ‘Marinerito’ [catalog title], opening recto</w:t>
      </w:r>
    </w:p>
    <w:p>
      <w:pPr>
        <w:spacing w:after="40"/>
      </w:pPr>
      <w:r>
        <w:rPr>
          <w:b/>
        </w:rPr>
        <w:t xml:space="preserve">Date: </w:t>
      </w:r>
      <w:r>
        <w:t>1831-05-24</w:t>
      </w:r>
    </w:p>
    <w:p>
      <w:pPr>
        <w:spacing w:after="40"/>
      </w:pPr>
      <w:r>
        <w:rPr>
          <w:b/>
        </w:rPr>
        <w:t xml:space="preserve">Repository: </w:t>
      </w:r>
      <w:r>
        <w:t>Sierra Leone Public Archives, SLR39552–39927; digital access via British Library EAP and Liberated Africans / Regenerated Identities</w:t>
      </w:r>
    </w:p>
    <w:p>
      <w:pPr>
        <w:spacing w:after="40"/>
      </w:pPr>
      <w:r>
        <w:rPr>
          <w:b/>
        </w:rPr>
        <w:t xml:space="preserve">Stable item URL: </w:t>
      </w:r>
      <w:r>
        <w:t>https://liberatedafricans.org/databases/source_details_LA.php?ObjectID=705</w:t>
      </w:r>
    </w:p>
    <w:p>
      <w:pPr>
        <w:spacing w:after="40"/>
      </w:pPr>
      <w:r>
        <w:rPr>
          <w:b/>
        </w:rPr>
        <w:t xml:space="preserve">Digital-image URL: </w:t>
      </w:r>
      <w:r>
        <w:t>https://la.regeneratedidentities.org/project/DataFiles/AD000001/1831-05-24%20Marinerito%20V2421%20SLR39552-39927.pdf#page=1</w:t>
      </w:r>
    </w:p>
    <w:p>
      <w:pPr>
        <w:spacing w:after="40"/>
      </w:pPr>
      <w:r>
        <w:rPr>
          <w:b/>
        </w:rPr>
        <w:t xml:space="preserve">Rights statement: </w:t>
      </w:r>
      <w:r>
        <w:t>Liberated Africans object record: ‘See Rights Management and Use Permissions section at liberatedafricans.org.’ The site's copyright statement says hosted primary sources follow the case-by-case policies of contributing archives; project data are CC BY-NC 4.0. Publication clearance remains required.</w:t>
      </w:r>
    </w:p>
    <w:p>
      <w:pPr>
        <w:spacing w:after="40"/>
      </w:pPr>
      <w:r>
        <w:rPr>
          <w:b/>
        </w:rPr>
        <w:t xml:space="preserve">Rights/source notice: </w:t>
      </w:r>
      <w:r>
        <w:t>https://liberatedafricans.org/about/statement-of-copyright.php</w:t>
      </w:r>
    </w:p>
    <w:p>
      <w:pPr>
        <w:spacing w:after="40"/>
      </w:pPr>
      <w:r>
        <w:rPr>
          <w:b/>
        </w:rPr>
        <w:t xml:space="preserve">Local filename: </w:t>
      </w:r>
      <w:r>
        <w:t>image_Marinerito_SLPA-register-opening_1831_LA-OB-705_2026-09-11.jpg</w:t>
      </w:r>
    </w:p>
    <w:p>
      <w:pPr>
        <w:spacing w:after="40"/>
      </w:pPr>
      <w:r>
        <w:rPr>
          <w:b/>
        </w:rPr>
        <w:t xml:space="preserve">Transformation history: </w:t>
      </w:r>
      <w:r>
        <w:t>Downloaded 28-page PDF; page 1 rasterized at 200 dpi; exterior margin trimmed; resized to 1523 × 2300 px; metadata stripped; JPEG quality 90; no content retouching.</w:t>
      </w:r>
    </w:p>
    <w:p>
      <w:pPr>
        <w:spacing w:after="40"/>
      </w:pPr>
      <w:r>
        <w:rPr>
          <w:b/>
        </w:rPr>
        <w:t xml:space="preserve">Caption limit: </w:t>
      </w:r>
      <w:r>
        <w:t>Use only as the opening recto of the SLPA witness. Preserve catalog spellings and qualifiers; do not treat an administrative number as a permanent personal identifier.</w:t>
      </w:r>
    </w:p>
    <w:p>
      <w:pPr>
        <w:spacing w:after="40"/>
      </w:pPr>
      <w:r>
        <w:rPr>
          <w:b/>
        </w:rPr>
        <w:t xml:space="preserve">Access date: </w:t>
      </w:r>
      <w:r>
        <w:t>2026-09-11</w:t>
      </w:r>
    </w:p>
    <w:p>
      <w:pPr>
        <w:pStyle w:val="Heading2"/>
        <w:keepNext/>
      </w:pPr>
      <w:r>
        <w:t>LA-V113-003 — Marinerito TNA register conclusion</w:t>
      </w:r>
    </w:p>
    <w:p>
      <w:pPr>
        <w:spacing w:after="40"/>
      </w:pPr>
      <w:r>
        <w:rPr>
          <w:b/>
        </w:rPr>
        <w:t xml:space="preserve">Creator: </w:t>
      </w:r>
      <w:r>
        <w:t>British and Spanish Court of Mixed Commission, Sierra Leone; unnamed clerk</w:t>
      </w:r>
    </w:p>
    <w:p>
      <w:pPr>
        <w:spacing w:after="40"/>
      </w:pPr>
      <w:r>
        <w:rPr>
          <w:b/>
        </w:rPr>
        <w:t xml:space="preserve">Title: </w:t>
      </w:r>
      <w:r>
        <w:t>Spanish Brigantine ‘Marinerito’ Register of Slaves [historical catalog title], concluding page and memorandum</w:t>
      </w:r>
    </w:p>
    <w:p>
      <w:pPr>
        <w:spacing w:after="40"/>
      </w:pPr>
      <w:r>
        <w:rPr>
          <w:b/>
        </w:rPr>
        <w:t xml:space="preserve">Date: </w:t>
      </w:r>
      <w:r>
        <w:t>1831-06-03</w:t>
      </w:r>
    </w:p>
    <w:p>
      <w:pPr>
        <w:spacing w:after="40"/>
      </w:pPr>
      <w:r>
        <w:rPr>
          <w:b/>
        </w:rPr>
        <w:t xml:space="preserve">Repository: </w:t>
      </w:r>
      <w:r>
        <w:t>The National Archives, Kew, FO 315/33, ff. 83–93; digital access via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https://la.regeneratedidentities.org/project/DataFiles/AD000001/1831-06-03%20Marinerito%20V2421%20FO315-33%20f83-93.pdf#page=11</w:t>
      </w:r>
    </w:p>
    <w:p>
      <w:pPr>
        <w:spacing w:after="40"/>
      </w:pPr>
      <w:r>
        <w:rPr>
          <w:b/>
        </w:rPr>
        <w:t xml:space="preserve">Rights statement: </w:t>
      </w:r>
      <w:r>
        <w:t>Liberated Africans object record: ‘See Rights Management and Use Permissions section at liberatedafricans.org.’ The site's copyright statement says hosted primary sources follow the case-by-case policies of contributing archives; project data are CC BY-NC 4.0. Publication clearance remains required.</w:t>
      </w:r>
    </w:p>
    <w:p>
      <w:pPr>
        <w:spacing w:after="40"/>
      </w:pPr>
      <w:r>
        <w:rPr>
          <w:b/>
        </w:rPr>
        <w:t xml:space="preserve">Rights/source notice: </w:t>
      </w:r>
      <w:r>
        <w:t>https://liberatedafricans.org/about/statement-of-copyright.php</w:t>
      </w:r>
    </w:p>
    <w:p>
      <w:pPr>
        <w:spacing w:after="40"/>
      </w:pPr>
      <w:r>
        <w:rPr>
          <w:b/>
        </w:rPr>
        <w:t xml:space="preserve">Local filename: </w:t>
      </w:r>
      <w:r>
        <w:t>image_Marinerito_TNA-register-conclusion_1831_LA-OB-704_2026-09-11.jpg</w:t>
      </w:r>
    </w:p>
    <w:p>
      <w:pPr>
        <w:spacing w:after="40"/>
      </w:pPr>
      <w:r>
        <w:rPr>
          <w:b/>
        </w:rPr>
        <w:t xml:space="preserve">Transformation history: </w:t>
      </w:r>
      <w:r>
        <w:t>Downloaded 11-page PDF; page 11 rasterized at 240 dpi; exterior white margin trimmed; resized to 1700 × 2152 px; metadata stripped; JPEG quality 90; no content retouching.</w:t>
      </w:r>
    </w:p>
    <w:p>
      <w:pPr>
        <w:spacing w:after="40"/>
      </w:pPr>
      <w:r>
        <w:rPr>
          <w:b/>
        </w:rPr>
        <w:t xml:space="preserve">Caption limit: </w:t>
      </w:r>
      <w:r>
        <w:t>May support the terminal number, the asterisked incomplete description, and the manuscript subtotals 314 + 59 + 3 = 376. Craft names in the memorandum require paleographic confirmation before quotation.</w:t>
      </w:r>
    </w:p>
    <w:p>
      <w:pPr>
        <w:spacing w:after="40"/>
      </w:pPr>
      <w:r>
        <w:rPr>
          <w:b/>
        </w:rPr>
        <w:t xml:space="preserve">Access date: </w:t>
      </w:r>
      <w:r>
        <w:t>2026-09-11</w:t>
      </w:r>
    </w:p>
    <w:p>
      <w:pPr>
        <w:pStyle w:val="Heading1"/>
        <w:keepNext/>
      </w:pPr>
      <w:r>
        <w:t>Freedmen’s Bureau facsimile-image records</w:t>
      </w:r>
    </w:p>
    <w:p>
      <w:pPr>
        <w:pStyle w:val="Heading2"/>
        <w:keepNext/>
      </w:pPr>
      <w:r>
        <w:t>NARA-V113-001 — Hawkins Wilson letter</w:t>
      </w:r>
    </w:p>
    <w:p>
      <w:pPr>
        <w:spacing w:after="40"/>
      </w:pPr>
      <w:r>
        <w:rPr>
          <w:b/>
        </w:rPr>
        <w:t xml:space="preserve">Creator: </w:t>
      </w:r>
      <w:r>
        <w:t>Hawkins Wilson</w:t>
      </w:r>
    </w:p>
    <w:p>
      <w:pPr>
        <w:spacing w:after="40"/>
      </w:pPr>
      <w:r>
        <w:rPr>
          <w:b/>
        </w:rPr>
        <w:t xml:space="preserve">Title: </w:t>
      </w:r>
      <w:r>
        <w:t>Hawkins Wilson to Chief of the Freedmen’s Bureau at Richmond, Virginia</w:t>
      </w:r>
    </w:p>
    <w:p>
      <w:pPr>
        <w:spacing w:after="40"/>
      </w:pPr>
      <w:r>
        <w:rPr>
          <w:b/>
        </w:rPr>
        <w:t xml:space="preserve">Date: </w:t>
      </w:r>
      <w:r>
        <w:t>1867-05-11</w:t>
      </w:r>
    </w:p>
    <w:p>
      <w:pPr>
        <w:spacing w:after="40"/>
      </w:pPr>
      <w:r>
        <w:rPr>
          <w:b/>
        </w:rPr>
        <w:t xml:space="preserve">Repository: </w:t>
      </w:r>
      <w:r>
        <w:t>National Archives and Records Administration, Records of the Bureau of Refugees, Freedmen, and Abandoned Lands, RG 105; Virginia, Bowling Green, Caroline County, Letters Received; M1913, roll 58</w:t>
      </w:r>
    </w:p>
    <w:p>
      <w:pPr>
        <w:spacing w:after="40"/>
      </w:pPr>
      <w:r>
        <w:rPr>
          <w:b/>
        </w:rPr>
        <w:t xml:space="preserve">Stable item URL: </w:t>
      </w:r>
      <w:r>
        <w:t>https://www.archives.gov/research/african-americans/freedmens-bureau/highlights.html</w:t>
      </w:r>
    </w:p>
    <w:p>
      <w:pPr>
        <w:spacing w:after="40"/>
      </w:pPr>
      <w:r>
        <w:rPr>
          <w:b/>
        </w:rPr>
        <w:t xml:space="preserve">Digital-image URL: </w:t>
      </w:r>
      <w:r>
        <w:t>https://www.archives.gov/research/african-americans/freedmens-bureau/images/2-hawkins-wilson-xl.jpg</w:t>
      </w:r>
    </w:p>
    <w:p>
      <w:pPr>
        <w:spacing w:after="40"/>
      </w:pPr>
      <w:r>
        <w:rPr>
          <w:b/>
        </w:rPr>
        <w:t xml:space="preserve">Rights statement: </w:t>
      </w:r>
      <w:r>
        <w:t>No item-level rights statement appears on the highlights page. NARA states that U.S. federal works are treated as public domain in the United States, but warns that not every item in its holdings is public domain and does not confirm status item by item. Publication due diligence remains the user's responsibility.</w:t>
      </w:r>
    </w:p>
    <w:p>
      <w:pPr>
        <w:spacing w:after="40"/>
      </w:pPr>
      <w:r>
        <w:rPr>
          <w:b/>
        </w:rPr>
        <w:t xml:space="preserve">Rights/source notice: </w:t>
      </w:r>
      <w:r>
        <w:t>https://www.archives.gov/research/still-pictures/permissions</w:t>
      </w:r>
    </w:p>
    <w:p>
      <w:pPr>
        <w:spacing w:after="40"/>
      </w:pPr>
      <w:r>
        <w:rPr>
          <w:b/>
        </w:rPr>
        <w:t xml:space="preserve">Local filename: </w:t>
      </w:r>
      <w:r>
        <w:t>image_Hawkins-Wilson_letter-1867_NARA-M1913-roll58_2026-09-11.jpg</w:t>
      </w:r>
    </w:p>
    <w:p>
      <w:pPr>
        <w:spacing w:after="40"/>
      </w:pPr>
      <w:r>
        <w:rPr>
          <w:b/>
        </w:rPr>
        <w:t xml:space="preserve">Transformation history: </w:t>
      </w:r>
      <w:r>
        <w:t>Downloaded NARA JPEG, 2313 × 2917 px, 300 dpi; embedded without cropping or pixel alteration; Word display scaling only.</w:t>
      </w:r>
    </w:p>
    <w:p>
      <w:pPr>
        <w:spacing w:after="40"/>
      </w:pPr>
      <w:r>
        <w:rPr>
          <w:b/>
        </w:rPr>
        <w:t xml:space="preserve">Caption limit: </w:t>
      </w:r>
      <w:r>
        <w:t>Identify as the NARA-highlighted letter and M1913 roll location. Do not imply that the single scan contains every page, endorsement, reply, or result of the search.</w:t>
      </w:r>
    </w:p>
    <w:p>
      <w:pPr>
        <w:spacing w:after="40"/>
      </w:pPr>
      <w:r>
        <w:rPr>
          <w:b/>
        </w:rPr>
        <w:t xml:space="preserve">Access date: </w:t>
      </w:r>
      <w:r>
        <w:t>2026-09-11</w:t>
      </w:r>
    </w:p>
    <w:p>
      <w:pPr>
        <w:pStyle w:val="Heading2"/>
        <w:keepNext/>
      </w:pPr>
      <w:r>
        <w:t>NARA-V113-002 — Thomas and Jane Harris marriage certificate</w:t>
      </w:r>
    </w:p>
    <w:p>
      <w:pPr>
        <w:spacing w:after="40"/>
      </w:pPr>
      <w:r>
        <w:rPr>
          <w:b/>
        </w:rPr>
        <w:t xml:space="preserve">Creator: </w:t>
      </w:r>
      <w:r>
        <w:t>S. B. F. C. Barr, superintendent, Wilson County, Tennessee; Bureau of Refugees, Freedmen, and Abandoned Lands</w:t>
      </w:r>
    </w:p>
    <w:p>
      <w:pPr>
        <w:spacing w:after="40"/>
      </w:pPr>
      <w:r>
        <w:rPr>
          <w:b/>
        </w:rPr>
        <w:t xml:space="preserve">Title: </w:t>
      </w:r>
      <w:r>
        <w:t>Marriage Certificate of Thomas Harris and Jane Harris (Shute)</w:t>
      </w:r>
    </w:p>
    <w:p>
      <w:pPr>
        <w:spacing w:after="40"/>
      </w:pPr>
      <w:r>
        <w:rPr>
          <w:b/>
        </w:rPr>
        <w:t xml:space="preserve">Date: </w:t>
      </w:r>
      <w:r>
        <w:t>1866-04-28</w:t>
      </w:r>
    </w:p>
    <w:p>
      <w:pPr>
        <w:spacing w:after="40"/>
      </w:pPr>
      <w:r>
        <w:rPr>
          <w:b/>
        </w:rPr>
        <w:t xml:space="preserve">Repository: </w:t>
      </w:r>
      <w:r>
        <w:t>National Archives and Records Administration, RG 105; Office of the Commissioner, Washington Headquarters; Tennessee, Lebanon, Wilson County; M1875, roll 4</w:t>
      </w:r>
    </w:p>
    <w:p>
      <w:pPr>
        <w:spacing w:after="40"/>
      </w:pPr>
      <w:r>
        <w:rPr>
          <w:b/>
        </w:rPr>
        <w:t xml:space="preserve">Stable item URL: </w:t>
      </w:r>
      <w:r>
        <w:t>https://www.archives.gov/research/african-americans/freedmens-bureau/highlights.html</w:t>
      </w:r>
    </w:p>
    <w:p>
      <w:pPr>
        <w:spacing w:after="40"/>
      </w:pPr>
      <w:r>
        <w:rPr>
          <w:b/>
        </w:rPr>
        <w:t xml:space="preserve">Digital-image URL: </w:t>
      </w:r>
      <w:r>
        <w:t>https://www.archives.gov/research/african-americans/freedmens-bureau/images/7-marriage-harris-xl.jpg</w:t>
      </w:r>
    </w:p>
    <w:p>
      <w:pPr>
        <w:spacing w:after="40"/>
      </w:pPr>
      <w:r>
        <w:rPr>
          <w:b/>
        </w:rPr>
        <w:t xml:space="preserve">Rights statement: </w:t>
      </w:r>
      <w:r>
        <w:t>No item-level rights statement appears on the highlights page. NARA states that U.S. federal works are treated as public domain in the United States, but warns that not every item in its holdings is public domain and does not confirm status item by item. Publication due diligence remains the user's responsibility.</w:t>
      </w:r>
    </w:p>
    <w:p>
      <w:pPr>
        <w:spacing w:after="40"/>
      </w:pPr>
      <w:r>
        <w:rPr>
          <w:b/>
        </w:rPr>
        <w:t xml:space="preserve">Rights/source notice: </w:t>
      </w:r>
      <w:r>
        <w:t>https://www.archives.gov/research/still-pictures/permissions</w:t>
      </w:r>
    </w:p>
    <w:p>
      <w:pPr>
        <w:spacing w:after="40"/>
      </w:pPr>
      <w:r>
        <w:rPr>
          <w:b/>
        </w:rPr>
        <w:t xml:space="preserve">Local filename: </w:t>
      </w:r>
      <w:r>
        <w:t>image_Thomas-Jane-Harris_marriage-certificate-1866_NARA-M1875-roll4_2026-09-11.jpg</w:t>
      </w:r>
    </w:p>
    <w:p>
      <w:pPr>
        <w:spacing w:after="40"/>
      </w:pPr>
      <w:r>
        <w:rPr>
          <w:b/>
        </w:rPr>
        <w:t xml:space="preserve">Transformation history: </w:t>
      </w:r>
      <w:r>
        <w:t>Downloaded NARA JPEG, 2297 × 2971 px, 300 dpi; embedded without cropping or pixel alteration; Word display scaling only.</w:t>
      </w:r>
    </w:p>
    <w:p>
      <w:pPr>
        <w:spacing w:after="40"/>
      </w:pPr>
      <w:r>
        <w:rPr>
          <w:b/>
        </w:rPr>
        <w:t xml:space="preserve">Caption limit: </w:t>
      </w:r>
      <w:r>
        <w:t>Use for the named couple, issue date, about-fifteen-year prior union, and the existence of listed children. Individual child names and dates require diplomatic transcription and corroboration.</w:t>
      </w:r>
    </w:p>
    <w:p>
      <w:pPr>
        <w:spacing w:after="40"/>
      </w:pPr>
      <w:r>
        <w:rPr>
          <w:b/>
        </w:rPr>
        <w:t xml:space="preserve">Access date: </w:t>
      </w:r>
      <w:r>
        <w:t>2026-09-11</w:t>
      </w:r>
    </w:p>
    <w:p>
      <w:pPr>
        <w:pStyle w:val="Heading1"/>
        <w:keepNext/>
      </w:pPr>
      <w:r>
        <w:t>Narrative and finding-aid sources</w:t>
      </w:r>
    </w:p>
    <w:p>
      <w:pPr>
        <w:pStyle w:val="Heading2"/>
        <w:keepNext/>
      </w:pPr>
      <w:r>
        <w:t>NARA-M1875-DP — Marriage Records of the Office of the Commissioner</w:t>
      </w:r>
    </w:p>
    <w:p>
      <w:pPr>
        <w:spacing w:after="40"/>
      </w:pPr>
      <w:r>
        <w:rPr>
          <w:b/>
        </w:rPr>
        <w:t xml:space="preserve">Creator: </w:t>
      </w:r>
      <w:r>
        <w:t>National Archives and Records Administration; introduction by Reginald Washington</w:t>
      </w:r>
    </w:p>
    <w:p>
      <w:pPr>
        <w:spacing w:after="40"/>
      </w:pPr>
      <w:r>
        <w:rPr>
          <w:b/>
        </w:rPr>
        <w:t xml:space="preserve">Title: </w:t>
      </w:r>
      <w:r>
        <w:t>Marriage Records of the Office of the Commissioner, Washington Headquarters of the Bureau of Refugees, Freedmen, and Abandoned Lands, 1861–1869</w:t>
      </w:r>
    </w:p>
    <w:p>
      <w:pPr>
        <w:spacing w:after="40"/>
      </w:pPr>
      <w:r>
        <w:rPr>
          <w:b/>
        </w:rPr>
        <w:t xml:space="preserve">Date: </w:t>
      </w:r>
      <w:r>
        <w:t>2002</w:t>
      </w:r>
    </w:p>
    <w:p>
      <w:pPr>
        <w:spacing w:after="40"/>
      </w:pPr>
      <w:r>
        <w:rPr>
          <w:b/>
        </w:rPr>
        <w:t xml:space="preserve">Form: </w:t>
      </w:r>
      <w:r>
        <w:t>15-page descriptive pamphlet for National Archives Microfilm Publication M1875, five rolls</w:t>
      </w:r>
    </w:p>
    <w:p>
      <w:pPr>
        <w:spacing w:after="40"/>
      </w:pPr>
      <w:r>
        <w:rPr>
          <w:b/>
        </w:rPr>
        <w:t xml:space="preserve">Repository: </w:t>
      </w:r>
      <w:r>
        <w:t>National Archives and Records Administration, RG 105</w:t>
      </w:r>
    </w:p>
    <w:p>
      <w:pPr>
        <w:spacing w:after="40"/>
      </w:pPr>
      <w:r>
        <w:rPr>
          <w:b/>
        </w:rPr>
        <w:t xml:space="preserve">Stable URL: </w:t>
      </w:r>
      <w:r>
        <w:t>https://www.archives.gov/files/research/microfilm/m1875.pdf</w:t>
      </w:r>
    </w:p>
    <w:p>
      <w:pPr>
        <w:spacing w:after="40"/>
      </w:pPr>
      <w:r>
        <w:rPr>
          <w:b/>
        </w:rPr>
        <w:t xml:space="preserve">Evidence contribution: </w:t>
      </w:r>
      <w:r>
        <w:t>Defines record types, state-by-state survival, arrangement, field variation, related microfilm, and the limits of the fragmentary corpus.</w:t>
      </w:r>
    </w:p>
    <w:p>
      <w:pPr>
        <w:spacing w:after="40"/>
      </w:pPr>
      <w:r>
        <w:rPr>
          <w:b/>
        </w:rPr>
        <w:t xml:space="preserve">Evidence limit: </w:t>
      </w:r>
      <w:r>
        <w:t>A finding aid describes holdings; it is not a substitute for certificate- and register-level transcription.</w:t>
      </w:r>
    </w:p>
    <w:p>
      <w:pPr>
        <w:spacing w:after="40"/>
      </w:pPr>
      <w:r>
        <w:rPr>
          <w:b/>
        </w:rPr>
        <w:t xml:space="preserve">Access date: </w:t>
      </w:r>
      <w:r>
        <w:t>2026-09-11</w:t>
      </w:r>
    </w:p>
    <w:p>
      <w:pPr>
        <w:pStyle w:val="Heading2"/>
        <w:keepNext/>
      </w:pPr>
      <w:r>
        <w:t>NARA-M1913-DP — Records of the Field Offices for the State of Virginia</w:t>
      </w:r>
    </w:p>
    <w:p>
      <w:pPr>
        <w:spacing w:after="40"/>
      </w:pPr>
      <w:r>
        <w:rPr>
          <w:b/>
        </w:rPr>
        <w:t xml:space="preserve">Creator: </w:t>
      </w:r>
      <w:r>
        <w:t>National Archives and Records Administration; introductory materials by Reginald Washington, edited by Benjamin Guterman</w:t>
      </w:r>
    </w:p>
    <w:p>
      <w:pPr>
        <w:spacing w:after="40"/>
      </w:pPr>
      <w:r>
        <w:rPr>
          <w:b/>
        </w:rPr>
        <w:t xml:space="preserve">Title: </w:t>
      </w:r>
      <w:r>
        <w:t>Records of the Field Offices for the State of Virginia, Bureau of Refugees, Freedmen, and Abandoned Lands, 1865–1872</w:t>
      </w:r>
    </w:p>
    <w:p>
      <w:pPr>
        <w:spacing w:after="40"/>
      </w:pPr>
      <w:r>
        <w:rPr>
          <w:b/>
        </w:rPr>
        <w:t xml:space="preserve">Date: </w:t>
      </w:r>
      <w:r>
        <w:t>2006</w:t>
      </w:r>
    </w:p>
    <w:p>
      <w:pPr>
        <w:spacing w:after="40"/>
      </w:pPr>
      <w:r>
        <w:rPr>
          <w:b/>
        </w:rPr>
        <w:t xml:space="preserve">Form: </w:t>
      </w:r>
      <w:r>
        <w:t>104-page descriptive pamphlet for National Archives Microfilm Publication M1913, 203 rolls</w:t>
      </w:r>
    </w:p>
    <w:p>
      <w:pPr>
        <w:spacing w:after="40"/>
      </w:pPr>
      <w:r>
        <w:rPr>
          <w:b/>
        </w:rPr>
        <w:t xml:space="preserve">Repository: </w:t>
      </w:r>
      <w:r>
        <w:t>National Archives and Records Administration, RG 105</w:t>
      </w:r>
    </w:p>
    <w:p>
      <w:pPr>
        <w:spacing w:after="40"/>
      </w:pPr>
      <w:r>
        <w:rPr>
          <w:b/>
        </w:rPr>
        <w:t xml:space="preserve">Stable URL: </w:t>
      </w:r>
      <w:r>
        <w:t>https://www.archives.gov/files/research/microfilm/m1913.pdf</w:t>
      </w:r>
    </w:p>
    <w:p>
      <w:pPr>
        <w:spacing w:after="40"/>
      </w:pPr>
      <w:r>
        <w:rPr>
          <w:b/>
        </w:rPr>
        <w:t xml:space="preserve">Evidence contribution: </w:t>
      </w:r>
      <w:r>
        <w:t>Places Bowling Green letters received, January 1866–December 1868, on roll 58 and describes registers, arrangements, and related record groups.</w:t>
      </w:r>
    </w:p>
    <w:p>
      <w:pPr>
        <w:spacing w:after="40"/>
      </w:pPr>
      <w:r>
        <w:rPr>
          <w:b/>
        </w:rPr>
        <w:t xml:space="preserve">Evidence limit: </w:t>
      </w:r>
      <w:r>
        <w:t>The pamphlet locates the series but does not enumerate every correspondent or digitized frame.</w:t>
      </w:r>
    </w:p>
    <w:p>
      <w:pPr>
        <w:spacing w:after="40"/>
      </w:pPr>
      <w:r>
        <w:rPr>
          <w:b/>
        </w:rPr>
        <w:t xml:space="preserve">Access date: </w:t>
      </w:r>
      <w:r>
        <w:t>2026-09-11</w:t>
      </w:r>
    </w:p>
    <w:p>
      <w:pPr>
        <w:pStyle w:val="Heading2"/>
        <w:keepNext/>
      </w:pPr>
      <w:r>
        <w:t>MET-OPEN-ACCESS — The Met Open Access image and data policy</w:t>
      </w:r>
    </w:p>
    <w:p>
      <w:pPr>
        <w:spacing w:after="40"/>
      </w:pPr>
      <w:r>
        <w:rPr>
          <w:b/>
        </w:rPr>
        <w:t xml:space="preserve">Creator: </w:t>
      </w:r>
      <w:r>
        <w:t>The Metropolitan Museum of Art</w:t>
      </w:r>
    </w:p>
    <w:p>
      <w:pPr>
        <w:spacing w:after="40"/>
      </w:pPr>
      <w:r>
        <w:rPr>
          <w:b/>
        </w:rPr>
        <w:t xml:space="preserve">Title: </w:t>
      </w:r>
      <w:r>
        <w:t>Image and Data Resources</w:t>
      </w:r>
    </w:p>
    <w:p>
      <w:pPr>
        <w:spacing w:after="40"/>
      </w:pPr>
      <w:r>
        <w:rPr>
          <w:b/>
        </w:rPr>
        <w:t xml:space="preserve">Date: </w:t>
      </w:r>
      <w:r>
        <w:t>Current policy page; accessed 2026-09-11</w:t>
      </w:r>
    </w:p>
    <w:p>
      <w:pPr>
        <w:spacing w:after="40"/>
      </w:pPr>
      <w:r>
        <w:rPr>
          <w:b/>
        </w:rPr>
        <w:t xml:space="preserve">Stable URL: </w:t>
      </w:r>
      <w:r>
        <w:t>https://www.metmuseum.org/policies/image-resources</w:t>
      </w:r>
    </w:p>
    <w:p>
      <w:pPr>
        <w:spacing w:after="40"/>
      </w:pPr>
      <w:r>
        <w:rPr>
          <w:b/>
        </w:rPr>
        <w:t xml:space="preserve">API documentation: </w:t>
      </w:r>
      <w:r>
        <w:t>https://metmuseum.github.io/</w:t>
      </w:r>
    </w:p>
    <w:p>
      <w:pPr>
        <w:spacing w:after="40"/>
      </w:pPr>
      <w:r>
        <w:rPr>
          <w:b/>
        </w:rPr>
        <w:t xml:space="preserve">Evidence contribution: </w:t>
      </w:r>
      <w:r>
        <w:t>Defines Open Access and CC0 treatment for eligible public-domain object images; object API supplies item-level isPublicDomain flags.</w:t>
      </w:r>
    </w:p>
    <w:p>
      <w:pPr>
        <w:spacing w:after="40"/>
      </w:pPr>
      <w:r>
        <w:rPr>
          <w:b/>
        </w:rPr>
        <w:t xml:space="preserve">Evidence limit: </w:t>
      </w:r>
      <w:r>
        <w:t>The policy does not convert catalog culture labels into proof of political identity, nor does it replace item-level credit lines.</w:t>
      </w:r>
    </w:p>
    <w:p>
      <w:pPr>
        <w:pStyle w:val="Heading2"/>
        <w:keepNext/>
      </w:pPr>
      <w:r>
        <w:t>Source-descent and contradiction ledger — v1.13-alpha</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vAlign w:val="center"/>
            <w:shd w:fill="1D3F52"/>
          </w:tcPr>
          <w:p>
            <w:pPr>
              <w:spacing w:after="0" w:before="0"/>
            </w:pPr>
            <w:r/>
            <w:r>
              <w:rPr>
                <w:b/>
                <w:color w:val="FFFFFF"/>
                <w:sz w:val="16"/>
              </w:rPr>
              <w:t>Claim</w:t>
            </w:r>
          </w:p>
        </w:tc>
        <w:tc>
          <w:tcPr>
            <w:tcW w:type="dxa" w:w="2340"/>
            <w:vAlign w:val="center"/>
            <w:shd w:fill="1D3F52"/>
          </w:tcPr>
          <w:p>
            <w:pPr>
              <w:spacing w:after="0" w:before="0"/>
            </w:pPr>
            <w:r/>
            <w:r>
              <w:rPr>
                <w:b/>
                <w:color w:val="FFFFFF"/>
                <w:sz w:val="16"/>
              </w:rPr>
              <w:t>Current evidence</w:t>
            </w:r>
          </w:p>
        </w:tc>
        <w:tc>
          <w:tcPr>
            <w:tcW w:type="dxa" w:w="2340"/>
            <w:vAlign w:val="center"/>
            <w:shd w:fill="1D3F52"/>
          </w:tcPr>
          <w:p>
            <w:pPr>
              <w:spacing w:after="0" w:before="0"/>
            </w:pPr>
            <w:r/>
            <w:r>
              <w:rPr>
                <w:b/>
                <w:color w:val="FFFFFF"/>
                <w:sz w:val="16"/>
              </w:rPr>
              <w:t>Uncertainty preserved</w:t>
            </w:r>
          </w:p>
        </w:tc>
        <w:tc>
          <w:tcPr>
            <w:tcW w:type="dxa" w:w="2340"/>
            <w:vAlign w:val="center"/>
            <w:shd w:fill="1D3F52"/>
          </w:tcPr>
          <w:p>
            <w:pPr>
              <w:spacing w:after="0" w:before="0"/>
            </w:pPr>
            <w:r/>
            <w:r>
              <w:rPr>
                <w:b/>
                <w:color w:val="FFFFFF"/>
                <w:sz w:val="16"/>
              </w:rPr>
              <w:t>Next action</w:t>
            </w:r>
          </w:p>
        </w:tc>
      </w:tr>
      <w:tr>
        <w:tc>
          <w:tcPr>
            <w:tcW w:type="dxa" w:w="2340"/>
            <w:vAlign w:val="center"/>
          </w:tcPr>
          <w:p>
            <w:pPr>
              <w:spacing w:after="0" w:before="0"/>
            </w:pPr>
            <w:r/>
            <w:r>
              <w:rPr>
                <w:b w:val="0"/>
                <w:sz w:val="15"/>
              </w:rPr>
              <w:t>Marinerito registered total</w:t>
            </w:r>
          </w:p>
        </w:tc>
        <w:tc>
          <w:tcPr>
            <w:tcW w:type="dxa" w:w="2340"/>
            <w:vAlign w:val="center"/>
          </w:tcPr>
          <w:p>
            <w:pPr>
              <w:spacing w:after="0" w:before="0"/>
            </w:pPr>
            <w:r/>
            <w:r>
              <w:rPr>
                <w:b w:val="0"/>
                <w:sz w:val="15"/>
              </w:rPr>
              <w:t>Both direct PDFs; 376 positions in each witness</w:t>
            </w:r>
          </w:p>
        </w:tc>
        <w:tc>
          <w:tcPr>
            <w:tcW w:type="dxa" w:w="2340"/>
            <w:vAlign w:val="center"/>
          </w:tcPr>
          <w:p>
            <w:pPr>
              <w:spacing w:after="0" w:before="0"/>
            </w:pPr>
            <w:r/>
            <w:r>
              <w:rPr>
                <w:b w:val="0"/>
                <w:sz w:val="15"/>
              </w:rPr>
              <w:t>496 embarked and 427 disembarked are different event fields</w:t>
            </w:r>
          </w:p>
        </w:tc>
        <w:tc>
          <w:tcPr>
            <w:tcW w:type="dxa" w:w="2340"/>
            <w:vAlign w:val="center"/>
          </w:tcPr>
          <w:p>
            <w:pPr>
              <w:spacing w:after="0" w:before="0"/>
            </w:pPr>
            <w:r/>
            <w:r>
              <w:rPr>
                <w:b w:val="0"/>
                <w:sz w:val="15"/>
              </w:rPr>
              <w:t>Complete 376-row diplomatic collation</w:t>
            </w:r>
          </w:p>
        </w:tc>
      </w:tr>
      <w:tr>
        <w:tc>
          <w:tcPr>
            <w:tcW w:type="dxa" w:w="2340"/>
            <w:vAlign w:val="center"/>
            <w:shd w:fill="EAF0F2"/>
          </w:tcPr>
          <w:p>
            <w:pPr>
              <w:spacing w:after="0" w:before="0"/>
            </w:pPr>
            <w:r/>
            <w:r>
              <w:rPr>
                <w:b w:val="0"/>
                <w:sz w:val="15"/>
              </w:rPr>
              <w:t>Witness identity</w:t>
            </w:r>
          </w:p>
        </w:tc>
        <w:tc>
          <w:tcPr>
            <w:tcW w:type="dxa" w:w="2340"/>
            <w:vAlign w:val="center"/>
            <w:shd w:fill="EAF0F2"/>
          </w:tcPr>
          <w:p>
            <w:pPr>
              <w:spacing w:after="0" w:before="0"/>
            </w:pPr>
            <w:r/>
            <w:r>
              <w:rPr>
                <w:b w:val="0"/>
                <w:sz w:val="15"/>
              </w:rPr>
              <w:t>Parallel order, fields, and terminal count; different number systems</w:t>
            </w:r>
          </w:p>
        </w:tc>
        <w:tc>
          <w:tcPr>
            <w:tcW w:type="dxa" w:w="2340"/>
            <w:vAlign w:val="center"/>
            <w:shd w:fill="EAF0F2"/>
          </w:tcPr>
          <w:p>
            <w:pPr>
              <w:spacing w:after="0" w:before="0"/>
            </w:pPr>
            <w:r/>
            <w:r>
              <w:rPr>
                <w:b w:val="0"/>
                <w:sz w:val="15"/>
              </w:rPr>
              <w:t>Spelling and annotations vary</w:t>
            </w:r>
          </w:p>
        </w:tc>
        <w:tc>
          <w:tcPr>
            <w:tcW w:type="dxa" w:w="2340"/>
            <w:vAlign w:val="center"/>
            <w:shd w:fill="EAF0F2"/>
          </w:tcPr>
          <w:p>
            <w:pPr>
              <w:spacing w:after="0" w:before="0"/>
            </w:pPr>
            <w:r/>
            <w:r>
              <w:rPr>
                <w:b w:val="0"/>
                <w:sz w:val="15"/>
              </w:rPr>
              <w:t>Create neutral cross-witness person IDs</w:t>
            </w:r>
          </w:p>
        </w:tc>
      </w:tr>
      <w:tr>
        <w:tc>
          <w:tcPr>
            <w:tcW w:type="dxa" w:w="2340"/>
            <w:vAlign w:val="center"/>
          </w:tcPr>
          <w:p>
            <w:pPr>
              <w:spacing w:after="0" w:before="0"/>
            </w:pPr>
            <w:r/>
            <w:r>
              <w:rPr>
                <w:b w:val="0"/>
                <w:sz w:val="15"/>
              </w:rPr>
              <w:t>Hawkins Wilson family search</w:t>
            </w:r>
          </w:p>
        </w:tc>
        <w:tc>
          <w:tcPr>
            <w:tcW w:type="dxa" w:w="2340"/>
            <w:vAlign w:val="center"/>
          </w:tcPr>
          <w:p>
            <w:pPr>
              <w:spacing w:after="0" w:before="0"/>
            </w:pPr>
            <w:r/>
            <w:r>
              <w:rPr>
                <w:b w:val="0"/>
                <w:sz w:val="15"/>
              </w:rPr>
              <w:t>NARA scan, highlights citation, M1913 roll map</w:t>
            </w:r>
          </w:p>
        </w:tc>
        <w:tc>
          <w:tcPr>
            <w:tcW w:type="dxa" w:w="2340"/>
            <w:vAlign w:val="center"/>
          </w:tcPr>
          <w:p>
            <w:pPr>
              <w:spacing w:after="0" w:before="0"/>
            </w:pPr>
            <w:r/>
            <w:r>
              <w:rPr>
                <w:b w:val="0"/>
                <w:sz w:val="15"/>
              </w:rPr>
              <w:t>Full file and response not yet controlled</w:t>
            </w:r>
          </w:p>
        </w:tc>
        <w:tc>
          <w:tcPr>
            <w:tcW w:type="dxa" w:w="2340"/>
            <w:vAlign w:val="center"/>
          </w:tcPr>
          <w:p>
            <w:pPr>
              <w:spacing w:after="0" w:before="0"/>
            </w:pPr>
            <w:r/>
            <w:r>
              <w:rPr>
                <w:b w:val="0"/>
                <w:sz w:val="15"/>
              </w:rPr>
              <w:t>Inspect every adjacent roll-58 frame and volume 116 entry</w:t>
            </w:r>
          </w:p>
        </w:tc>
      </w:tr>
      <w:tr>
        <w:tc>
          <w:tcPr>
            <w:tcW w:type="dxa" w:w="2340"/>
            <w:vAlign w:val="center"/>
            <w:shd w:fill="EAF0F2"/>
          </w:tcPr>
          <w:p>
            <w:pPr>
              <w:spacing w:after="0" w:before="0"/>
            </w:pPr>
            <w:r/>
            <w:r>
              <w:rPr>
                <w:b w:val="0"/>
                <w:sz w:val="15"/>
              </w:rPr>
              <w:t>Harris household</w:t>
            </w:r>
          </w:p>
        </w:tc>
        <w:tc>
          <w:tcPr>
            <w:tcW w:type="dxa" w:w="2340"/>
            <w:vAlign w:val="center"/>
            <w:shd w:fill="EAF0F2"/>
          </w:tcPr>
          <w:p>
            <w:pPr>
              <w:spacing w:after="0" w:before="0"/>
            </w:pPr>
            <w:r/>
            <w:r>
              <w:rPr>
                <w:b w:val="0"/>
                <w:sz w:val="15"/>
              </w:rPr>
              <w:t>NARA certificate scan, M1875 group description</w:t>
            </w:r>
          </w:p>
        </w:tc>
        <w:tc>
          <w:tcPr>
            <w:tcW w:type="dxa" w:w="2340"/>
            <w:vAlign w:val="center"/>
            <w:shd w:fill="EAF0F2"/>
          </w:tcPr>
          <w:p>
            <w:pPr>
              <w:spacing w:after="0" w:before="0"/>
            </w:pPr>
            <w:r/>
            <w:r>
              <w:rPr>
                <w:b w:val="0"/>
                <w:sz w:val="15"/>
              </w:rPr>
              <w:t>Child-level transcription not yet independently checked</w:t>
            </w:r>
          </w:p>
        </w:tc>
        <w:tc>
          <w:tcPr>
            <w:tcW w:type="dxa" w:w="2340"/>
            <w:vAlign w:val="center"/>
            <w:shd w:fill="EAF0F2"/>
          </w:tcPr>
          <w:p>
            <w:pPr>
              <w:spacing w:after="0" w:before="0"/>
            </w:pPr>
            <w:r/>
            <w:r>
              <w:rPr>
                <w:b w:val="0"/>
                <w:sz w:val="15"/>
              </w:rPr>
              <w:t>Transcribe and link names across RG 105 and civil records</w:t>
            </w:r>
          </w:p>
        </w:tc>
      </w:tr>
      <w:tr>
        <w:tc>
          <w:tcPr>
            <w:tcW w:type="dxa" w:w="2340"/>
            <w:vAlign w:val="center"/>
          </w:tcPr>
          <w:p>
            <w:pPr>
              <w:spacing w:after="0" w:before="0"/>
            </w:pPr>
            <w:r/>
            <w:r>
              <w:rPr>
                <w:b w:val="0"/>
                <w:sz w:val="15"/>
              </w:rPr>
              <w:t>MET-V19 images</w:t>
            </w:r>
          </w:p>
        </w:tc>
        <w:tc>
          <w:tcPr>
            <w:tcW w:type="dxa" w:w="2340"/>
            <w:vAlign w:val="center"/>
          </w:tcPr>
          <w:p>
            <w:pPr>
              <w:spacing w:after="0" w:before="0"/>
            </w:pPr>
            <w:r/>
            <w:r>
              <w:rPr>
                <w:b w:val="0"/>
                <w:sz w:val="15"/>
              </w:rPr>
              <w:t>17 official API records and derivatives; 18 existing placements</w:t>
            </w:r>
          </w:p>
        </w:tc>
        <w:tc>
          <w:tcPr>
            <w:tcW w:type="dxa" w:w="2340"/>
            <w:vAlign w:val="center"/>
          </w:tcPr>
          <w:p>
            <w:pPr>
              <w:spacing w:after="0" w:before="0"/>
            </w:pPr>
            <w:r/>
            <w:r>
              <w:rPr>
                <w:b w:val="0"/>
                <w:sz w:val="15"/>
              </w:rPr>
              <w:t>Catalog attribution remains museum metadata</w:t>
            </w:r>
          </w:p>
        </w:tc>
        <w:tc>
          <w:tcPr>
            <w:tcW w:type="dxa" w:w="2340"/>
            <w:vAlign w:val="center"/>
          </w:tcPr>
          <w:p>
            <w:pPr>
              <w:spacing w:after="0" w:before="0"/>
            </w:pPr>
            <w:r/>
            <w:r>
              <w:rPr>
                <w:b w:val="0"/>
                <w:sz w:val="15"/>
              </w:rPr>
              <w:t>Add performance and maker evidence from authoritative scholarship</w:t>
            </w:r>
          </w:p>
        </w:tc>
      </w:tr>
    </w:tbl>
    <w:p>
      <w:pPr>
        <w:spacing w:after="0"/>
      </w:pPr>
    </w:p>
    <w:p>
      <w:r>
        <w:br w:type="page"/>
      </w:r>
    </w:p>
    <w:p>
      <w:pPr>
        <w:pStyle w:val="Heading1"/>
      </w:pPr>
      <w:r>
        <w:t>PART XXIV — EDITION 1.14 SOURCE DESCENT</w:t>
      </w:r>
    </w:p>
    <w:p>
      <w:r>
        <w:t>This addendum controls the new documentary details, diplomatic transcriptions, and five LOC-VIS corrections introduced in Edition 1.14-alpha. It preserves witness-specific readings and the difference between an image match, an item-level metadata record, and a historical interpretation.</w:t>
      </w:r>
    </w:p>
    <w:p>
      <w:pPr>
        <w:pStyle w:val="Heading2"/>
      </w:pPr>
      <w:r>
        <w:t>Footnotes to the Edition 1.14 atlas dossier</w:t>
      </w:r>
    </w:p>
    <w:p>
      <w:r>
        <w:t>1. The Marinerito table is a diplomatic collation of the first thirty-one aligned entries visible on the first leaf of both surviving witnesses. It does not normalize names or infer a language, ethnicity, or polity from orthography.</w:t>
      </w:r>
    </w:p>
    <w:p>
      <w:r>
        <w:t>2. Across these thirty-one positions, the TNA number equals the Sierra Leone number minus 15,434. This arithmetic relation checks alignment on this leaf only; it is not presumed for the uncollated remainder.</w:t>
      </w:r>
    </w:p>
    <w:p>
      <w:r>
        <w:t>3. Rows 16, 21, and 23 contain difficult hands; brackets mark editorial uncertainty. Row 18 is newly read Gai in both witnesses and supersedes the earlier provisional reading Sai.</w:t>
      </w:r>
    </w:p>
    <w:p>
      <w:r>
        <w:t>4. The Harris child list is transcribed in document order. Tom's 1858 date precedes Bettie's 1857 entry on the page; the edition preserves rather than silently rearranges that order.</w:t>
      </w:r>
    </w:p>
    <w:p>
      <w:r>
        <w:t>5. The Hawkins Wilson facsimile is one visible leaf, not the complete case file. Its final sentence continues beyond the scan after stating that Wilson and his brother were sold at a sheriff's sale.</w:t>
      </w:r>
    </w:p>
    <w:p>
      <w:r>
        <w:t>6. IAAM and Ancestry accounts are retained as modern research leads. Their descendant and courthouse claims require record-by-record corroboration before entering the evidentiary narrative as established facts.</w:t>
      </w:r>
    </w:p>
    <w:p>
      <w:r>
        <w:t>7. The five remediated LOC-VIS objects are image matches already in the atlas. The correction changes metadata, media description, repository attribution, rights wording, and evidentiary scope—not object identity.</w:t>
      </w:r>
    </w:p>
    <w:p>
      <w:pPr>
        <w:pStyle w:val="Heading2"/>
      </w:pPr>
      <w:r>
        <w:t>MARINERITO-COLL-V114 — first-leaf diplomatic collation</w:t>
      </w:r>
    </w:p>
    <w:p>
      <w:pPr>
        <w:spacing w:after="40"/>
      </w:pPr>
      <w:r>
        <w:rPr>
          <w:b/>
        </w:rPr>
        <w:t xml:space="preserve">Witness A: </w:t>
      </w:r>
      <w:r>
        <w:t>The National Archives (UK), FO 315/33, folios represented in LA-OB-704; 11-page digitized register PDF</w:t>
      </w:r>
    </w:p>
    <w:p>
      <w:pPr>
        <w:spacing w:after="40"/>
      </w:pPr>
      <w:r>
        <w:rPr>
          <w:b/>
        </w:rPr>
        <w:t xml:space="preserve">Witness B: </w:t>
      </w:r>
      <w:r>
        <w:t>Sierra Leone Public Archives, SLR 39552–39927, represented in LA-OB-705; 28-page digitized register PDF</w:t>
      </w:r>
    </w:p>
    <w:p>
      <w:pPr>
        <w:spacing w:after="40"/>
      </w:pPr>
      <w:r>
        <w:rPr>
          <w:b/>
        </w:rPr>
        <w:t xml:space="preserve">Stable source pages: </w:t>
      </w:r>
      <w:r>
        <w:t>https://liberatedafricans.org/databases/source_details_LA.php?ObjectID=704 ; https://liberatedafricans.org/databases/source_details_LA.php?ObjectID=705</w:t>
      </w:r>
    </w:p>
    <w:p>
      <w:pPr>
        <w:spacing w:after="40"/>
      </w:pPr>
      <w:r>
        <w:rPr>
          <w:b/>
        </w:rPr>
        <w:t xml:space="preserve">Digital PDFs: </w:t>
      </w:r>
      <w:r>
        <w:t>https://la.regeneratedidentities.org/project/DataFiles/AD000001/1831-06-03%20Marinerito%20V2421%20FO315-33%20f83-93.pdf ; https://la.regeneratedidentities.org/project/DataFiles/AD000001/1831-05-24%20Marinerito%20V2421%20SLR39552-39927.pdf</w:t>
      </w:r>
    </w:p>
    <w:p>
      <w:pPr>
        <w:spacing w:after="40"/>
      </w:pPr>
      <w:r>
        <w:rPr>
          <w:b/>
        </w:rPr>
        <w:t xml:space="preserve">Access date: </w:t>
      </w:r>
      <w:r>
        <w:t>2026-09-12</w:t>
      </w:r>
    </w:p>
    <w:p>
      <w:pPr>
        <w:spacing w:after="40"/>
      </w:pPr>
      <w:r>
        <w:rPr>
          <w:b/>
        </w:rPr>
        <w:t xml:space="preserve">Method: </w:t>
      </w:r>
      <w:r>
        <w:t>Manual image-based diplomatic comparison; number sequences checked arithmetically; difficult letters retained with editorial uncertainty flags.</w:t>
      </w:r>
    </w:p>
    <w:p>
      <w:pPr>
        <w:spacing w:after="40"/>
      </w:pPr>
      <w:r>
        <w:rPr>
          <w:b/>
        </w:rPr>
        <w:t xml:space="preserve">Evidence limit: </w:t>
      </w:r>
      <w:r>
        <w:t>Thirty-one aligned rows only. Administrative numbers are not presented as original African names. Descriptive body fields were created within a coercive colonial identification system.</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576"/>
            <w:vAlign w:val="center"/>
            <w:shd w:fill="18354A"/>
          </w:tcPr>
          <w:p>
            <w:pPr>
              <w:spacing w:after="0"/>
            </w:pPr>
            <w:r/>
            <w:r>
              <w:rPr>
                <w:b/>
                <w:color w:val="FFFFFF"/>
                <w:sz w:val="16"/>
              </w:rPr>
              <w:t>Row</w:t>
            </w:r>
          </w:p>
        </w:tc>
        <w:tc>
          <w:tcPr>
            <w:tcW w:type="dxa" w:w="936"/>
            <w:vAlign w:val="center"/>
            <w:shd w:fill="18354A"/>
          </w:tcPr>
          <w:p>
            <w:pPr>
              <w:spacing w:after="0"/>
            </w:pPr>
            <w:r/>
            <w:r>
              <w:rPr>
                <w:b/>
                <w:color w:val="FFFFFF"/>
                <w:sz w:val="16"/>
              </w:rPr>
              <w:t>TNA no.</w:t>
            </w:r>
          </w:p>
        </w:tc>
        <w:tc>
          <w:tcPr>
            <w:tcW w:type="dxa" w:w="1944"/>
            <w:vAlign w:val="center"/>
            <w:shd w:fill="18354A"/>
          </w:tcPr>
          <w:p>
            <w:pPr>
              <w:spacing w:after="0"/>
            </w:pPr>
            <w:r/>
            <w:r>
              <w:rPr>
                <w:b/>
                <w:color w:val="FFFFFF"/>
                <w:sz w:val="16"/>
              </w:rPr>
              <w:t>TNA</w:t>
            </w:r>
          </w:p>
        </w:tc>
        <w:tc>
          <w:tcPr>
            <w:tcW w:type="dxa" w:w="1008"/>
            <w:vAlign w:val="center"/>
            <w:shd w:fill="18354A"/>
          </w:tcPr>
          <w:p>
            <w:pPr>
              <w:spacing w:after="0"/>
            </w:pPr>
            <w:r/>
            <w:r>
              <w:rPr>
                <w:b/>
                <w:color w:val="FFFFFF"/>
                <w:sz w:val="16"/>
              </w:rPr>
              <w:t>SLPA no.</w:t>
            </w:r>
          </w:p>
        </w:tc>
        <w:tc>
          <w:tcPr>
            <w:tcW w:type="dxa" w:w="1944"/>
            <w:vAlign w:val="center"/>
            <w:shd w:fill="18354A"/>
          </w:tcPr>
          <w:p>
            <w:pPr>
              <w:spacing w:after="0"/>
            </w:pPr>
            <w:r/>
            <w:r>
              <w:rPr>
                <w:b/>
                <w:color w:val="FFFFFF"/>
                <w:sz w:val="16"/>
              </w:rPr>
              <w:t>SLPA</w:t>
            </w:r>
          </w:p>
        </w:tc>
        <w:tc>
          <w:tcPr>
            <w:tcW w:type="dxa" w:w="2880"/>
            <w:vAlign w:val="center"/>
            <w:shd w:fill="18354A"/>
          </w:tcPr>
          <w:p>
            <w:pPr>
              <w:spacing w:after="0"/>
            </w:pPr>
            <w:r/>
            <w:r>
              <w:rPr>
                <w:b/>
                <w:color w:val="FFFFFF"/>
                <w:sz w:val="16"/>
              </w:rPr>
              <w:t>Note</w:t>
            </w:r>
          </w:p>
        </w:tc>
      </w:tr>
      <w:tr>
        <w:tc>
          <w:tcPr>
            <w:tcW w:type="dxa" w:w="576"/>
            <w:vAlign w:val="center"/>
          </w:tcPr>
          <w:p>
            <w:pPr>
              <w:spacing w:after="0"/>
            </w:pPr>
            <w:r/>
            <w:r>
              <w:rPr>
                <w:b w:val="0"/>
                <w:sz w:val="14"/>
              </w:rPr>
              <w:t>1</w:t>
            </w:r>
          </w:p>
        </w:tc>
        <w:tc>
          <w:tcPr>
            <w:tcW w:type="dxa" w:w="936"/>
            <w:vAlign w:val="center"/>
          </w:tcPr>
          <w:p>
            <w:pPr>
              <w:spacing w:after="0"/>
            </w:pPr>
            <w:r/>
            <w:r>
              <w:rPr>
                <w:b w:val="0"/>
                <w:sz w:val="14"/>
              </w:rPr>
              <w:t>24,118</w:t>
            </w:r>
          </w:p>
        </w:tc>
        <w:tc>
          <w:tcPr>
            <w:tcW w:type="dxa" w:w="1944"/>
            <w:vAlign w:val="center"/>
          </w:tcPr>
          <w:p>
            <w:pPr>
              <w:spacing w:after="0"/>
            </w:pPr>
            <w:r/>
            <w:r>
              <w:rPr>
                <w:b w:val="0"/>
                <w:sz w:val="14"/>
              </w:rPr>
              <w:t>Timbah</w:t>
            </w:r>
          </w:p>
        </w:tc>
        <w:tc>
          <w:tcPr>
            <w:tcW w:type="dxa" w:w="1008"/>
            <w:vAlign w:val="center"/>
          </w:tcPr>
          <w:p>
            <w:pPr>
              <w:spacing w:after="0"/>
            </w:pPr>
            <w:r/>
            <w:r>
              <w:rPr>
                <w:b w:val="0"/>
                <w:sz w:val="14"/>
              </w:rPr>
              <w:t>39,552</w:t>
            </w:r>
          </w:p>
        </w:tc>
        <w:tc>
          <w:tcPr>
            <w:tcW w:type="dxa" w:w="1944"/>
            <w:vAlign w:val="center"/>
          </w:tcPr>
          <w:p>
            <w:pPr>
              <w:spacing w:after="0"/>
            </w:pPr>
            <w:r/>
            <w:r>
              <w:rPr>
                <w:b w:val="0"/>
                <w:sz w:val="14"/>
              </w:rPr>
              <w:t>Tombah</w:t>
            </w:r>
          </w:p>
        </w:tc>
        <w:tc>
          <w:tcPr>
            <w:tcW w:type="dxa" w:w="2880"/>
            <w:vAlign w:val="center"/>
          </w:tcPr>
          <w:p>
            <w:pPr>
              <w:spacing w:after="0"/>
            </w:pPr>
            <w:r/>
            <w:r>
              <w:rPr>
                <w:b w:val="0"/>
                <w:sz w:val="14"/>
              </w:rPr>
              <w:t>variant vowel</w:t>
            </w:r>
          </w:p>
        </w:tc>
      </w:tr>
      <w:tr>
        <w:tc>
          <w:tcPr>
            <w:tcW w:type="dxa" w:w="576"/>
            <w:vAlign w:val="center"/>
            <w:shd w:fill="EAF2F1"/>
          </w:tcPr>
          <w:p>
            <w:pPr>
              <w:spacing w:after="0"/>
            </w:pPr>
            <w:r/>
            <w:r>
              <w:rPr>
                <w:b w:val="0"/>
                <w:sz w:val="14"/>
              </w:rPr>
              <w:t>2</w:t>
            </w:r>
          </w:p>
        </w:tc>
        <w:tc>
          <w:tcPr>
            <w:tcW w:type="dxa" w:w="936"/>
            <w:vAlign w:val="center"/>
            <w:shd w:fill="EAF2F1"/>
          </w:tcPr>
          <w:p>
            <w:pPr>
              <w:spacing w:after="0"/>
            </w:pPr>
            <w:r/>
            <w:r>
              <w:rPr>
                <w:b w:val="0"/>
                <w:sz w:val="14"/>
              </w:rPr>
              <w:t>24,119</w:t>
            </w:r>
          </w:p>
        </w:tc>
        <w:tc>
          <w:tcPr>
            <w:tcW w:type="dxa" w:w="1944"/>
            <w:vAlign w:val="center"/>
            <w:shd w:fill="EAF2F1"/>
          </w:tcPr>
          <w:p>
            <w:pPr>
              <w:spacing w:after="0"/>
            </w:pPr>
            <w:r/>
            <w:r>
              <w:rPr>
                <w:b w:val="0"/>
                <w:sz w:val="14"/>
              </w:rPr>
              <w:t>Murochee</w:t>
            </w:r>
          </w:p>
        </w:tc>
        <w:tc>
          <w:tcPr>
            <w:tcW w:type="dxa" w:w="1008"/>
            <w:vAlign w:val="center"/>
            <w:shd w:fill="EAF2F1"/>
          </w:tcPr>
          <w:p>
            <w:pPr>
              <w:spacing w:after="0"/>
            </w:pPr>
            <w:r/>
            <w:r>
              <w:rPr>
                <w:b w:val="0"/>
                <w:sz w:val="14"/>
              </w:rPr>
              <w:t>39,553</w:t>
            </w:r>
          </w:p>
        </w:tc>
        <w:tc>
          <w:tcPr>
            <w:tcW w:type="dxa" w:w="1944"/>
            <w:vAlign w:val="center"/>
            <w:shd w:fill="EAF2F1"/>
          </w:tcPr>
          <w:p>
            <w:pPr>
              <w:spacing w:after="0"/>
            </w:pPr>
            <w:r/>
            <w:r>
              <w:rPr>
                <w:b w:val="0"/>
                <w:sz w:val="14"/>
              </w:rPr>
              <w:t>Munchee</w:t>
            </w:r>
          </w:p>
        </w:tc>
        <w:tc>
          <w:tcPr>
            <w:tcW w:type="dxa" w:w="2880"/>
            <w:vAlign w:val="center"/>
            <w:shd w:fill="EAF2F1"/>
          </w:tcPr>
          <w:p>
            <w:pPr>
              <w:spacing w:after="0"/>
            </w:pPr>
            <w:r/>
            <w:r>
              <w:rPr>
                <w:b w:val="0"/>
                <w:sz w:val="14"/>
              </w:rPr>
              <w:t>divergent middle letters</w:t>
            </w:r>
          </w:p>
        </w:tc>
      </w:tr>
      <w:tr>
        <w:tc>
          <w:tcPr>
            <w:tcW w:type="dxa" w:w="576"/>
            <w:vAlign w:val="center"/>
          </w:tcPr>
          <w:p>
            <w:pPr>
              <w:spacing w:after="0"/>
            </w:pPr>
            <w:r/>
            <w:r>
              <w:rPr>
                <w:b w:val="0"/>
                <w:sz w:val="14"/>
              </w:rPr>
              <w:t>3</w:t>
            </w:r>
          </w:p>
        </w:tc>
        <w:tc>
          <w:tcPr>
            <w:tcW w:type="dxa" w:w="936"/>
            <w:vAlign w:val="center"/>
          </w:tcPr>
          <w:p>
            <w:pPr>
              <w:spacing w:after="0"/>
            </w:pPr>
            <w:r/>
            <w:r>
              <w:rPr>
                <w:b w:val="0"/>
                <w:sz w:val="14"/>
              </w:rPr>
              <w:t>24,120</w:t>
            </w:r>
          </w:p>
        </w:tc>
        <w:tc>
          <w:tcPr>
            <w:tcW w:type="dxa" w:w="1944"/>
            <w:vAlign w:val="center"/>
          </w:tcPr>
          <w:p>
            <w:pPr>
              <w:spacing w:after="0"/>
            </w:pPr>
            <w:r/>
            <w:r>
              <w:rPr>
                <w:b w:val="0"/>
                <w:sz w:val="14"/>
              </w:rPr>
              <w:t>Gam</w:t>
            </w:r>
          </w:p>
        </w:tc>
        <w:tc>
          <w:tcPr>
            <w:tcW w:type="dxa" w:w="1008"/>
            <w:vAlign w:val="center"/>
          </w:tcPr>
          <w:p>
            <w:pPr>
              <w:spacing w:after="0"/>
            </w:pPr>
            <w:r/>
            <w:r>
              <w:rPr>
                <w:b w:val="0"/>
                <w:sz w:val="14"/>
              </w:rPr>
              <w:t>39,554</w:t>
            </w:r>
          </w:p>
        </w:tc>
        <w:tc>
          <w:tcPr>
            <w:tcW w:type="dxa" w:w="1944"/>
            <w:vAlign w:val="center"/>
          </w:tcPr>
          <w:p>
            <w:pPr>
              <w:spacing w:after="0"/>
            </w:pPr>
            <w:r/>
            <w:r>
              <w:rPr>
                <w:b w:val="0"/>
                <w:sz w:val="14"/>
              </w:rPr>
              <w:t>Gama</w:t>
            </w:r>
          </w:p>
        </w:tc>
        <w:tc>
          <w:tcPr>
            <w:tcW w:type="dxa" w:w="2880"/>
            <w:vAlign w:val="center"/>
          </w:tcPr>
          <w:p>
            <w:pPr>
              <w:spacing w:after="0"/>
            </w:pPr>
            <w:r/>
            <w:r>
              <w:rPr>
                <w:b w:val="0"/>
                <w:sz w:val="14"/>
              </w:rPr>
              <w:t>final vowel</w:t>
            </w:r>
          </w:p>
        </w:tc>
      </w:tr>
      <w:tr>
        <w:tc>
          <w:tcPr>
            <w:tcW w:type="dxa" w:w="576"/>
            <w:vAlign w:val="center"/>
            <w:shd w:fill="EAF2F1"/>
          </w:tcPr>
          <w:p>
            <w:pPr>
              <w:spacing w:after="0"/>
            </w:pPr>
            <w:r/>
            <w:r>
              <w:rPr>
                <w:b w:val="0"/>
                <w:sz w:val="14"/>
              </w:rPr>
              <w:t>4</w:t>
            </w:r>
          </w:p>
        </w:tc>
        <w:tc>
          <w:tcPr>
            <w:tcW w:type="dxa" w:w="936"/>
            <w:vAlign w:val="center"/>
            <w:shd w:fill="EAF2F1"/>
          </w:tcPr>
          <w:p>
            <w:pPr>
              <w:spacing w:after="0"/>
            </w:pPr>
            <w:r/>
            <w:r>
              <w:rPr>
                <w:b w:val="0"/>
                <w:sz w:val="14"/>
              </w:rPr>
              <w:t>24,121</w:t>
            </w:r>
          </w:p>
        </w:tc>
        <w:tc>
          <w:tcPr>
            <w:tcW w:type="dxa" w:w="1944"/>
            <w:vAlign w:val="center"/>
            <w:shd w:fill="EAF2F1"/>
          </w:tcPr>
          <w:p>
            <w:pPr>
              <w:spacing w:after="0"/>
            </w:pPr>
            <w:r/>
            <w:r>
              <w:rPr>
                <w:b w:val="0"/>
                <w:sz w:val="14"/>
              </w:rPr>
              <w:t>Ayale</w:t>
            </w:r>
          </w:p>
        </w:tc>
        <w:tc>
          <w:tcPr>
            <w:tcW w:type="dxa" w:w="1008"/>
            <w:vAlign w:val="center"/>
            <w:shd w:fill="EAF2F1"/>
          </w:tcPr>
          <w:p>
            <w:pPr>
              <w:spacing w:after="0"/>
            </w:pPr>
            <w:r/>
            <w:r>
              <w:rPr>
                <w:b w:val="0"/>
                <w:sz w:val="14"/>
              </w:rPr>
              <w:t>39,555</w:t>
            </w:r>
          </w:p>
        </w:tc>
        <w:tc>
          <w:tcPr>
            <w:tcW w:type="dxa" w:w="1944"/>
            <w:vAlign w:val="center"/>
            <w:shd w:fill="EAF2F1"/>
          </w:tcPr>
          <w:p>
            <w:pPr>
              <w:spacing w:after="0"/>
            </w:pPr>
            <w:r/>
            <w:r>
              <w:rPr>
                <w:b w:val="0"/>
                <w:sz w:val="14"/>
              </w:rPr>
              <w:t>Ayale</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5</w:t>
            </w:r>
          </w:p>
        </w:tc>
        <w:tc>
          <w:tcPr>
            <w:tcW w:type="dxa" w:w="936"/>
            <w:vAlign w:val="center"/>
          </w:tcPr>
          <w:p>
            <w:pPr>
              <w:spacing w:after="0"/>
            </w:pPr>
            <w:r/>
            <w:r>
              <w:rPr>
                <w:b w:val="0"/>
                <w:sz w:val="14"/>
              </w:rPr>
              <w:t>24,122</w:t>
            </w:r>
          </w:p>
        </w:tc>
        <w:tc>
          <w:tcPr>
            <w:tcW w:type="dxa" w:w="1944"/>
            <w:vAlign w:val="center"/>
          </w:tcPr>
          <w:p>
            <w:pPr>
              <w:spacing w:after="0"/>
            </w:pPr>
            <w:r/>
            <w:r>
              <w:rPr>
                <w:b w:val="0"/>
                <w:sz w:val="14"/>
              </w:rPr>
              <w:t>Fettoe</w:t>
            </w:r>
          </w:p>
        </w:tc>
        <w:tc>
          <w:tcPr>
            <w:tcW w:type="dxa" w:w="1008"/>
            <w:vAlign w:val="center"/>
          </w:tcPr>
          <w:p>
            <w:pPr>
              <w:spacing w:after="0"/>
            </w:pPr>
            <w:r/>
            <w:r>
              <w:rPr>
                <w:b w:val="0"/>
                <w:sz w:val="14"/>
              </w:rPr>
              <w:t>39,556</w:t>
            </w:r>
          </w:p>
        </w:tc>
        <w:tc>
          <w:tcPr>
            <w:tcW w:type="dxa" w:w="1944"/>
            <w:vAlign w:val="center"/>
          </w:tcPr>
          <w:p>
            <w:pPr>
              <w:spacing w:after="0"/>
            </w:pPr>
            <w:r/>
            <w:r>
              <w:rPr>
                <w:b w:val="0"/>
                <w:sz w:val="14"/>
              </w:rPr>
              <w:t>Fettoe</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6</w:t>
            </w:r>
          </w:p>
        </w:tc>
        <w:tc>
          <w:tcPr>
            <w:tcW w:type="dxa" w:w="936"/>
            <w:vAlign w:val="center"/>
            <w:shd w:fill="EAF2F1"/>
          </w:tcPr>
          <w:p>
            <w:pPr>
              <w:spacing w:after="0"/>
            </w:pPr>
            <w:r/>
            <w:r>
              <w:rPr>
                <w:b w:val="0"/>
                <w:sz w:val="14"/>
              </w:rPr>
              <w:t>24,123</w:t>
            </w:r>
          </w:p>
        </w:tc>
        <w:tc>
          <w:tcPr>
            <w:tcW w:type="dxa" w:w="1944"/>
            <w:vAlign w:val="center"/>
            <w:shd w:fill="EAF2F1"/>
          </w:tcPr>
          <w:p>
            <w:pPr>
              <w:spacing w:after="0"/>
            </w:pPr>
            <w:r/>
            <w:r>
              <w:rPr>
                <w:b w:val="0"/>
                <w:sz w:val="14"/>
              </w:rPr>
              <w:t>Fanjay</w:t>
            </w:r>
          </w:p>
        </w:tc>
        <w:tc>
          <w:tcPr>
            <w:tcW w:type="dxa" w:w="1008"/>
            <w:vAlign w:val="center"/>
            <w:shd w:fill="EAF2F1"/>
          </w:tcPr>
          <w:p>
            <w:pPr>
              <w:spacing w:after="0"/>
            </w:pPr>
            <w:r/>
            <w:r>
              <w:rPr>
                <w:b w:val="0"/>
                <w:sz w:val="14"/>
              </w:rPr>
              <w:t>39,557</w:t>
            </w:r>
          </w:p>
        </w:tc>
        <w:tc>
          <w:tcPr>
            <w:tcW w:type="dxa" w:w="1944"/>
            <w:vAlign w:val="center"/>
            <w:shd w:fill="EAF2F1"/>
          </w:tcPr>
          <w:p>
            <w:pPr>
              <w:spacing w:after="0"/>
            </w:pPr>
            <w:r/>
            <w:r>
              <w:rPr>
                <w:b w:val="0"/>
                <w:sz w:val="14"/>
              </w:rPr>
              <w:t>Fanjay</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7</w:t>
            </w:r>
          </w:p>
        </w:tc>
        <w:tc>
          <w:tcPr>
            <w:tcW w:type="dxa" w:w="936"/>
            <w:vAlign w:val="center"/>
          </w:tcPr>
          <w:p>
            <w:pPr>
              <w:spacing w:after="0"/>
            </w:pPr>
            <w:r/>
            <w:r>
              <w:rPr>
                <w:b w:val="0"/>
                <w:sz w:val="14"/>
              </w:rPr>
              <w:t>24,124</w:t>
            </w:r>
          </w:p>
        </w:tc>
        <w:tc>
          <w:tcPr>
            <w:tcW w:type="dxa" w:w="1944"/>
            <w:vAlign w:val="center"/>
          </w:tcPr>
          <w:p>
            <w:pPr>
              <w:spacing w:after="0"/>
            </w:pPr>
            <w:r/>
            <w:r>
              <w:rPr>
                <w:b w:val="0"/>
                <w:sz w:val="14"/>
              </w:rPr>
              <w:t>Cachay</w:t>
            </w:r>
          </w:p>
        </w:tc>
        <w:tc>
          <w:tcPr>
            <w:tcW w:type="dxa" w:w="1008"/>
            <w:vAlign w:val="center"/>
          </w:tcPr>
          <w:p>
            <w:pPr>
              <w:spacing w:after="0"/>
            </w:pPr>
            <w:r/>
            <w:r>
              <w:rPr>
                <w:b w:val="0"/>
                <w:sz w:val="14"/>
              </w:rPr>
              <w:t>39,558</w:t>
            </w:r>
          </w:p>
        </w:tc>
        <w:tc>
          <w:tcPr>
            <w:tcW w:type="dxa" w:w="1944"/>
            <w:vAlign w:val="center"/>
          </w:tcPr>
          <w:p>
            <w:pPr>
              <w:spacing w:after="0"/>
            </w:pPr>
            <w:r/>
            <w:r>
              <w:rPr>
                <w:b w:val="0"/>
                <w:sz w:val="14"/>
              </w:rPr>
              <w:t>Cachay</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8</w:t>
            </w:r>
          </w:p>
        </w:tc>
        <w:tc>
          <w:tcPr>
            <w:tcW w:type="dxa" w:w="936"/>
            <w:vAlign w:val="center"/>
            <w:shd w:fill="EAF2F1"/>
          </w:tcPr>
          <w:p>
            <w:pPr>
              <w:spacing w:after="0"/>
            </w:pPr>
            <w:r/>
            <w:r>
              <w:rPr>
                <w:b w:val="0"/>
                <w:sz w:val="14"/>
              </w:rPr>
              <w:t>24,125</w:t>
            </w:r>
          </w:p>
        </w:tc>
        <w:tc>
          <w:tcPr>
            <w:tcW w:type="dxa" w:w="1944"/>
            <w:vAlign w:val="center"/>
            <w:shd w:fill="EAF2F1"/>
          </w:tcPr>
          <w:p>
            <w:pPr>
              <w:spacing w:after="0"/>
            </w:pPr>
            <w:r/>
            <w:r>
              <w:rPr>
                <w:b w:val="0"/>
                <w:sz w:val="14"/>
              </w:rPr>
              <w:t>Wang</w:t>
            </w:r>
          </w:p>
        </w:tc>
        <w:tc>
          <w:tcPr>
            <w:tcW w:type="dxa" w:w="1008"/>
            <w:vAlign w:val="center"/>
            <w:shd w:fill="EAF2F1"/>
          </w:tcPr>
          <w:p>
            <w:pPr>
              <w:spacing w:after="0"/>
            </w:pPr>
            <w:r/>
            <w:r>
              <w:rPr>
                <w:b w:val="0"/>
                <w:sz w:val="14"/>
              </w:rPr>
              <w:t>39,559</w:t>
            </w:r>
          </w:p>
        </w:tc>
        <w:tc>
          <w:tcPr>
            <w:tcW w:type="dxa" w:w="1944"/>
            <w:vAlign w:val="center"/>
            <w:shd w:fill="EAF2F1"/>
          </w:tcPr>
          <w:p>
            <w:pPr>
              <w:spacing w:after="0"/>
            </w:pPr>
            <w:r/>
            <w:r>
              <w:rPr>
                <w:b w:val="0"/>
                <w:sz w:val="14"/>
              </w:rPr>
              <w:t>Wang</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9</w:t>
            </w:r>
          </w:p>
        </w:tc>
        <w:tc>
          <w:tcPr>
            <w:tcW w:type="dxa" w:w="936"/>
            <w:vAlign w:val="center"/>
          </w:tcPr>
          <w:p>
            <w:pPr>
              <w:spacing w:after="0"/>
            </w:pPr>
            <w:r/>
            <w:r>
              <w:rPr>
                <w:b w:val="0"/>
                <w:sz w:val="14"/>
              </w:rPr>
              <w:t>24,126</w:t>
            </w:r>
          </w:p>
        </w:tc>
        <w:tc>
          <w:tcPr>
            <w:tcW w:type="dxa" w:w="1944"/>
            <w:vAlign w:val="center"/>
          </w:tcPr>
          <w:p>
            <w:pPr>
              <w:spacing w:after="0"/>
            </w:pPr>
            <w:r/>
            <w:r>
              <w:rPr>
                <w:b w:val="0"/>
                <w:sz w:val="14"/>
              </w:rPr>
              <w:t>Yeng</w:t>
            </w:r>
          </w:p>
        </w:tc>
        <w:tc>
          <w:tcPr>
            <w:tcW w:type="dxa" w:w="1008"/>
            <w:vAlign w:val="center"/>
          </w:tcPr>
          <w:p>
            <w:pPr>
              <w:spacing w:after="0"/>
            </w:pPr>
            <w:r/>
            <w:r>
              <w:rPr>
                <w:b w:val="0"/>
                <w:sz w:val="14"/>
              </w:rPr>
              <w:t>39,560</w:t>
            </w:r>
          </w:p>
        </w:tc>
        <w:tc>
          <w:tcPr>
            <w:tcW w:type="dxa" w:w="1944"/>
            <w:vAlign w:val="center"/>
          </w:tcPr>
          <w:p>
            <w:pPr>
              <w:spacing w:after="0"/>
            </w:pPr>
            <w:r/>
            <w:r>
              <w:rPr>
                <w:b w:val="0"/>
                <w:sz w:val="14"/>
              </w:rPr>
              <w:t>Yang</w:t>
            </w:r>
          </w:p>
        </w:tc>
        <w:tc>
          <w:tcPr>
            <w:tcW w:type="dxa" w:w="2880"/>
            <w:vAlign w:val="center"/>
          </w:tcPr>
          <w:p>
            <w:pPr>
              <w:spacing w:after="0"/>
            </w:pPr>
            <w:r/>
            <w:r>
              <w:rPr>
                <w:b w:val="0"/>
                <w:sz w:val="14"/>
              </w:rPr>
              <w:t>variant vowel</w:t>
            </w:r>
          </w:p>
        </w:tc>
      </w:tr>
      <w:tr>
        <w:tc>
          <w:tcPr>
            <w:tcW w:type="dxa" w:w="576"/>
            <w:vAlign w:val="center"/>
            <w:shd w:fill="EAF2F1"/>
          </w:tcPr>
          <w:p>
            <w:pPr>
              <w:spacing w:after="0"/>
            </w:pPr>
            <w:r/>
            <w:r>
              <w:rPr>
                <w:b w:val="0"/>
                <w:sz w:val="14"/>
              </w:rPr>
              <w:t>10</w:t>
            </w:r>
          </w:p>
        </w:tc>
        <w:tc>
          <w:tcPr>
            <w:tcW w:type="dxa" w:w="936"/>
            <w:vAlign w:val="center"/>
            <w:shd w:fill="EAF2F1"/>
          </w:tcPr>
          <w:p>
            <w:pPr>
              <w:spacing w:after="0"/>
            </w:pPr>
            <w:r/>
            <w:r>
              <w:rPr>
                <w:b w:val="0"/>
                <w:sz w:val="14"/>
              </w:rPr>
              <w:t>24,127</w:t>
            </w:r>
          </w:p>
        </w:tc>
        <w:tc>
          <w:tcPr>
            <w:tcW w:type="dxa" w:w="1944"/>
            <w:vAlign w:val="center"/>
            <w:shd w:fill="EAF2F1"/>
          </w:tcPr>
          <w:p>
            <w:pPr>
              <w:spacing w:after="0"/>
            </w:pPr>
            <w:r/>
            <w:r>
              <w:rPr>
                <w:b w:val="0"/>
                <w:sz w:val="14"/>
              </w:rPr>
              <w:t>Taffea</w:t>
            </w:r>
          </w:p>
        </w:tc>
        <w:tc>
          <w:tcPr>
            <w:tcW w:type="dxa" w:w="1008"/>
            <w:vAlign w:val="center"/>
            <w:shd w:fill="EAF2F1"/>
          </w:tcPr>
          <w:p>
            <w:pPr>
              <w:spacing w:after="0"/>
            </w:pPr>
            <w:r/>
            <w:r>
              <w:rPr>
                <w:b w:val="0"/>
                <w:sz w:val="14"/>
              </w:rPr>
              <w:t>39,561</w:t>
            </w:r>
          </w:p>
        </w:tc>
        <w:tc>
          <w:tcPr>
            <w:tcW w:type="dxa" w:w="1944"/>
            <w:vAlign w:val="center"/>
            <w:shd w:fill="EAF2F1"/>
          </w:tcPr>
          <w:p>
            <w:pPr>
              <w:spacing w:after="0"/>
            </w:pPr>
            <w:r/>
            <w:r>
              <w:rPr>
                <w:b w:val="0"/>
                <w:sz w:val="14"/>
              </w:rPr>
              <w:t>Taffea</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11</w:t>
            </w:r>
          </w:p>
        </w:tc>
        <w:tc>
          <w:tcPr>
            <w:tcW w:type="dxa" w:w="936"/>
            <w:vAlign w:val="center"/>
          </w:tcPr>
          <w:p>
            <w:pPr>
              <w:spacing w:after="0"/>
            </w:pPr>
            <w:r/>
            <w:r>
              <w:rPr>
                <w:b w:val="0"/>
                <w:sz w:val="14"/>
              </w:rPr>
              <w:t>24,128</w:t>
            </w:r>
          </w:p>
        </w:tc>
        <w:tc>
          <w:tcPr>
            <w:tcW w:type="dxa" w:w="1944"/>
            <w:vAlign w:val="center"/>
          </w:tcPr>
          <w:p>
            <w:pPr>
              <w:spacing w:after="0"/>
            </w:pPr>
            <w:r/>
            <w:r>
              <w:rPr>
                <w:b w:val="0"/>
                <w:sz w:val="14"/>
              </w:rPr>
              <w:t>Yab</w:t>
            </w:r>
          </w:p>
        </w:tc>
        <w:tc>
          <w:tcPr>
            <w:tcW w:type="dxa" w:w="1008"/>
            <w:vAlign w:val="center"/>
          </w:tcPr>
          <w:p>
            <w:pPr>
              <w:spacing w:after="0"/>
            </w:pPr>
            <w:r/>
            <w:r>
              <w:rPr>
                <w:b w:val="0"/>
                <w:sz w:val="14"/>
              </w:rPr>
              <w:t>39,562</w:t>
            </w:r>
          </w:p>
        </w:tc>
        <w:tc>
          <w:tcPr>
            <w:tcW w:type="dxa" w:w="1944"/>
            <w:vAlign w:val="center"/>
          </w:tcPr>
          <w:p>
            <w:pPr>
              <w:spacing w:after="0"/>
            </w:pPr>
            <w:r/>
            <w:r>
              <w:rPr>
                <w:b w:val="0"/>
                <w:sz w:val="14"/>
              </w:rPr>
              <w:t>Yab</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12</w:t>
            </w:r>
          </w:p>
        </w:tc>
        <w:tc>
          <w:tcPr>
            <w:tcW w:type="dxa" w:w="936"/>
            <w:vAlign w:val="center"/>
            <w:shd w:fill="EAF2F1"/>
          </w:tcPr>
          <w:p>
            <w:pPr>
              <w:spacing w:after="0"/>
            </w:pPr>
            <w:r/>
            <w:r>
              <w:rPr>
                <w:b w:val="0"/>
                <w:sz w:val="14"/>
              </w:rPr>
              <w:t>24,129</w:t>
            </w:r>
          </w:p>
        </w:tc>
        <w:tc>
          <w:tcPr>
            <w:tcW w:type="dxa" w:w="1944"/>
            <w:vAlign w:val="center"/>
            <w:shd w:fill="EAF2F1"/>
          </w:tcPr>
          <w:p>
            <w:pPr>
              <w:spacing w:after="0"/>
            </w:pPr>
            <w:r/>
            <w:r>
              <w:rPr>
                <w:b w:val="0"/>
                <w:sz w:val="14"/>
              </w:rPr>
              <w:t>Basong</w:t>
            </w:r>
          </w:p>
        </w:tc>
        <w:tc>
          <w:tcPr>
            <w:tcW w:type="dxa" w:w="1008"/>
            <w:vAlign w:val="center"/>
            <w:shd w:fill="EAF2F1"/>
          </w:tcPr>
          <w:p>
            <w:pPr>
              <w:spacing w:after="0"/>
            </w:pPr>
            <w:r/>
            <w:r>
              <w:rPr>
                <w:b w:val="0"/>
                <w:sz w:val="14"/>
              </w:rPr>
              <w:t>39,563</w:t>
            </w:r>
          </w:p>
        </w:tc>
        <w:tc>
          <w:tcPr>
            <w:tcW w:type="dxa" w:w="1944"/>
            <w:vAlign w:val="center"/>
            <w:shd w:fill="EAF2F1"/>
          </w:tcPr>
          <w:p>
            <w:pPr>
              <w:spacing w:after="0"/>
            </w:pPr>
            <w:r/>
            <w:r>
              <w:rPr>
                <w:b w:val="0"/>
                <w:sz w:val="14"/>
              </w:rPr>
              <w:t>Basong</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13</w:t>
            </w:r>
          </w:p>
        </w:tc>
        <w:tc>
          <w:tcPr>
            <w:tcW w:type="dxa" w:w="936"/>
            <w:vAlign w:val="center"/>
          </w:tcPr>
          <w:p>
            <w:pPr>
              <w:spacing w:after="0"/>
            </w:pPr>
            <w:r/>
            <w:r>
              <w:rPr>
                <w:b w:val="0"/>
                <w:sz w:val="14"/>
              </w:rPr>
              <w:t>24,130</w:t>
            </w:r>
          </w:p>
        </w:tc>
        <w:tc>
          <w:tcPr>
            <w:tcW w:type="dxa" w:w="1944"/>
            <w:vAlign w:val="center"/>
          </w:tcPr>
          <w:p>
            <w:pPr>
              <w:spacing w:after="0"/>
            </w:pPr>
            <w:r/>
            <w:r>
              <w:rPr>
                <w:b w:val="0"/>
                <w:sz w:val="14"/>
              </w:rPr>
              <w:t>Defon</w:t>
            </w:r>
          </w:p>
        </w:tc>
        <w:tc>
          <w:tcPr>
            <w:tcW w:type="dxa" w:w="1008"/>
            <w:vAlign w:val="center"/>
          </w:tcPr>
          <w:p>
            <w:pPr>
              <w:spacing w:after="0"/>
            </w:pPr>
            <w:r/>
            <w:r>
              <w:rPr>
                <w:b w:val="0"/>
                <w:sz w:val="14"/>
              </w:rPr>
              <w:t>39,564</w:t>
            </w:r>
          </w:p>
        </w:tc>
        <w:tc>
          <w:tcPr>
            <w:tcW w:type="dxa" w:w="1944"/>
            <w:vAlign w:val="center"/>
          </w:tcPr>
          <w:p>
            <w:pPr>
              <w:spacing w:after="0"/>
            </w:pPr>
            <w:r/>
            <w:r>
              <w:rPr>
                <w:b w:val="0"/>
                <w:sz w:val="14"/>
              </w:rPr>
              <w:t>Defon</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14</w:t>
            </w:r>
          </w:p>
        </w:tc>
        <w:tc>
          <w:tcPr>
            <w:tcW w:type="dxa" w:w="936"/>
            <w:vAlign w:val="center"/>
            <w:shd w:fill="EAF2F1"/>
          </w:tcPr>
          <w:p>
            <w:pPr>
              <w:spacing w:after="0"/>
            </w:pPr>
            <w:r/>
            <w:r>
              <w:rPr>
                <w:b w:val="0"/>
                <w:sz w:val="14"/>
              </w:rPr>
              <w:t>24,131</w:t>
            </w:r>
          </w:p>
        </w:tc>
        <w:tc>
          <w:tcPr>
            <w:tcW w:type="dxa" w:w="1944"/>
            <w:vAlign w:val="center"/>
            <w:shd w:fill="EAF2F1"/>
          </w:tcPr>
          <w:p>
            <w:pPr>
              <w:spacing w:after="0"/>
            </w:pPr>
            <w:r/>
            <w:r>
              <w:rPr>
                <w:b w:val="0"/>
                <w:sz w:val="14"/>
              </w:rPr>
              <w:t>Onyane</w:t>
            </w:r>
          </w:p>
        </w:tc>
        <w:tc>
          <w:tcPr>
            <w:tcW w:type="dxa" w:w="1008"/>
            <w:vAlign w:val="center"/>
            <w:shd w:fill="EAF2F1"/>
          </w:tcPr>
          <w:p>
            <w:pPr>
              <w:spacing w:after="0"/>
            </w:pPr>
            <w:r/>
            <w:r>
              <w:rPr>
                <w:b w:val="0"/>
                <w:sz w:val="14"/>
              </w:rPr>
              <w:t>39,565</w:t>
            </w:r>
          </w:p>
        </w:tc>
        <w:tc>
          <w:tcPr>
            <w:tcW w:type="dxa" w:w="1944"/>
            <w:vAlign w:val="center"/>
            <w:shd w:fill="EAF2F1"/>
          </w:tcPr>
          <w:p>
            <w:pPr>
              <w:spacing w:after="0"/>
            </w:pPr>
            <w:r/>
            <w:r>
              <w:rPr>
                <w:b w:val="0"/>
                <w:sz w:val="14"/>
              </w:rPr>
              <w:t>Onyane</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15</w:t>
            </w:r>
          </w:p>
        </w:tc>
        <w:tc>
          <w:tcPr>
            <w:tcW w:type="dxa" w:w="936"/>
            <w:vAlign w:val="center"/>
          </w:tcPr>
          <w:p>
            <w:pPr>
              <w:spacing w:after="0"/>
            </w:pPr>
            <w:r/>
            <w:r>
              <w:rPr>
                <w:b w:val="0"/>
                <w:sz w:val="14"/>
              </w:rPr>
              <w:t>24,132</w:t>
            </w:r>
          </w:p>
        </w:tc>
        <w:tc>
          <w:tcPr>
            <w:tcW w:type="dxa" w:w="1944"/>
            <w:vAlign w:val="center"/>
          </w:tcPr>
          <w:p>
            <w:pPr>
              <w:spacing w:after="0"/>
            </w:pPr>
            <w:r/>
            <w:r>
              <w:rPr>
                <w:b w:val="0"/>
                <w:sz w:val="14"/>
              </w:rPr>
              <w:t>Yamsee</w:t>
            </w:r>
          </w:p>
        </w:tc>
        <w:tc>
          <w:tcPr>
            <w:tcW w:type="dxa" w:w="1008"/>
            <w:vAlign w:val="center"/>
          </w:tcPr>
          <w:p>
            <w:pPr>
              <w:spacing w:after="0"/>
            </w:pPr>
            <w:r/>
            <w:r>
              <w:rPr>
                <w:b w:val="0"/>
                <w:sz w:val="14"/>
              </w:rPr>
              <w:t>39,566</w:t>
            </w:r>
          </w:p>
        </w:tc>
        <w:tc>
          <w:tcPr>
            <w:tcW w:type="dxa" w:w="1944"/>
            <w:vAlign w:val="center"/>
          </w:tcPr>
          <w:p>
            <w:pPr>
              <w:spacing w:after="0"/>
            </w:pPr>
            <w:r/>
            <w:r>
              <w:rPr>
                <w:b w:val="0"/>
                <w:sz w:val="14"/>
              </w:rPr>
              <w:t>Yamsee</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16</w:t>
            </w:r>
          </w:p>
        </w:tc>
        <w:tc>
          <w:tcPr>
            <w:tcW w:type="dxa" w:w="936"/>
            <w:vAlign w:val="center"/>
            <w:shd w:fill="EAF2F1"/>
          </w:tcPr>
          <w:p>
            <w:pPr>
              <w:spacing w:after="0"/>
            </w:pPr>
            <w:r/>
            <w:r>
              <w:rPr>
                <w:b w:val="0"/>
                <w:sz w:val="14"/>
              </w:rPr>
              <w:t>24,133</w:t>
            </w:r>
          </w:p>
        </w:tc>
        <w:tc>
          <w:tcPr>
            <w:tcW w:type="dxa" w:w="1944"/>
            <w:vAlign w:val="center"/>
            <w:shd w:fill="EAF2F1"/>
          </w:tcPr>
          <w:p>
            <w:pPr>
              <w:spacing w:after="0"/>
            </w:pPr>
            <w:r/>
            <w:r>
              <w:rPr>
                <w:b w:val="0"/>
                <w:sz w:val="14"/>
              </w:rPr>
              <w:t>Farcana</w:t>
            </w:r>
          </w:p>
        </w:tc>
        <w:tc>
          <w:tcPr>
            <w:tcW w:type="dxa" w:w="1008"/>
            <w:vAlign w:val="center"/>
            <w:shd w:fill="EAF2F1"/>
          </w:tcPr>
          <w:p>
            <w:pPr>
              <w:spacing w:after="0"/>
            </w:pPr>
            <w:r/>
            <w:r>
              <w:rPr>
                <w:b w:val="0"/>
                <w:sz w:val="14"/>
              </w:rPr>
              <w:t>39,567</w:t>
            </w:r>
          </w:p>
        </w:tc>
        <w:tc>
          <w:tcPr>
            <w:tcW w:type="dxa" w:w="1944"/>
            <w:vAlign w:val="center"/>
            <w:shd w:fill="EAF2F1"/>
          </w:tcPr>
          <w:p>
            <w:pPr>
              <w:spacing w:after="0"/>
            </w:pPr>
            <w:r/>
            <w:r>
              <w:rPr>
                <w:b w:val="0"/>
                <w:sz w:val="14"/>
              </w:rPr>
              <w:t>Farcang [reading uncertain]</w:t>
            </w:r>
          </w:p>
        </w:tc>
        <w:tc>
          <w:tcPr>
            <w:tcW w:type="dxa" w:w="2880"/>
            <w:vAlign w:val="center"/>
            <w:shd w:fill="EAF2F1"/>
          </w:tcPr>
          <w:p>
            <w:pPr>
              <w:spacing w:after="0"/>
            </w:pPr>
            <w:r/>
            <w:r>
              <w:rPr>
                <w:b w:val="0"/>
                <w:sz w:val="14"/>
              </w:rPr>
              <w:t>uncertain final letters</w:t>
            </w:r>
          </w:p>
        </w:tc>
      </w:tr>
      <w:tr>
        <w:tc>
          <w:tcPr>
            <w:tcW w:type="dxa" w:w="576"/>
            <w:vAlign w:val="center"/>
          </w:tcPr>
          <w:p>
            <w:pPr>
              <w:spacing w:after="0"/>
            </w:pPr>
            <w:r/>
            <w:r>
              <w:rPr>
                <w:b w:val="0"/>
                <w:sz w:val="14"/>
              </w:rPr>
              <w:t>17</w:t>
            </w:r>
          </w:p>
        </w:tc>
        <w:tc>
          <w:tcPr>
            <w:tcW w:type="dxa" w:w="936"/>
            <w:vAlign w:val="center"/>
          </w:tcPr>
          <w:p>
            <w:pPr>
              <w:spacing w:after="0"/>
            </w:pPr>
            <w:r/>
            <w:r>
              <w:rPr>
                <w:b w:val="0"/>
                <w:sz w:val="14"/>
              </w:rPr>
              <w:t>24,134</w:t>
            </w:r>
          </w:p>
        </w:tc>
        <w:tc>
          <w:tcPr>
            <w:tcW w:type="dxa" w:w="1944"/>
            <w:vAlign w:val="center"/>
          </w:tcPr>
          <w:p>
            <w:pPr>
              <w:spacing w:after="0"/>
            </w:pPr>
            <w:r/>
            <w:r>
              <w:rPr>
                <w:b w:val="0"/>
                <w:sz w:val="14"/>
              </w:rPr>
              <w:t>Fambang</w:t>
            </w:r>
          </w:p>
        </w:tc>
        <w:tc>
          <w:tcPr>
            <w:tcW w:type="dxa" w:w="1008"/>
            <w:vAlign w:val="center"/>
          </w:tcPr>
          <w:p>
            <w:pPr>
              <w:spacing w:after="0"/>
            </w:pPr>
            <w:r/>
            <w:r>
              <w:rPr>
                <w:b w:val="0"/>
                <w:sz w:val="14"/>
              </w:rPr>
              <w:t>39,568</w:t>
            </w:r>
          </w:p>
        </w:tc>
        <w:tc>
          <w:tcPr>
            <w:tcW w:type="dxa" w:w="1944"/>
            <w:vAlign w:val="center"/>
          </w:tcPr>
          <w:p>
            <w:pPr>
              <w:spacing w:after="0"/>
            </w:pPr>
            <w:r/>
            <w:r>
              <w:rPr>
                <w:b w:val="0"/>
                <w:sz w:val="14"/>
              </w:rPr>
              <w:t>Fambang</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18</w:t>
            </w:r>
          </w:p>
        </w:tc>
        <w:tc>
          <w:tcPr>
            <w:tcW w:type="dxa" w:w="936"/>
            <w:vAlign w:val="center"/>
            <w:shd w:fill="EAF2F1"/>
          </w:tcPr>
          <w:p>
            <w:pPr>
              <w:spacing w:after="0"/>
            </w:pPr>
            <w:r/>
            <w:r>
              <w:rPr>
                <w:b w:val="0"/>
                <w:sz w:val="14"/>
              </w:rPr>
              <w:t>24,135</w:t>
            </w:r>
          </w:p>
        </w:tc>
        <w:tc>
          <w:tcPr>
            <w:tcW w:type="dxa" w:w="1944"/>
            <w:vAlign w:val="center"/>
            <w:shd w:fill="EAF2F1"/>
          </w:tcPr>
          <w:p>
            <w:pPr>
              <w:spacing w:after="0"/>
            </w:pPr>
            <w:r/>
            <w:r>
              <w:rPr>
                <w:b w:val="0"/>
                <w:sz w:val="14"/>
              </w:rPr>
              <w:t>Gai</w:t>
            </w:r>
          </w:p>
        </w:tc>
        <w:tc>
          <w:tcPr>
            <w:tcW w:type="dxa" w:w="1008"/>
            <w:vAlign w:val="center"/>
            <w:shd w:fill="EAF2F1"/>
          </w:tcPr>
          <w:p>
            <w:pPr>
              <w:spacing w:after="0"/>
            </w:pPr>
            <w:r/>
            <w:r>
              <w:rPr>
                <w:b w:val="0"/>
                <w:sz w:val="14"/>
              </w:rPr>
              <w:t>39,569</w:t>
            </w:r>
          </w:p>
        </w:tc>
        <w:tc>
          <w:tcPr>
            <w:tcW w:type="dxa" w:w="1944"/>
            <w:vAlign w:val="center"/>
            <w:shd w:fill="EAF2F1"/>
          </w:tcPr>
          <w:p>
            <w:pPr>
              <w:spacing w:after="0"/>
            </w:pPr>
            <w:r/>
            <w:r>
              <w:rPr>
                <w:b w:val="0"/>
                <w:sz w:val="14"/>
              </w:rPr>
              <w:t>Gai</w:t>
            </w:r>
          </w:p>
        </w:tc>
        <w:tc>
          <w:tcPr>
            <w:tcW w:type="dxa" w:w="2880"/>
            <w:vAlign w:val="center"/>
            <w:shd w:fill="EAF2F1"/>
          </w:tcPr>
          <w:p>
            <w:pPr>
              <w:spacing w:after="0"/>
            </w:pPr>
            <w:r/>
            <w:r>
              <w:rPr>
                <w:b w:val="0"/>
                <w:sz w:val="14"/>
              </w:rPr>
              <w:t>agreement; corrects earlier provisional Sai</w:t>
            </w:r>
          </w:p>
        </w:tc>
      </w:tr>
      <w:tr>
        <w:tc>
          <w:tcPr>
            <w:tcW w:type="dxa" w:w="576"/>
            <w:vAlign w:val="center"/>
          </w:tcPr>
          <w:p>
            <w:pPr>
              <w:spacing w:after="0"/>
            </w:pPr>
            <w:r/>
            <w:r>
              <w:rPr>
                <w:b w:val="0"/>
                <w:sz w:val="14"/>
              </w:rPr>
              <w:t>19</w:t>
            </w:r>
          </w:p>
        </w:tc>
        <w:tc>
          <w:tcPr>
            <w:tcW w:type="dxa" w:w="936"/>
            <w:vAlign w:val="center"/>
          </w:tcPr>
          <w:p>
            <w:pPr>
              <w:spacing w:after="0"/>
            </w:pPr>
            <w:r/>
            <w:r>
              <w:rPr>
                <w:b w:val="0"/>
                <w:sz w:val="14"/>
              </w:rPr>
              <w:t>24,136</w:t>
            </w:r>
          </w:p>
        </w:tc>
        <w:tc>
          <w:tcPr>
            <w:tcW w:type="dxa" w:w="1944"/>
            <w:vAlign w:val="center"/>
          </w:tcPr>
          <w:p>
            <w:pPr>
              <w:spacing w:after="0"/>
            </w:pPr>
            <w:r/>
            <w:r>
              <w:rPr>
                <w:b w:val="0"/>
                <w:sz w:val="14"/>
              </w:rPr>
              <w:t>Longo</w:t>
            </w:r>
          </w:p>
        </w:tc>
        <w:tc>
          <w:tcPr>
            <w:tcW w:type="dxa" w:w="1008"/>
            <w:vAlign w:val="center"/>
          </w:tcPr>
          <w:p>
            <w:pPr>
              <w:spacing w:after="0"/>
            </w:pPr>
            <w:r/>
            <w:r>
              <w:rPr>
                <w:b w:val="0"/>
                <w:sz w:val="14"/>
              </w:rPr>
              <w:t>39,570</w:t>
            </w:r>
          </w:p>
        </w:tc>
        <w:tc>
          <w:tcPr>
            <w:tcW w:type="dxa" w:w="1944"/>
            <w:vAlign w:val="center"/>
          </w:tcPr>
          <w:p>
            <w:pPr>
              <w:spacing w:after="0"/>
            </w:pPr>
            <w:r/>
            <w:r>
              <w:rPr>
                <w:b w:val="0"/>
                <w:sz w:val="14"/>
              </w:rPr>
              <w:t>Longo</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20</w:t>
            </w:r>
          </w:p>
        </w:tc>
        <w:tc>
          <w:tcPr>
            <w:tcW w:type="dxa" w:w="936"/>
            <w:vAlign w:val="center"/>
            <w:shd w:fill="EAF2F1"/>
          </w:tcPr>
          <w:p>
            <w:pPr>
              <w:spacing w:after="0"/>
            </w:pPr>
            <w:r/>
            <w:r>
              <w:rPr>
                <w:b w:val="0"/>
                <w:sz w:val="14"/>
              </w:rPr>
              <w:t>24,137</w:t>
            </w:r>
          </w:p>
        </w:tc>
        <w:tc>
          <w:tcPr>
            <w:tcW w:type="dxa" w:w="1944"/>
            <w:vAlign w:val="center"/>
            <w:shd w:fill="EAF2F1"/>
          </w:tcPr>
          <w:p>
            <w:pPr>
              <w:spacing w:after="0"/>
            </w:pPr>
            <w:r/>
            <w:r>
              <w:rPr>
                <w:b w:val="0"/>
                <w:sz w:val="14"/>
              </w:rPr>
              <w:t>Yeb</w:t>
            </w:r>
          </w:p>
        </w:tc>
        <w:tc>
          <w:tcPr>
            <w:tcW w:type="dxa" w:w="1008"/>
            <w:vAlign w:val="center"/>
            <w:shd w:fill="EAF2F1"/>
          </w:tcPr>
          <w:p>
            <w:pPr>
              <w:spacing w:after="0"/>
            </w:pPr>
            <w:r/>
            <w:r>
              <w:rPr>
                <w:b w:val="0"/>
                <w:sz w:val="14"/>
              </w:rPr>
              <w:t>39,571</w:t>
            </w:r>
          </w:p>
        </w:tc>
        <w:tc>
          <w:tcPr>
            <w:tcW w:type="dxa" w:w="1944"/>
            <w:vAlign w:val="center"/>
            <w:shd w:fill="EAF2F1"/>
          </w:tcPr>
          <w:p>
            <w:pPr>
              <w:spacing w:after="0"/>
            </w:pPr>
            <w:r/>
            <w:r>
              <w:rPr>
                <w:b w:val="0"/>
                <w:sz w:val="14"/>
              </w:rPr>
              <w:t>Yeb</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21</w:t>
            </w:r>
          </w:p>
        </w:tc>
        <w:tc>
          <w:tcPr>
            <w:tcW w:type="dxa" w:w="936"/>
            <w:vAlign w:val="center"/>
          </w:tcPr>
          <w:p>
            <w:pPr>
              <w:spacing w:after="0"/>
            </w:pPr>
            <w:r/>
            <w:r>
              <w:rPr>
                <w:b w:val="0"/>
                <w:sz w:val="14"/>
              </w:rPr>
              <w:t>24,138</w:t>
            </w:r>
          </w:p>
        </w:tc>
        <w:tc>
          <w:tcPr>
            <w:tcW w:type="dxa" w:w="1944"/>
            <w:vAlign w:val="center"/>
          </w:tcPr>
          <w:p>
            <w:pPr>
              <w:spacing w:after="0"/>
            </w:pPr>
            <w:r/>
            <w:r>
              <w:rPr>
                <w:b w:val="0"/>
                <w:sz w:val="14"/>
              </w:rPr>
              <w:t>Larharta [reading uncertain]</w:t>
            </w:r>
          </w:p>
        </w:tc>
        <w:tc>
          <w:tcPr>
            <w:tcW w:type="dxa" w:w="1008"/>
            <w:vAlign w:val="center"/>
          </w:tcPr>
          <w:p>
            <w:pPr>
              <w:spacing w:after="0"/>
            </w:pPr>
            <w:r/>
            <w:r>
              <w:rPr>
                <w:b w:val="0"/>
                <w:sz w:val="14"/>
              </w:rPr>
              <w:t>39,572</w:t>
            </w:r>
          </w:p>
        </w:tc>
        <w:tc>
          <w:tcPr>
            <w:tcW w:type="dxa" w:w="1944"/>
            <w:vAlign w:val="center"/>
          </w:tcPr>
          <w:p>
            <w:pPr>
              <w:spacing w:after="0"/>
            </w:pPr>
            <w:r/>
            <w:r>
              <w:rPr>
                <w:b w:val="0"/>
                <w:sz w:val="14"/>
              </w:rPr>
              <w:t>Lanheita [reading uncertain]</w:t>
            </w:r>
          </w:p>
        </w:tc>
        <w:tc>
          <w:tcPr>
            <w:tcW w:type="dxa" w:w="2880"/>
            <w:vAlign w:val="center"/>
          </w:tcPr>
          <w:p>
            <w:pPr>
              <w:spacing w:after="0"/>
            </w:pPr>
            <w:r/>
            <w:r>
              <w:rPr>
                <w:b w:val="0"/>
                <w:sz w:val="14"/>
              </w:rPr>
              <w:t>both difficult; do not normalize</w:t>
            </w:r>
          </w:p>
        </w:tc>
      </w:tr>
      <w:tr>
        <w:tc>
          <w:tcPr>
            <w:tcW w:type="dxa" w:w="576"/>
            <w:vAlign w:val="center"/>
            <w:shd w:fill="EAF2F1"/>
          </w:tcPr>
          <w:p>
            <w:pPr>
              <w:spacing w:after="0"/>
            </w:pPr>
            <w:r/>
            <w:r>
              <w:rPr>
                <w:b w:val="0"/>
                <w:sz w:val="14"/>
              </w:rPr>
              <w:t>22</w:t>
            </w:r>
          </w:p>
        </w:tc>
        <w:tc>
          <w:tcPr>
            <w:tcW w:type="dxa" w:w="936"/>
            <w:vAlign w:val="center"/>
            <w:shd w:fill="EAF2F1"/>
          </w:tcPr>
          <w:p>
            <w:pPr>
              <w:spacing w:after="0"/>
            </w:pPr>
            <w:r/>
            <w:r>
              <w:rPr>
                <w:b w:val="0"/>
                <w:sz w:val="14"/>
              </w:rPr>
              <w:t>24,139</w:t>
            </w:r>
          </w:p>
        </w:tc>
        <w:tc>
          <w:tcPr>
            <w:tcW w:type="dxa" w:w="1944"/>
            <w:vAlign w:val="center"/>
            <w:shd w:fill="EAF2F1"/>
          </w:tcPr>
          <w:p>
            <w:pPr>
              <w:spacing w:after="0"/>
            </w:pPr>
            <w:r/>
            <w:r>
              <w:rPr>
                <w:b w:val="0"/>
                <w:sz w:val="14"/>
              </w:rPr>
              <w:t>Long</w:t>
            </w:r>
          </w:p>
        </w:tc>
        <w:tc>
          <w:tcPr>
            <w:tcW w:type="dxa" w:w="1008"/>
            <w:vAlign w:val="center"/>
            <w:shd w:fill="EAF2F1"/>
          </w:tcPr>
          <w:p>
            <w:pPr>
              <w:spacing w:after="0"/>
            </w:pPr>
            <w:r/>
            <w:r>
              <w:rPr>
                <w:b w:val="0"/>
                <w:sz w:val="14"/>
              </w:rPr>
              <w:t>39,573</w:t>
            </w:r>
          </w:p>
        </w:tc>
        <w:tc>
          <w:tcPr>
            <w:tcW w:type="dxa" w:w="1944"/>
            <w:vAlign w:val="center"/>
            <w:shd w:fill="EAF2F1"/>
          </w:tcPr>
          <w:p>
            <w:pPr>
              <w:spacing w:after="0"/>
            </w:pPr>
            <w:r/>
            <w:r>
              <w:rPr>
                <w:b w:val="0"/>
                <w:sz w:val="14"/>
              </w:rPr>
              <w:t>Long</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23</w:t>
            </w:r>
          </w:p>
        </w:tc>
        <w:tc>
          <w:tcPr>
            <w:tcW w:type="dxa" w:w="936"/>
            <w:vAlign w:val="center"/>
          </w:tcPr>
          <w:p>
            <w:pPr>
              <w:spacing w:after="0"/>
            </w:pPr>
            <w:r/>
            <w:r>
              <w:rPr>
                <w:b w:val="0"/>
                <w:sz w:val="14"/>
              </w:rPr>
              <w:t>24,140</w:t>
            </w:r>
          </w:p>
        </w:tc>
        <w:tc>
          <w:tcPr>
            <w:tcW w:type="dxa" w:w="1944"/>
            <w:vAlign w:val="center"/>
          </w:tcPr>
          <w:p>
            <w:pPr>
              <w:spacing w:after="0"/>
            </w:pPr>
            <w:r/>
            <w:r>
              <w:rPr>
                <w:b w:val="0"/>
                <w:sz w:val="14"/>
              </w:rPr>
              <w:t>Aum [reading uncertain]</w:t>
            </w:r>
          </w:p>
        </w:tc>
        <w:tc>
          <w:tcPr>
            <w:tcW w:type="dxa" w:w="1008"/>
            <w:vAlign w:val="center"/>
          </w:tcPr>
          <w:p>
            <w:pPr>
              <w:spacing w:after="0"/>
            </w:pPr>
            <w:r/>
            <w:r>
              <w:rPr>
                <w:b w:val="0"/>
                <w:sz w:val="14"/>
              </w:rPr>
              <w:t>39,574</w:t>
            </w:r>
          </w:p>
        </w:tc>
        <w:tc>
          <w:tcPr>
            <w:tcW w:type="dxa" w:w="1944"/>
            <w:vAlign w:val="center"/>
          </w:tcPr>
          <w:p>
            <w:pPr>
              <w:spacing w:after="0"/>
            </w:pPr>
            <w:r/>
            <w:r>
              <w:rPr>
                <w:b w:val="0"/>
                <w:sz w:val="14"/>
              </w:rPr>
              <w:t>Cumm [reading uncertain]</w:t>
            </w:r>
          </w:p>
        </w:tc>
        <w:tc>
          <w:tcPr>
            <w:tcW w:type="dxa" w:w="2880"/>
            <w:vAlign w:val="center"/>
          </w:tcPr>
          <w:p>
            <w:pPr>
              <w:spacing w:after="0"/>
            </w:pPr>
            <w:r/>
            <w:r>
              <w:rPr>
                <w:b w:val="0"/>
                <w:sz w:val="14"/>
              </w:rPr>
              <w:t>initial and terminal letters difficult</w:t>
            </w:r>
          </w:p>
        </w:tc>
      </w:tr>
      <w:tr>
        <w:tc>
          <w:tcPr>
            <w:tcW w:type="dxa" w:w="576"/>
            <w:vAlign w:val="center"/>
            <w:shd w:fill="EAF2F1"/>
          </w:tcPr>
          <w:p>
            <w:pPr>
              <w:spacing w:after="0"/>
            </w:pPr>
            <w:r/>
            <w:r>
              <w:rPr>
                <w:b w:val="0"/>
                <w:sz w:val="14"/>
              </w:rPr>
              <w:t>24</w:t>
            </w:r>
          </w:p>
        </w:tc>
        <w:tc>
          <w:tcPr>
            <w:tcW w:type="dxa" w:w="936"/>
            <w:vAlign w:val="center"/>
            <w:shd w:fill="EAF2F1"/>
          </w:tcPr>
          <w:p>
            <w:pPr>
              <w:spacing w:after="0"/>
            </w:pPr>
            <w:r/>
            <w:r>
              <w:rPr>
                <w:b w:val="0"/>
                <w:sz w:val="14"/>
              </w:rPr>
              <w:t>24,141</w:t>
            </w:r>
          </w:p>
        </w:tc>
        <w:tc>
          <w:tcPr>
            <w:tcW w:type="dxa" w:w="1944"/>
            <w:vAlign w:val="center"/>
            <w:shd w:fill="EAF2F1"/>
          </w:tcPr>
          <w:p>
            <w:pPr>
              <w:spacing w:after="0"/>
            </w:pPr>
            <w:r/>
            <w:r>
              <w:rPr>
                <w:b w:val="0"/>
                <w:sz w:val="14"/>
              </w:rPr>
              <w:t>Montem</w:t>
            </w:r>
          </w:p>
        </w:tc>
        <w:tc>
          <w:tcPr>
            <w:tcW w:type="dxa" w:w="1008"/>
            <w:vAlign w:val="center"/>
            <w:shd w:fill="EAF2F1"/>
          </w:tcPr>
          <w:p>
            <w:pPr>
              <w:spacing w:after="0"/>
            </w:pPr>
            <w:r/>
            <w:r>
              <w:rPr>
                <w:b w:val="0"/>
                <w:sz w:val="14"/>
              </w:rPr>
              <w:t>39,575</w:t>
            </w:r>
          </w:p>
        </w:tc>
        <w:tc>
          <w:tcPr>
            <w:tcW w:type="dxa" w:w="1944"/>
            <w:vAlign w:val="center"/>
            <w:shd w:fill="EAF2F1"/>
          </w:tcPr>
          <w:p>
            <w:pPr>
              <w:spacing w:after="0"/>
            </w:pPr>
            <w:r/>
            <w:r>
              <w:rPr>
                <w:b w:val="0"/>
                <w:sz w:val="14"/>
              </w:rPr>
              <w:t>Montem</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25</w:t>
            </w:r>
          </w:p>
        </w:tc>
        <w:tc>
          <w:tcPr>
            <w:tcW w:type="dxa" w:w="936"/>
            <w:vAlign w:val="center"/>
          </w:tcPr>
          <w:p>
            <w:pPr>
              <w:spacing w:after="0"/>
            </w:pPr>
            <w:r/>
            <w:r>
              <w:rPr>
                <w:b w:val="0"/>
                <w:sz w:val="14"/>
              </w:rPr>
              <w:t>24,142</w:t>
            </w:r>
          </w:p>
        </w:tc>
        <w:tc>
          <w:tcPr>
            <w:tcW w:type="dxa" w:w="1944"/>
            <w:vAlign w:val="center"/>
          </w:tcPr>
          <w:p>
            <w:pPr>
              <w:spacing w:after="0"/>
            </w:pPr>
            <w:r/>
            <w:r>
              <w:rPr>
                <w:b w:val="0"/>
                <w:sz w:val="14"/>
              </w:rPr>
              <w:t>Yamua</w:t>
            </w:r>
          </w:p>
        </w:tc>
        <w:tc>
          <w:tcPr>
            <w:tcW w:type="dxa" w:w="1008"/>
            <w:vAlign w:val="center"/>
          </w:tcPr>
          <w:p>
            <w:pPr>
              <w:spacing w:after="0"/>
            </w:pPr>
            <w:r/>
            <w:r>
              <w:rPr>
                <w:b w:val="0"/>
                <w:sz w:val="14"/>
              </w:rPr>
              <w:t>39,576</w:t>
            </w:r>
          </w:p>
        </w:tc>
        <w:tc>
          <w:tcPr>
            <w:tcW w:type="dxa" w:w="1944"/>
            <w:vAlign w:val="center"/>
          </w:tcPr>
          <w:p>
            <w:pPr>
              <w:spacing w:after="0"/>
            </w:pPr>
            <w:r/>
            <w:r>
              <w:rPr>
                <w:b w:val="0"/>
                <w:sz w:val="14"/>
              </w:rPr>
              <w:t>Yamua</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26</w:t>
            </w:r>
          </w:p>
        </w:tc>
        <w:tc>
          <w:tcPr>
            <w:tcW w:type="dxa" w:w="936"/>
            <w:vAlign w:val="center"/>
            <w:shd w:fill="EAF2F1"/>
          </w:tcPr>
          <w:p>
            <w:pPr>
              <w:spacing w:after="0"/>
            </w:pPr>
            <w:r/>
            <w:r>
              <w:rPr>
                <w:b w:val="0"/>
                <w:sz w:val="14"/>
              </w:rPr>
              <w:t>24,143</w:t>
            </w:r>
          </w:p>
        </w:tc>
        <w:tc>
          <w:tcPr>
            <w:tcW w:type="dxa" w:w="1944"/>
            <w:vAlign w:val="center"/>
            <w:shd w:fill="EAF2F1"/>
          </w:tcPr>
          <w:p>
            <w:pPr>
              <w:spacing w:after="0"/>
            </w:pPr>
            <w:r/>
            <w:r>
              <w:rPr>
                <w:b w:val="0"/>
                <w:sz w:val="14"/>
              </w:rPr>
              <w:t>Ismashe</w:t>
            </w:r>
          </w:p>
        </w:tc>
        <w:tc>
          <w:tcPr>
            <w:tcW w:type="dxa" w:w="1008"/>
            <w:vAlign w:val="center"/>
            <w:shd w:fill="EAF2F1"/>
          </w:tcPr>
          <w:p>
            <w:pPr>
              <w:spacing w:after="0"/>
            </w:pPr>
            <w:r/>
            <w:r>
              <w:rPr>
                <w:b w:val="0"/>
                <w:sz w:val="14"/>
              </w:rPr>
              <w:t>39,577</w:t>
            </w:r>
          </w:p>
        </w:tc>
        <w:tc>
          <w:tcPr>
            <w:tcW w:type="dxa" w:w="1944"/>
            <w:vAlign w:val="center"/>
            <w:shd w:fill="EAF2F1"/>
          </w:tcPr>
          <w:p>
            <w:pPr>
              <w:spacing w:after="0"/>
            </w:pPr>
            <w:r/>
            <w:r>
              <w:rPr>
                <w:b w:val="0"/>
                <w:sz w:val="14"/>
              </w:rPr>
              <w:t>Ismashe</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27</w:t>
            </w:r>
          </w:p>
        </w:tc>
        <w:tc>
          <w:tcPr>
            <w:tcW w:type="dxa" w:w="936"/>
            <w:vAlign w:val="center"/>
          </w:tcPr>
          <w:p>
            <w:pPr>
              <w:spacing w:after="0"/>
            </w:pPr>
            <w:r/>
            <w:r>
              <w:rPr>
                <w:b w:val="0"/>
                <w:sz w:val="14"/>
              </w:rPr>
              <w:t>24,144</w:t>
            </w:r>
          </w:p>
        </w:tc>
        <w:tc>
          <w:tcPr>
            <w:tcW w:type="dxa" w:w="1944"/>
            <w:vAlign w:val="center"/>
          </w:tcPr>
          <w:p>
            <w:pPr>
              <w:spacing w:after="0"/>
            </w:pPr>
            <w:r/>
            <w:r>
              <w:rPr>
                <w:b w:val="0"/>
                <w:sz w:val="14"/>
              </w:rPr>
              <w:t>Engar</w:t>
            </w:r>
          </w:p>
        </w:tc>
        <w:tc>
          <w:tcPr>
            <w:tcW w:type="dxa" w:w="1008"/>
            <w:vAlign w:val="center"/>
          </w:tcPr>
          <w:p>
            <w:pPr>
              <w:spacing w:after="0"/>
            </w:pPr>
            <w:r/>
            <w:r>
              <w:rPr>
                <w:b w:val="0"/>
                <w:sz w:val="14"/>
              </w:rPr>
              <w:t>39,578</w:t>
            </w:r>
          </w:p>
        </w:tc>
        <w:tc>
          <w:tcPr>
            <w:tcW w:type="dxa" w:w="1944"/>
            <w:vAlign w:val="center"/>
          </w:tcPr>
          <w:p>
            <w:pPr>
              <w:spacing w:after="0"/>
            </w:pPr>
            <w:r/>
            <w:r>
              <w:rPr>
                <w:b w:val="0"/>
                <w:sz w:val="14"/>
              </w:rPr>
              <w:t>Engar</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28</w:t>
            </w:r>
          </w:p>
        </w:tc>
        <w:tc>
          <w:tcPr>
            <w:tcW w:type="dxa" w:w="936"/>
            <w:vAlign w:val="center"/>
            <w:shd w:fill="EAF2F1"/>
          </w:tcPr>
          <w:p>
            <w:pPr>
              <w:spacing w:after="0"/>
            </w:pPr>
            <w:r/>
            <w:r>
              <w:rPr>
                <w:b w:val="0"/>
                <w:sz w:val="14"/>
              </w:rPr>
              <w:t>24,145</w:t>
            </w:r>
          </w:p>
        </w:tc>
        <w:tc>
          <w:tcPr>
            <w:tcW w:type="dxa" w:w="1944"/>
            <w:vAlign w:val="center"/>
            <w:shd w:fill="EAF2F1"/>
          </w:tcPr>
          <w:p>
            <w:pPr>
              <w:spacing w:after="0"/>
            </w:pPr>
            <w:r/>
            <w:r>
              <w:rPr>
                <w:b w:val="0"/>
                <w:sz w:val="14"/>
              </w:rPr>
              <w:t>Yab</w:t>
            </w:r>
          </w:p>
        </w:tc>
        <w:tc>
          <w:tcPr>
            <w:tcW w:type="dxa" w:w="1008"/>
            <w:vAlign w:val="center"/>
            <w:shd w:fill="EAF2F1"/>
          </w:tcPr>
          <w:p>
            <w:pPr>
              <w:spacing w:after="0"/>
            </w:pPr>
            <w:r/>
            <w:r>
              <w:rPr>
                <w:b w:val="0"/>
                <w:sz w:val="14"/>
              </w:rPr>
              <w:t>39,579</w:t>
            </w:r>
          </w:p>
        </w:tc>
        <w:tc>
          <w:tcPr>
            <w:tcW w:type="dxa" w:w="1944"/>
            <w:vAlign w:val="center"/>
            <w:shd w:fill="EAF2F1"/>
          </w:tcPr>
          <w:p>
            <w:pPr>
              <w:spacing w:after="0"/>
            </w:pPr>
            <w:r/>
            <w:r>
              <w:rPr>
                <w:b w:val="0"/>
                <w:sz w:val="14"/>
              </w:rPr>
              <w:t>Yab</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29</w:t>
            </w:r>
          </w:p>
        </w:tc>
        <w:tc>
          <w:tcPr>
            <w:tcW w:type="dxa" w:w="936"/>
            <w:vAlign w:val="center"/>
          </w:tcPr>
          <w:p>
            <w:pPr>
              <w:spacing w:after="0"/>
            </w:pPr>
            <w:r/>
            <w:r>
              <w:rPr>
                <w:b w:val="0"/>
                <w:sz w:val="14"/>
              </w:rPr>
              <w:t>24,146</w:t>
            </w:r>
          </w:p>
        </w:tc>
        <w:tc>
          <w:tcPr>
            <w:tcW w:type="dxa" w:w="1944"/>
            <w:vAlign w:val="center"/>
          </w:tcPr>
          <w:p>
            <w:pPr>
              <w:spacing w:after="0"/>
            </w:pPr>
            <w:r/>
            <w:r>
              <w:rPr>
                <w:b w:val="0"/>
                <w:sz w:val="14"/>
              </w:rPr>
              <w:t>Orungo</w:t>
            </w:r>
          </w:p>
        </w:tc>
        <w:tc>
          <w:tcPr>
            <w:tcW w:type="dxa" w:w="1008"/>
            <w:vAlign w:val="center"/>
          </w:tcPr>
          <w:p>
            <w:pPr>
              <w:spacing w:after="0"/>
            </w:pPr>
            <w:r/>
            <w:r>
              <w:rPr>
                <w:b w:val="0"/>
                <w:sz w:val="14"/>
              </w:rPr>
              <w:t>39,580</w:t>
            </w:r>
          </w:p>
        </w:tc>
        <w:tc>
          <w:tcPr>
            <w:tcW w:type="dxa" w:w="1944"/>
            <w:vAlign w:val="center"/>
          </w:tcPr>
          <w:p>
            <w:pPr>
              <w:spacing w:after="0"/>
            </w:pPr>
            <w:r/>
            <w:r>
              <w:rPr>
                <w:b w:val="0"/>
                <w:sz w:val="14"/>
              </w:rPr>
              <w:t>Youngo</w:t>
            </w:r>
          </w:p>
        </w:tc>
        <w:tc>
          <w:tcPr>
            <w:tcW w:type="dxa" w:w="2880"/>
            <w:vAlign w:val="center"/>
          </w:tcPr>
          <w:p>
            <w:pPr>
              <w:spacing w:after="0"/>
            </w:pPr>
            <w:r/>
            <w:r>
              <w:rPr>
                <w:b w:val="0"/>
                <w:sz w:val="14"/>
              </w:rPr>
              <w:t>divergent initial/medial letters</w:t>
            </w:r>
          </w:p>
        </w:tc>
      </w:tr>
      <w:tr>
        <w:tc>
          <w:tcPr>
            <w:tcW w:type="dxa" w:w="576"/>
            <w:vAlign w:val="center"/>
            <w:shd w:fill="EAF2F1"/>
          </w:tcPr>
          <w:p>
            <w:pPr>
              <w:spacing w:after="0"/>
            </w:pPr>
            <w:r/>
            <w:r>
              <w:rPr>
                <w:b w:val="0"/>
                <w:sz w:val="14"/>
              </w:rPr>
              <w:t>30</w:t>
            </w:r>
          </w:p>
        </w:tc>
        <w:tc>
          <w:tcPr>
            <w:tcW w:type="dxa" w:w="936"/>
            <w:vAlign w:val="center"/>
            <w:shd w:fill="EAF2F1"/>
          </w:tcPr>
          <w:p>
            <w:pPr>
              <w:spacing w:after="0"/>
            </w:pPr>
            <w:r/>
            <w:r>
              <w:rPr>
                <w:b w:val="0"/>
                <w:sz w:val="14"/>
              </w:rPr>
              <w:t>24,147</w:t>
            </w:r>
          </w:p>
        </w:tc>
        <w:tc>
          <w:tcPr>
            <w:tcW w:type="dxa" w:w="1944"/>
            <w:vAlign w:val="center"/>
            <w:shd w:fill="EAF2F1"/>
          </w:tcPr>
          <w:p>
            <w:pPr>
              <w:spacing w:after="0"/>
            </w:pPr>
            <w:r/>
            <w:r>
              <w:rPr>
                <w:b w:val="0"/>
                <w:sz w:val="14"/>
              </w:rPr>
              <w:t>Jubob</w:t>
            </w:r>
          </w:p>
        </w:tc>
        <w:tc>
          <w:tcPr>
            <w:tcW w:type="dxa" w:w="1008"/>
            <w:vAlign w:val="center"/>
            <w:shd w:fill="EAF2F1"/>
          </w:tcPr>
          <w:p>
            <w:pPr>
              <w:spacing w:after="0"/>
            </w:pPr>
            <w:r/>
            <w:r>
              <w:rPr>
                <w:b w:val="0"/>
                <w:sz w:val="14"/>
              </w:rPr>
              <w:t>39,581</w:t>
            </w:r>
          </w:p>
        </w:tc>
        <w:tc>
          <w:tcPr>
            <w:tcW w:type="dxa" w:w="1944"/>
            <w:vAlign w:val="center"/>
            <w:shd w:fill="EAF2F1"/>
          </w:tcPr>
          <w:p>
            <w:pPr>
              <w:spacing w:after="0"/>
            </w:pPr>
            <w:r/>
            <w:r>
              <w:rPr>
                <w:b w:val="0"/>
                <w:sz w:val="14"/>
              </w:rPr>
              <w:t>Jubob</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31</w:t>
            </w:r>
          </w:p>
        </w:tc>
        <w:tc>
          <w:tcPr>
            <w:tcW w:type="dxa" w:w="936"/>
            <w:vAlign w:val="center"/>
          </w:tcPr>
          <w:p>
            <w:pPr>
              <w:spacing w:after="0"/>
            </w:pPr>
            <w:r/>
            <w:r>
              <w:rPr>
                <w:b w:val="0"/>
                <w:sz w:val="14"/>
              </w:rPr>
              <w:t>24,148</w:t>
            </w:r>
          </w:p>
        </w:tc>
        <w:tc>
          <w:tcPr>
            <w:tcW w:type="dxa" w:w="1944"/>
            <w:vAlign w:val="center"/>
          </w:tcPr>
          <w:p>
            <w:pPr>
              <w:spacing w:after="0"/>
            </w:pPr>
            <w:r/>
            <w:r>
              <w:rPr>
                <w:b w:val="0"/>
                <w:sz w:val="14"/>
              </w:rPr>
              <w:t>Sung</w:t>
            </w:r>
          </w:p>
        </w:tc>
        <w:tc>
          <w:tcPr>
            <w:tcW w:type="dxa" w:w="1008"/>
            <w:vAlign w:val="center"/>
          </w:tcPr>
          <w:p>
            <w:pPr>
              <w:spacing w:after="0"/>
            </w:pPr>
            <w:r/>
            <w:r>
              <w:rPr>
                <w:b w:val="0"/>
                <w:sz w:val="14"/>
              </w:rPr>
              <w:t>39,582</w:t>
            </w:r>
          </w:p>
        </w:tc>
        <w:tc>
          <w:tcPr>
            <w:tcW w:type="dxa" w:w="1944"/>
            <w:vAlign w:val="center"/>
          </w:tcPr>
          <w:p>
            <w:pPr>
              <w:spacing w:after="0"/>
            </w:pPr>
            <w:r/>
            <w:r>
              <w:rPr>
                <w:b w:val="0"/>
                <w:sz w:val="14"/>
              </w:rPr>
              <w:t>Sang</w:t>
            </w:r>
          </w:p>
        </w:tc>
        <w:tc>
          <w:tcPr>
            <w:tcW w:type="dxa" w:w="2880"/>
            <w:vAlign w:val="center"/>
          </w:tcPr>
          <w:p>
            <w:pPr>
              <w:spacing w:after="0"/>
            </w:pPr>
            <w:r/>
            <w:r>
              <w:rPr>
                <w:b w:val="0"/>
                <w:sz w:val="14"/>
              </w:rPr>
              <w:t>variant vowel</w:t>
            </w:r>
          </w:p>
        </w:tc>
      </w:tr>
    </w:tbl>
    <w:p>
      <w:r>
        <w:br w:type="page"/>
      </w:r>
    </w:p>
    <w:p>
      <w:pPr>
        <w:pStyle w:val="Heading1"/>
      </w:pPr>
      <w:r>
        <w:t>Edition 1.14 image-source records</w:t>
      </w:r>
    </w:p>
    <w:p>
      <w:pPr>
        <w:pStyle w:val="Heading2"/>
      </w:pPr>
      <w:r>
        <w:t>NFW-V114-MAR-TNA-DETAIL — Spanish Brigantine Marinerito — first-leaf name and number detail, TNA witness</w:t>
      </w:r>
    </w:p>
    <w:p>
      <w:pPr>
        <w:spacing w:after="40"/>
      </w:pPr>
      <w:r>
        <w:rPr>
          <w:b/>
        </w:rPr>
        <w:t xml:space="preserve">Creator: </w:t>
      </w:r>
      <w:r>
        <w:t>Mixed Commission registry clerk; photographer/digitization operator not stated on access record</w:t>
      </w:r>
    </w:p>
    <w:p>
      <w:pPr>
        <w:spacing w:after="40"/>
      </w:pPr>
      <w:r>
        <w:rPr>
          <w:b/>
        </w:rPr>
        <w:t xml:space="preserve">Title: </w:t>
      </w:r>
      <w:r>
        <w:t>Spanish Brigantine Marinerito — first-leaf name and number detail, TNA witness</w:t>
      </w:r>
    </w:p>
    <w:p>
      <w:pPr>
        <w:spacing w:after="40"/>
      </w:pPr>
      <w:r>
        <w:rPr>
          <w:b/>
        </w:rPr>
        <w:t xml:space="preserve">Date: </w:t>
      </w:r>
      <w:r>
        <w:t>Register dated 1831; derivative created 2026-09-12</w:t>
      </w:r>
    </w:p>
    <w:p>
      <w:pPr>
        <w:spacing w:after="40"/>
      </w:pPr>
      <w:r>
        <w:rPr>
          <w:b/>
        </w:rPr>
        <w:t xml:space="preserve">Repository: </w:t>
      </w:r>
      <w:r>
        <w:t>The National Archives (UK), FO 315/33; access coordinated through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w:t>
      </w:r>
    </w:p>
    <w:p>
      <w:pPr>
        <w:spacing w:after="40"/>
      </w:pPr>
      <w:r>
        <w:rPr>
          <w:b/>
        </w:rPr>
        <w:t xml:space="preserve">Rights statement: </w:t>
      </w:r>
      <w:r>
        <w:t>Repository/publication rights statement not supplied on the item page; publication use remains provisional and requires TNA/Liberated Africans due diligence.</w:t>
      </w:r>
    </w:p>
    <w:p>
      <w:pPr>
        <w:spacing w:after="40"/>
      </w:pPr>
      <w:r>
        <w:rPr>
          <w:b/>
        </w:rPr>
        <w:t xml:space="preserve">Local filename: </w:t>
      </w:r>
      <w:r>
        <w:t>image_Marinerito_TNA-names-24118-24154_1831_LA-OB-704_v1-14_2026-09-12.jpg</w:t>
      </w:r>
    </w:p>
    <w:p>
      <w:pPr>
        <w:spacing w:after="40"/>
      </w:pPr>
      <w:r>
        <w:rPr>
          <w:b/>
        </w:rPr>
        <w:t xml:space="preserve">Transformation history: </w:t>
      </w:r>
      <w:r>
        <w:t>PDF page 1 rasterized to PNG at approximately 220 dpi; cropped 1900×3300 pixels from x=120, y=850; canvas reset; resized to 1500 pixels wide; JPEG quality 94; grayscale retained. SHA-256 95dbe08827424afe00f132604ac08fe64b39208117b7e234f3022470eee54d7b.</w:t>
      </w:r>
    </w:p>
    <w:p>
      <w:pPr>
        <w:spacing w:after="40"/>
      </w:pPr>
      <w:r>
        <w:rPr>
          <w:b/>
        </w:rPr>
        <w:t xml:space="preserve">Caption limit: </w:t>
      </w:r>
      <w:r>
        <w:t>Use only as a register-witness detail. Preserve supplied historical title language in quotation or attribution; do not infer nation from names, appearance, Calabar, or the clerk's bodily descriptions.</w:t>
      </w:r>
    </w:p>
    <w:p>
      <w:pPr>
        <w:spacing w:after="40"/>
      </w:pPr>
      <w:r>
        <w:rPr>
          <w:b/>
        </w:rPr>
        <w:t xml:space="preserve">Access date: </w:t>
      </w:r>
      <w:r>
        <w:t>2026-09-12</w:t>
      </w:r>
    </w:p>
    <w:p>
      <w:pPr>
        <w:pStyle w:val="Heading2"/>
      </w:pPr>
      <w:r>
        <w:t>NFW-V114-MAR-SLPA-DETAIL — Spanish Brig Marinerito — first-leaf name and number detail, Sierra Leone witness</w:t>
      </w:r>
    </w:p>
    <w:p>
      <w:pPr>
        <w:spacing w:after="40"/>
      </w:pPr>
      <w:r>
        <w:rPr>
          <w:b/>
        </w:rPr>
        <w:t xml:space="preserve">Creator: </w:t>
      </w:r>
      <w:r>
        <w:t>Mixed Commission registry clerk; photographer/digitization operator not stated on access record</w:t>
      </w:r>
    </w:p>
    <w:p>
      <w:pPr>
        <w:spacing w:after="40"/>
      </w:pPr>
      <w:r>
        <w:rPr>
          <w:b/>
        </w:rPr>
        <w:t xml:space="preserve">Title: </w:t>
      </w:r>
      <w:r>
        <w:t>Spanish Brig Marinerito — first-leaf name and number detail, Sierra Leone witness</w:t>
      </w:r>
    </w:p>
    <w:p>
      <w:pPr>
        <w:spacing w:after="40"/>
      </w:pPr>
      <w:r>
        <w:rPr>
          <w:b/>
        </w:rPr>
        <w:t xml:space="preserve">Date: </w:t>
      </w:r>
      <w:r>
        <w:t>Register dated 1831; derivative created 2026-09-12</w:t>
      </w:r>
    </w:p>
    <w:p>
      <w:pPr>
        <w:spacing w:after="40"/>
      </w:pPr>
      <w:r>
        <w:rPr>
          <w:b/>
        </w:rPr>
        <w:t xml:space="preserve">Repository: </w:t>
      </w:r>
      <w:r>
        <w:t>Sierra Leone Public Archives, SLR 39552–39927; access coordinated through Liberated Africans / Regenerated Identities</w:t>
      </w:r>
    </w:p>
    <w:p>
      <w:pPr>
        <w:spacing w:after="40"/>
      </w:pPr>
      <w:r>
        <w:rPr>
          <w:b/>
        </w:rPr>
        <w:t xml:space="preserve">Stable item URL: </w:t>
      </w:r>
      <w:r>
        <w:t>https://liberatedafricans.org/databases/source_details_LA.php?ObjectID=705</w:t>
      </w:r>
    </w:p>
    <w:p>
      <w:pPr>
        <w:spacing w:after="40"/>
      </w:pPr>
      <w:r>
        <w:rPr>
          <w:b/>
        </w:rPr>
        <w:t xml:space="preserve">Digital-image URL: </w:t>
      </w:r>
      <w:r>
        <w:t>https://la.regeneratedidentities.org/project/DataFiles/AD000001/1831-05-24%20Marinerito%20V2421%20SLR39552-39927.pdf</w:t>
      </w:r>
    </w:p>
    <w:p>
      <w:pPr>
        <w:spacing w:after="40"/>
      </w:pPr>
      <w:r>
        <w:rPr>
          <w:b/>
        </w:rPr>
        <w:t xml:space="preserve">Rights statement: </w:t>
      </w:r>
      <w:r>
        <w:t>Repository/publication rights statement not supplied on the item page; publication use remains provisional and requires Sierra Leone Public Archives/Liberated Africans due diligence.</w:t>
      </w:r>
    </w:p>
    <w:p>
      <w:pPr>
        <w:spacing w:after="40"/>
      </w:pPr>
      <w:r>
        <w:rPr>
          <w:b/>
        </w:rPr>
        <w:t xml:space="preserve">Local filename: </w:t>
      </w:r>
      <w:r>
        <w:t>image_Marinerito_SLPA-names-39552-39582_1831_LA-OB-705_v1-14_2026-09-12.jpg</w:t>
      </w:r>
    </w:p>
    <w:p>
      <w:pPr>
        <w:spacing w:after="40"/>
      </w:pPr>
      <w:r>
        <w:rPr>
          <w:b/>
        </w:rPr>
        <w:t xml:space="preserve">Transformation history: </w:t>
      </w:r>
      <w:r>
        <w:t>PDF page 1 rasterized; resampled to 180 dpi; cropped 1250×2600 pixels from x=0, y=330; saved as JPEG. SHA-256 b238837fe81bf3a558e9f4d6800c79112e1a0beec71554fc0b22cd3696ebbac2.</w:t>
      </w:r>
    </w:p>
    <w:p>
      <w:pPr>
        <w:spacing w:after="40"/>
      </w:pPr>
      <w:r>
        <w:rPr>
          <w:b/>
        </w:rPr>
        <w:t xml:space="preserve">Caption limit: </w:t>
      </w:r>
      <w:r>
        <w:t>Use only as the parallel register witness for numbers 39,552–39,582. The adjacent physical scale is an archival photography aid, not an object worn by a person.</w:t>
      </w:r>
    </w:p>
    <w:p>
      <w:pPr>
        <w:spacing w:after="40"/>
      </w:pPr>
      <w:r>
        <w:rPr>
          <w:b/>
        </w:rPr>
        <w:t xml:space="preserve">Access date: </w:t>
      </w:r>
      <w:r>
        <w:t>2026-09-12</w:t>
      </w:r>
    </w:p>
    <w:p>
      <w:pPr>
        <w:pStyle w:val="Heading2"/>
      </w:pPr>
      <w:r>
        <w:t>NFW-V114-HARRIS-CHILDREN-DETAIL — Marriage certificate of Thomas Harris and Jane Harris (Shute), child-list detail</w:t>
      </w:r>
    </w:p>
    <w:p>
      <w:pPr>
        <w:spacing w:after="40"/>
      </w:pPr>
      <w:r>
        <w:rPr>
          <w:b/>
        </w:rPr>
        <w:t xml:space="preserve">Creator: </w:t>
      </w:r>
      <w:r>
        <w:t>S. B. F. C. Barr, superintendent; U.S. Bureau of Refugees, Freedmen, and Abandoned Lands</w:t>
      </w:r>
    </w:p>
    <w:p>
      <w:pPr>
        <w:spacing w:after="40"/>
      </w:pPr>
      <w:r>
        <w:rPr>
          <w:b/>
        </w:rPr>
        <w:t xml:space="preserve">Title: </w:t>
      </w:r>
      <w:r>
        <w:t>Marriage certificate of Thomas Harris and Jane Harris (Shute), child-list detail</w:t>
      </w:r>
    </w:p>
    <w:p>
      <w:pPr>
        <w:spacing w:after="40"/>
      </w:pPr>
      <w:r>
        <w:rPr>
          <w:b/>
        </w:rPr>
        <w:t xml:space="preserve">Date: </w:t>
      </w:r>
      <w:r>
        <w:t>28 April 1866; derivative created 2026-09-12</w:t>
      </w:r>
    </w:p>
    <w:p>
      <w:pPr>
        <w:spacing w:after="40"/>
      </w:pPr>
      <w:r>
        <w:rPr>
          <w:b/>
        </w:rPr>
        <w:t xml:space="preserve">Repository: </w:t>
      </w:r>
      <w:r>
        <w:t>U.S. National Archives and Records Administration, Record Group 105, M1875, roll 4</w:t>
      </w:r>
    </w:p>
    <w:p>
      <w:pPr>
        <w:spacing w:after="40"/>
      </w:pPr>
      <w:r>
        <w:rPr>
          <w:b/>
        </w:rPr>
        <w:t xml:space="preserve">Stable item URL: </w:t>
      </w:r>
      <w:r>
        <w:t>https://www.archives.gov/research/african-americans/freedmens-bureau/highlights.html</w:t>
      </w:r>
    </w:p>
    <w:p>
      <w:pPr>
        <w:spacing w:after="40"/>
      </w:pPr>
      <w:r>
        <w:rPr>
          <w:b/>
        </w:rPr>
        <w:t xml:space="preserve">Digital-image URL: </w:t>
      </w:r>
      <w:r>
        <w:t>https://www.archives.gov/research/african-americans/freedmens-bureau/images/7-marriage-harris-xl.jpg</w:t>
      </w:r>
    </w:p>
    <w:p>
      <w:pPr>
        <w:spacing w:after="40"/>
      </w:pPr>
      <w:r>
        <w:rPr>
          <w:b/>
        </w:rPr>
        <w:t xml:space="preserve">Rights statement: </w:t>
      </w:r>
      <w:r>
        <w:t>NARA-hosted federal record; item page does not state a separate reproduction fee. Publication review remains required for exact credit and derivative use.</w:t>
      </w:r>
    </w:p>
    <w:p>
      <w:pPr>
        <w:spacing w:after="40"/>
      </w:pPr>
      <w:r>
        <w:rPr>
          <w:b/>
        </w:rPr>
        <w:t xml:space="preserve">Local filename: </w:t>
      </w:r>
      <w:r>
        <w:t>image_Harris-family_children-register-detail_1866_NARA-M1875-roll4_v1-14_2026-09-12.jpg</w:t>
      </w:r>
    </w:p>
    <w:p>
      <w:pPr>
        <w:spacing w:after="40"/>
      </w:pPr>
      <w:r>
        <w:rPr>
          <w:b/>
        </w:rPr>
        <w:t xml:space="preserve">Transformation history: </w:t>
      </w:r>
      <w:r>
        <w:t>Official 2297×2971 JPEG cropped 2100×1700 pixels from x=90, y=450; canvas reset; resized to 1800 pixels wide; JPEG quality 94. SHA-256 b2791b43e8d0980c40c459b39468ce5b19ab432a0d9fcfcf833153285b83d594.</w:t>
      </w:r>
    </w:p>
    <w:p>
      <w:pPr>
        <w:spacing w:after="40"/>
      </w:pPr>
      <w:r>
        <w:rPr>
          <w:b/>
        </w:rPr>
        <w:t xml:space="preserve">Caption limit: </w:t>
      </w:r>
      <w:r>
        <w:t>Identify this as an enlarged detail from the certificate, not the whole document. Preserve document order and spellings; bracket uncertain readings and do not imply the 1866 certificate began the couple's union.</w:t>
      </w:r>
    </w:p>
    <w:p>
      <w:pPr>
        <w:spacing w:after="40"/>
      </w:pPr>
      <w:r>
        <w:rPr>
          <w:b/>
        </w:rPr>
        <w:t xml:space="preserve">Access date: </w:t>
      </w:r>
      <w:r>
        <w:t>2026-09-12</w:t>
      </w:r>
    </w:p>
    <w:p>
      <w:pPr>
        <w:pStyle w:val="Heading2"/>
      </w:pPr>
      <w:r>
        <w:t>NFW-V114-HAWKINS-KINSHIP-DETAIL — Letter to the chief of the Freedmen's Bureau at Richmond, kinship-search detail</w:t>
      </w:r>
    </w:p>
    <w:p>
      <w:pPr>
        <w:spacing w:after="40"/>
      </w:pPr>
      <w:r>
        <w:rPr>
          <w:b/>
        </w:rPr>
        <w:t xml:space="preserve">Creator: </w:t>
      </w:r>
      <w:r>
        <w:t>Hawkins Wilson; received in the Bureau of Refugees, Freedmen, and Abandoned Lands</w:t>
      </w:r>
    </w:p>
    <w:p>
      <w:pPr>
        <w:spacing w:after="40"/>
      </w:pPr>
      <w:r>
        <w:rPr>
          <w:b/>
        </w:rPr>
        <w:t xml:space="preserve">Title: </w:t>
      </w:r>
      <w:r>
        <w:t>Letter to the chief of the Freedmen's Bureau at Richmond, kinship-search detail</w:t>
      </w:r>
    </w:p>
    <w:p>
      <w:pPr>
        <w:spacing w:after="40"/>
      </w:pPr>
      <w:r>
        <w:rPr>
          <w:b/>
        </w:rPr>
        <w:t xml:space="preserve">Date: </w:t>
      </w:r>
      <w:r>
        <w:t>11 May 1867; derivative created 2026-09-12</w:t>
      </w:r>
    </w:p>
    <w:p>
      <w:pPr>
        <w:spacing w:after="40"/>
      </w:pPr>
      <w:r>
        <w:rPr>
          <w:b/>
        </w:rPr>
        <w:t xml:space="preserve">Repository: </w:t>
      </w:r>
      <w:r>
        <w:t>U.S. National Archives and Records Administration, Record Group 105, M1913, roll 58, Virginia, Bowling Green, Letters Received</w:t>
      </w:r>
    </w:p>
    <w:p>
      <w:pPr>
        <w:spacing w:after="40"/>
      </w:pPr>
      <w:r>
        <w:rPr>
          <w:b/>
        </w:rPr>
        <w:t xml:space="preserve">Stable item URL: </w:t>
      </w:r>
      <w:r>
        <w:t>https://www.archives.gov/research/african-americans/freedmens-bureau/highlights.html</w:t>
      </w:r>
    </w:p>
    <w:p>
      <w:pPr>
        <w:spacing w:after="40"/>
      </w:pPr>
      <w:r>
        <w:rPr>
          <w:b/>
        </w:rPr>
        <w:t xml:space="preserve">Digital-image URL: </w:t>
      </w:r>
      <w:r>
        <w:t>https://www.archives.gov/research/african-americans/freedmens-bureau/images/2-hawkins-wilson-xl.jpg</w:t>
      </w:r>
    </w:p>
    <w:p>
      <w:pPr>
        <w:spacing w:after="40"/>
      </w:pPr>
      <w:r>
        <w:rPr>
          <w:b/>
        </w:rPr>
        <w:t xml:space="preserve">Rights statement: </w:t>
      </w:r>
      <w:r>
        <w:t>NARA-hosted federal record; item page does not state a separate reproduction fee. Publication review remains required for exact credit and derivative use.</w:t>
      </w:r>
    </w:p>
    <w:p>
      <w:pPr>
        <w:spacing w:after="40"/>
      </w:pPr>
      <w:r>
        <w:rPr>
          <w:b/>
        </w:rPr>
        <w:t xml:space="preserve">Local filename: </w:t>
      </w:r>
      <w:r>
        <w:t>image_Hawkins-Wilson_kinship-search-detail_1867_NARA-M1913-roll58_v1-14_2026-09-12.jpg</w:t>
      </w:r>
    </w:p>
    <w:p>
      <w:pPr>
        <w:spacing w:after="40"/>
      </w:pPr>
      <w:r>
        <w:rPr>
          <w:b/>
        </w:rPr>
        <w:t xml:space="preserve">Transformation history: </w:t>
      </w:r>
      <w:r>
        <w:t>Official 2313×2917 JPEG cropped 2200×1700 pixels from x=55, y=800; canvas reset; resized to 1800 pixels wide; JPEG quality 94. SHA-256 d22f59a091577f41bdc10232f346f4947fdde85f794ccbca1fd69323e5f4902e.</w:t>
      </w:r>
    </w:p>
    <w:p>
      <w:pPr>
        <w:spacing w:after="40"/>
      </w:pPr>
      <w:r>
        <w:rPr>
          <w:b/>
        </w:rPr>
        <w:t xml:space="preserve">Caption limit: </w:t>
      </w:r>
      <w:r>
        <w:t>Identify this as a detail from one visible leaf, not the complete letter or case file. Preserve Wilson's kin and place terms; do not promote former-enslaver names or county names into ancestry claims.</w:t>
      </w:r>
    </w:p>
    <w:p>
      <w:pPr>
        <w:spacing w:after="40"/>
      </w:pPr>
      <w:r>
        <w:rPr>
          <w:b/>
        </w:rPr>
        <w:t xml:space="preserve">Access date: </w:t>
      </w:r>
      <w:r>
        <w:t>2026-09-12</w:t>
      </w:r>
    </w:p>
    <w:p>
      <w:pPr>
        <w:pStyle w:val="Heading2"/>
      </w:pPr>
      <w:r>
        <w:t>NARA-FB-HARRIS-V114 — entry-level child transcription</w:t>
      </w:r>
    </w:p>
    <w:p>
      <w:pPr>
        <w:spacing w:after="40"/>
      </w:pPr>
      <w:r>
        <w:rPr>
          <w:b/>
        </w:rPr>
        <w:t xml:space="preserve">Record: </w:t>
      </w:r>
      <w:r>
        <w:t>Marriage certificate of Thomas Harris and Jane Harris (Shute), Lebanon, Wilson County, Tennessee, 28 April 1866</w:t>
      </w:r>
    </w:p>
    <w:p>
      <w:pPr>
        <w:spacing w:after="40"/>
      </w:pPr>
      <w:r>
        <w:rPr>
          <w:b/>
        </w:rPr>
        <w:t xml:space="preserve">Repository: </w:t>
      </w:r>
      <w:r>
        <w:t>National Archives and Records Administration, RG 105, M1875, roll 4</w:t>
      </w:r>
    </w:p>
    <w:p>
      <w:pPr>
        <w:spacing w:after="40"/>
      </w:pPr>
      <w:r>
        <w:rPr>
          <w:b/>
        </w:rPr>
        <w:t xml:space="preserve">Stable URL: </w:t>
      </w:r>
      <w:r>
        <w:t>https://www.archives.gov/research/african-americans/freedmens-bureau/highlights.html</w:t>
      </w:r>
    </w:p>
    <w:p>
      <w:pPr>
        <w:spacing w:after="40"/>
      </w:pPr>
      <w:r>
        <w:rPr>
          <w:b/>
        </w:rPr>
        <w:t xml:space="preserve">Digital image: </w:t>
      </w:r>
      <w:r>
        <w:t>https://www.archives.gov/research/african-americans/freedmens-bureau/images/7-marriage-harris-xl.jpg</w:t>
      </w:r>
    </w:p>
    <w:p>
      <w:pPr>
        <w:spacing w:after="40"/>
      </w:pPr>
      <w:r>
        <w:rPr>
          <w:b/>
        </w:rPr>
        <w:t xml:space="preserve">Evidence contribution: </w:t>
      </w:r>
      <w:r>
        <w:t>Names nine children and their birth dates; states that Thomas and Jane had lived together about fifteen years before the certificate.</w:t>
      </w:r>
    </w:p>
    <w:p>
      <w:pPr>
        <w:spacing w:after="40"/>
      </w:pPr>
      <w:r>
        <w:rPr>
          <w:b/>
        </w:rPr>
        <w:t xml:space="preserve">Evidence limit: </w:t>
      </w:r>
      <w:r>
        <w:t>The visible certificate alone does not establish each child's later identity or household trajectory.</w:t>
      </w:r>
    </w:p>
    <w:p>
      <w:pPr>
        <w:spacing w:after="40"/>
      </w:pPr>
      <w:r>
        <w:rPr>
          <w:b/>
        </w:rPr>
        <w:t xml:space="preserve">Access date: </w:t>
      </w:r>
      <w:r>
        <w:t>2026-09-12</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864"/>
            <w:vAlign w:val="center"/>
            <w:shd w:fill="18354A"/>
          </w:tcPr>
          <w:p>
            <w:pPr>
              <w:spacing w:after="0"/>
            </w:pPr>
            <w:r/>
            <w:r>
              <w:rPr>
                <w:b/>
                <w:color w:val="FFFFFF"/>
                <w:sz w:val="16"/>
              </w:rPr>
              <w:t>Order</w:t>
            </w:r>
          </w:p>
        </w:tc>
        <w:tc>
          <w:tcPr>
            <w:tcW w:type="dxa" w:w="2592"/>
            <w:vAlign w:val="center"/>
            <w:shd w:fill="18354A"/>
          </w:tcPr>
          <w:p>
            <w:pPr>
              <w:spacing w:after="0"/>
            </w:pPr>
            <w:r/>
            <w:r>
              <w:rPr>
                <w:b/>
                <w:color w:val="FFFFFF"/>
                <w:sz w:val="16"/>
              </w:rPr>
              <w:t>Name</w:t>
            </w:r>
          </w:p>
        </w:tc>
        <w:tc>
          <w:tcPr>
            <w:tcW w:type="dxa" w:w="2304"/>
            <w:vAlign w:val="center"/>
            <w:shd w:fill="18354A"/>
          </w:tcPr>
          <w:p>
            <w:pPr>
              <w:spacing w:after="0"/>
            </w:pPr>
            <w:r/>
            <w:r>
              <w:rPr>
                <w:b/>
                <w:color w:val="FFFFFF"/>
                <w:sz w:val="16"/>
              </w:rPr>
              <w:t>Recorded birth</w:t>
            </w:r>
          </w:p>
        </w:tc>
        <w:tc>
          <w:tcPr>
            <w:tcW w:type="dxa" w:w="3744"/>
            <w:vAlign w:val="center"/>
            <w:shd w:fill="18354A"/>
          </w:tcPr>
          <w:p>
            <w:pPr>
              <w:spacing w:after="0"/>
            </w:pPr>
            <w:r/>
            <w:r>
              <w:rPr>
                <w:b/>
                <w:color w:val="FFFFFF"/>
                <w:sz w:val="16"/>
              </w:rPr>
              <w:t>Note</w:t>
            </w:r>
          </w:p>
        </w:tc>
      </w:tr>
      <w:tr>
        <w:tc>
          <w:tcPr>
            <w:tcW w:type="dxa" w:w="864"/>
            <w:vAlign w:val="center"/>
          </w:tcPr>
          <w:p>
            <w:pPr>
              <w:spacing w:after="0"/>
            </w:pPr>
            <w:r/>
            <w:r>
              <w:rPr>
                <w:b w:val="0"/>
                <w:sz w:val="16"/>
              </w:rPr>
              <w:t>1</w:t>
            </w:r>
          </w:p>
        </w:tc>
        <w:tc>
          <w:tcPr>
            <w:tcW w:type="dxa" w:w="2592"/>
            <w:vAlign w:val="center"/>
          </w:tcPr>
          <w:p>
            <w:pPr>
              <w:spacing w:after="0"/>
            </w:pPr>
            <w:r/>
            <w:r>
              <w:rPr>
                <w:b w:val="0"/>
                <w:sz w:val="16"/>
              </w:rPr>
              <w:t>Harriette Harris</w:t>
            </w:r>
          </w:p>
        </w:tc>
        <w:tc>
          <w:tcPr>
            <w:tcW w:type="dxa" w:w="2304"/>
            <w:vAlign w:val="center"/>
          </w:tcPr>
          <w:p>
            <w:pPr>
              <w:spacing w:after="0"/>
            </w:pPr>
            <w:r/>
            <w:r>
              <w:rPr>
                <w:b w:val="0"/>
                <w:sz w:val="16"/>
              </w:rPr>
              <w:t>February 1, 1853</w:t>
            </w:r>
          </w:p>
        </w:tc>
        <w:tc>
          <w:tcPr>
            <w:tcW w:type="dxa" w:w="3744"/>
            <w:vAlign w:val="center"/>
          </w:tcPr>
          <w:p>
            <w:pPr>
              <w:spacing w:after="0"/>
            </w:pPr>
            <w:r/>
            <w:r>
              <w:rPr>
                <w:b w:val="0"/>
                <w:sz w:val="16"/>
              </w:rPr>
              <w:t>spelling preserved</w:t>
            </w:r>
          </w:p>
        </w:tc>
      </w:tr>
      <w:tr>
        <w:tc>
          <w:tcPr>
            <w:tcW w:type="dxa" w:w="864"/>
            <w:vAlign w:val="center"/>
            <w:shd w:fill="EAF2F1"/>
          </w:tcPr>
          <w:p>
            <w:pPr>
              <w:spacing w:after="0"/>
            </w:pPr>
            <w:r/>
            <w:r>
              <w:rPr>
                <w:b w:val="0"/>
                <w:sz w:val="16"/>
              </w:rPr>
              <w:t>2</w:t>
            </w:r>
          </w:p>
        </w:tc>
        <w:tc>
          <w:tcPr>
            <w:tcW w:type="dxa" w:w="2592"/>
            <w:vAlign w:val="center"/>
            <w:shd w:fill="EAF2F1"/>
          </w:tcPr>
          <w:p>
            <w:pPr>
              <w:spacing w:after="0"/>
            </w:pPr>
            <w:r/>
            <w:r>
              <w:rPr>
                <w:b w:val="0"/>
                <w:sz w:val="16"/>
              </w:rPr>
              <w:t>Eliza Harris</w:t>
            </w:r>
          </w:p>
        </w:tc>
        <w:tc>
          <w:tcPr>
            <w:tcW w:type="dxa" w:w="2304"/>
            <w:vAlign w:val="center"/>
            <w:shd w:fill="EAF2F1"/>
          </w:tcPr>
          <w:p>
            <w:pPr>
              <w:spacing w:after="0"/>
            </w:pPr>
            <w:r/>
            <w:r>
              <w:rPr>
                <w:b w:val="0"/>
                <w:sz w:val="16"/>
              </w:rPr>
              <w:t>April 24, 1854</w:t>
            </w:r>
          </w:p>
        </w:tc>
        <w:tc>
          <w:tcPr>
            <w:tcW w:type="dxa" w:w="3744"/>
            <w:vAlign w:val="center"/>
            <w:shd w:fill="EAF2F1"/>
          </w:tcPr>
          <w:p>
            <w:pPr>
              <w:spacing w:after="0"/>
            </w:pPr>
            <w:r/>
            <w:r>
              <w:rPr>
                <w:b w:val="0"/>
                <w:sz w:val="16"/>
              </w:rPr>
              <w:t>spelling preserved</w:t>
            </w:r>
          </w:p>
        </w:tc>
      </w:tr>
      <w:tr>
        <w:tc>
          <w:tcPr>
            <w:tcW w:type="dxa" w:w="864"/>
            <w:vAlign w:val="center"/>
          </w:tcPr>
          <w:p>
            <w:pPr>
              <w:spacing w:after="0"/>
            </w:pPr>
            <w:r/>
            <w:r>
              <w:rPr>
                <w:b w:val="0"/>
                <w:sz w:val="16"/>
              </w:rPr>
              <w:t>3</w:t>
            </w:r>
          </w:p>
        </w:tc>
        <w:tc>
          <w:tcPr>
            <w:tcW w:type="dxa" w:w="2592"/>
            <w:vAlign w:val="center"/>
          </w:tcPr>
          <w:p>
            <w:pPr>
              <w:spacing w:after="0"/>
            </w:pPr>
            <w:r/>
            <w:r>
              <w:rPr>
                <w:b w:val="0"/>
                <w:sz w:val="16"/>
              </w:rPr>
              <w:t>Frank Harris</w:t>
            </w:r>
          </w:p>
        </w:tc>
        <w:tc>
          <w:tcPr>
            <w:tcW w:type="dxa" w:w="2304"/>
            <w:vAlign w:val="center"/>
          </w:tcPr>
          <w:p>
            <w:pPr>
              <w:spacing w:after="0"/>
            </w:pPr>
            <w:r/>
            <w:r>
              <w:rPr>
                <w:b w:val="0"/>
                <w:sz w:val="16"/>
              </w:rPr>
              <w:t>September 26, 1855</w:t>
            </w:r>
          </w:p>
        </w:tc>
        <w:tc>
          <w:tcPr>
            <w:tcW w:type="dxa" w:w="3744"/>
            <w:vAlign w:val="center"/>
          </w:tcPr>
          <w:p>
            <w:pPr>
              <w:spacing w:after="0"/>
            </w:pPr>
            <w:r/>
            <w:r>
              <w:rPr>
                <w:b w:val="0"/>
                <w:sz w:val="16"/>
              </w:rPr>
              <w:t>document appears to read 26th</w:t>
            </w:r>
          </w:p>
        </w:tc>
      </w:tr>
      <w:tr>
        <w:tc>
          <w:tcPr>
            <w:tcW w:type="dxa" w:w="864"/>
            <w:vAlign w:val="center"/>
            <w:shd w:fill="EAF2F1"/>
          </w:tcPr>
          <w:p>
            <w:pPr>
              <w:spacing w:after="0"/>
            </w:pPr>
            <w:r/>
            <w:r>
              <w:rPr>
                <w:b w:val="0"/>
                <w:sz w:val="16"/>
              </w:rPr>
              <w:t>4</w:t>
            </w:r>
          </w:p>
        </w:tc>
        <w:tc>
          <w:tcPr>
            <w:tcW w:type="dxa" w:w="2592"/>
            <w:vAlign w:val="center"/>
            <w:shd w:fill="EAF2F1"/>
          </w:tcPr>
          <w:p>
            <w:pPr>
              <w:spacing w:after="0"/>
            </w:pPr>
            <w:r/>
            <w:r>
              <w:rPr>
                <w:b w:val="0"/>
                <w:sz w:val="16"/>
              </w:rPr>
              <w:t>Tom Harris</w:t>
            </w:r>
          </w:p>
        </w:tc>
        <w:tc>
          <w:tcPr>
            <w:tcW w:type="dxa" w:w="2304"/>
            <w:vAlign w:val="center"/>
            <w:shd w:fill="EAF2F1"/>
          </w:tcPr>
          <w:p>
            <w:pPr>
              <w:spacing w:after="0"/>
            </w:pPr>
            <w:r/>
            <w:r>
              <w:rPr>
                <w:b w:val="0"/>
                <w:sz w:val="16"/>
              </w:rPr>
              <w:t>August 8, 1858</w:t>
            </w:r>
          </w:p>
        </w:tc>
        <w:tc>
          <w:tcPr>
            <w:tcW w:type="dxa" w:w="3744"/>
            <w:vAlign w:val="center"/>
            <w:shd w:fill="EAF2F1"/>
          </w:tcPr>
          <w:p>
            <w:pPr>
              <w:spacing w:after="0"/>
            </w:pPr>
            <w:r/>
            <w:r>
              <w:rPr>
                <w:b w:val="0"/>
                <w:sz w:val="16"/>
              </w:rPr>
              <w:t>entered before Bettie despite later date</w:t>
            </w:r>
          </w:p>
        </w:tc>
      </w:tr>
      <w:tr>
        <w:tc>
          <w:tcPr>
            <w:tcW w:type="dxa" w:w="864"/>
            <w:vAlign w:val="center"/>
          </w:tcPr>
          <w:p>
            <w:pPr>
              <w:spacing w:after="0"/>
            </w:pPr>
            <w:r/>
            <w:r>
              <w:rPr>
                <w:b w:val="0"/>
                <w:sz w:val="16"/>
              </w:rPr>
              <w:t>5</w:t>
            </w:r>
          </w:p>
        </w:tc>
        <w:tc>
          <w:tcPr>
            <w:tcW w:type="dxa" w:w="2592"/>
            <w:vAlign w:val="center"/>
          </w:tcPr>
          <w:p>
            <w:pPr>
              <w:spacing w:after="0"/>
            </w:pPr>
            <w:r/>
            <w:r>
              <w:rPr>
                <w:b w:val="0"/>
                <w:sz w:val="16"/>
              </w:rPr>
              <w:t>Bettie Harris</w:t>
            </w:r>
          </w:p>
        </w:tc>
        <w:tc>
          <w:tcPr>
            <w:tcW w:type="dxa" w:w="2304"/>
            <w:vAlign w:val="center"/>
          </w:tcPr>
          <w:p>
            <w:pPr>
              <w:spacing w:after="0"/>
            </w:pPr>
            <w:r/>
            <w:r>
              <w:rPr>
                <w:b w:val="0"/>
                <w:sz w:val="16"/>
              </w:rPr>
              <w:t>February 12, 1857</w:t>
            </w:r>
          </w:p>
        </w:tc>
        <w:tc>
          <w:tcPr>
            <w:tcW w:type="dxa" w:w="3744"/>
            <w:vAlign w:val="center"/>
          </w:tcPr>
          <w:p>
            <w:pPr>
              <w:spacing w:after="0"/>
            </w:pPr>
            <w:r/>
            <w:r>
              <w:rPr>
                <w:b w:val="0"/>
                <w:sz w:val="16"/>
              </w:rPr>
              <w:t>document order retained; date precedes Tom's</w:t>
            </w:r>
          </w:p>
        </w:tc>
      </w:tr>
      <w:tr>
        <w:tc>
          <w:tcPr>
            <w:tcW w:type="dxa" w:w="864"/>
            <w:vAlign w:val="center"/>
            <w:shd w:fill="EAF2F1"/>
          </w:tcPr>
          <w:p>
            <w:pPr>
              <w:spacing w:after="0"/>
            </w:pPr>
            <w:r/>
            <w:r>
              <w:rPr>
                <w:b w:val="0"/>
                <w:sz w:val="16"/>
              </w:rPr>
              <w:t>6</w:t>
            </w:r>
          </w:p>
        </w:tc>
        <w:tc>
          <w:tcPr>
            <w:tcW w:type="dxa" w:w="2592"/>
            <w:vAlign w:val="center"/>
            <w:shd w:fill="EAF2F1"/>
          </w:tcPr>
          <w:p>
            <w:pPr>
              <w:spacing w:after="0"/>
            </w:pPr>
            <w:r/>
            <w:r>
              <w:rPr>
                <w:b w:val="0"/>
                <w:sz w:val="16"/>
              </w:rPr>
              <w:t>Mary Harris</w:t>
            </w:r>
          </w:p>
        </w:tc>
        <w:tc>
          <w:tcPr>
            <w:tcW w:type="dxa" w:w="2304"/>
            <w:vAlign w:val="center"/>
            <w:shd w:fill="EAF2F1"/>
          </w:tcPr>
          <w:p>
            <w:pPr>
              <w:spacing w:after="0"/>
            </w:pPr>
            <w:r/>
            <w:r>
              <w:rPr>
                <w:b w:val="0"/>
                <w:sz w:val="16"/>
              </w:rPr>
              <w:t>March 12, 1860</w:t>
            </w:r>
          </w:p>
        </w:tc>
        <w:tc>
          <w:tcPr>
            <w:tcW w:type="dxa" w:w="3744"/>
            <w:vAlign w:val="center"/>
            <w:shd w:fill="EAF2F1"/>
          </w:tcPr>
          <w:p>
            <w:pPr>
              <w:spacing w:after="0"/>
            </w:pPr>
            <w:r/>
            <w:r>
              <w:rPr>
                <w:b w:val="0"/>
                <w:sz w:val="16"/>
              </w:rPr>
              <w:t>spelling preserved</w:t>
            </w:r>
          </w:p>
        </w:tc>
      </w:tr>
      <w:tr>
        <w:tc>
          <w:tcPr>
            <w:tcW w:type="dxa" w:w="864"/>
            <w:vAlign w:val="center"/>
          </w:tcPr>
          <w:p>
            <w:pPr>
              <w:spacing w:after="0"/>
            </w:pPr>
            <w:r/>
            <w:r>
              <w:rPr>
                <w:b w:val="0"/>
                <w:sz w:val="16"/>
              </w:rPr>
              <w:t>7</w:t>
            </w:r>
          </w:p>
        </w:tc>
        <w:tc>
          <w:tcPr>
            <w:tcW w:type="dxa" w:w="2592"/>
            <w:vAlign w:val="center"/>
          </w:tcPr>
          <w:p>
            <w:pPr>
              <w:spacing w:after="0"/>
            </w:pPr>
            <w:r/>
            <w:r>
              <w:rPr>
                <w:b w:val="0"/>
                <w:sz w:val="16"/>
              </w:rPr>
              <w:t>George Harris</w:t>
            </w:r>
          </w:p>
        </w:tc>
        <w:tc>
          <w:tcPr>
            <w:tcW w:type="dxa" w:w="2304"/>
            <w:vAlign w:val="center"/>
          </w:tcPr>
          <w:p>
            <w:pPr>
              <w:spacing w:after="0"/>
            </w:pPr>
            <w:r/>
            <w:r>
              <w:rPr>
                <w:b w:val="0"/>
                <w:sz w:val="16"/>
              </w:rPr>
              <w:t>November 4, 1861</w:t>
            </w:r>
          </w:p>
        </w:tc>
        <w:tc>
          <w:tcPr>
            <w:tcW w:type="dxa" w:w="3744"/>
            <w:vAlign w:val="center"/>
          </w:tcPr>
          <w:p>
            <w:pPr>
              <w:spacing w:after="0"/>
            </w:pPr>
            <w:r/>
            <w:r>
              <w:rPr>
                <w:b w:val="0"/>
                <w:sz w:val="16"/>
              </w:rPr>
              <w:t>spelling preserved</w:t>
            </w:r>
          </w:p>
        </w:tc>
      </w:tr>
      <w:tr>
        <w:tc>
          <w:tcPr>
            <w:tcW w:type="dxa" w:w="864"/>
            <w:vAlign w:val="center"/>
            <w:shd w:fill="EAF2F1"/>
          </w:tcPr>
          <w:p>
            <w:pPr>
              <w:spacing w:after="0"/>
            </w:pPr>
            <w:r/>
            <w:r>
              <w:rPr>
                <w:b w:val="0"/>
                <w:sz w:val="16"/>
              </w:rPr>
              <w:t>8</w:t>
            </w:r>
          </w:p>
        </w:tc>
        <w:tc>
          <w:tcPr>
            <w:tcW w:type="dxa" w:w="2592"/>
            <w:vAlign w:val="center"/>
            <w:shd w:fill="EAF2F1"/>
          </w:tcPr>
          <w:p>
            <w:pPr>
              <w:spacing w:after="0"/>
            </w:pPr>
            <w:r/>
            <w:r>
              <w:rPr>
                <w:b w:val="0"/>
                <w:sz w:val="16"/>
              </w:rPr>
              <w:t>Lewis Harris</w:t>
            </w:r>
          </w:p>
        </w:tc>
        <w:tc>
          <w:tcPr>
            <w:tcW w:type="dxa" w:w="2304"/>
            <w:vAlign w:val="center"/>
            <w:shd w:fill="EAF2F1"/>
          </w:tcPr>
          <w:p>
            <w:pPr>
              <w:spacing w:after="0"/>
            </w:pPr>
            <w:r/>
            <w:r>
              <w:rPr>
                <w:b w:val="0"/>
                <w:sz w:val="16"/>
              </w:rPr>
              <w:t>May 20, 1863</w:t>
            </w:r>
          </w:p>
        </w:tc>
        <w:tc>
          <w:tcPr>
            <w:tcW w:type="dxa" w:w="3744"/>
            <w:vAlign w:val="center"/>
            <w:shd w:fill="EAF2F1"/>
          </w:tcPr>
          <w:p>
            <w:pPr>
              <w:spacing w:after="0"/>
            </w:pPr>
            <w:r/>
            <w:r>
              <w:rPr>
                <w:b w:val="0"/>
                <w:sz w:val="16"/>
              </w:rPr>
              <w:t>spelling preserved</w:t>
            </w:r>
          </w:p>
        </w:tc>
      </w:tr>
      <w:tr>
        <w:tc>
          <w:tcPr>
            <w:tcW w:type="dxa" w:w="864"/>
            <w:vAlign w:val="center"/>
          </w:tcPr>
          <w:p>
            <w:pPr>
              <w:spacing w:after="0"/>
            </w:pPr>
            <w:r/>
            <w:r>
              <w:rPr>
                <w:b w:val="0"/>
                <w:sz w:val="16"/>
              </w:rPr>
              <w:t>9</w:t>
            </w:r>
          </w:p>
        </w:tc>
        <w:tc>
          <w:tcPr>
            <w:tcW w:type="dxa" w:w="2592"/>
            <w:vAlign w:val="center"/>
          </w:tcPr>
          <w:p>
            <w:pPr>
              <w:spacing w:after="0"/>
            </w:pPr>
            <w:r/>
            <w:r>
              <w:rPr>
                <w:b w:val="0"/>
                <w:sz w:val="16"/>
              </w:rPr>
              <w:t>Sally Harris</w:t>
            </w:r>
          </w:p>
        </w:tc>
        <w:tc>
          <w:tcPr>
            <w:tcW w:type="dxa" w:w="2304"/>
            <w:vAlign w:val="center"/>
          </w:tcPr>
          <w:p>
            <w:pPr>
              <w:spacing w:after="0"/>
            </w:pPr>
            <w:r/>
            <w:r>
              <w:rPr>
                <w:b w:val="0"/>
                <w:sz w:val="16"/>
              </w:rPr>
              <w:t>July 9, 1865</w:t>
            </w:r>
          </w:p>
        </w:tc>
        <w:tc>
          <w:tcPr>
            <w:tcW w:type="dxa" w:w="3744"/>
            <w:vAlign w:val="center"/>
          </w:tcPr>
          <w:p>
            <w:pPr>
              <w:spacing w:after="0"/>
            </w:pPr>
            <w:r/>
            <w:r>
              <w:rPr>
                <w:b w:val="0"/>
                <w:sz w:val="16"/>
              </w:rPr>
              <w:t>spelling preserved</w:t>
            </w:r>
          </w:p>
        </w:tc>
      </w:tr>
    </w:tbl>
    <w:p>
      <w:pPr>
        <w:pStyle w:val="Heading2"/>
      </w:pPr>
      <w:r>
        <w:t>NARA-FB-WILSON-V114 — visible-leaf relationship extraction</w:t>
      </w:r>
    </w:p>
    <w:p>
      <w:pPr>
        <w:spacing w:after="40"/>
      </w:pPr>
      <w:r>
        <w:rPr>
          <w:b/>
        </w:rPr>
        <w:t xml:space="preserve">Record: </w:t>
      </w:r>
      <w:r>
        <w:t>Hawkins Wilson to the chief of the Freedmen's Bureau at Richmond, 11 May 1867</w:t>
      </w:r>
    </w:p>
    <w:p>
      <w:pPr>
        <w:spacing w:after="40"/>
      </w:pPr>
      <w:r>
        <w:rPr>
          <w:b/>
        </w:rPr>
        <w:t xml:space="preserve">Repository: </w:t>
      </w:r>
      <w:r>
        <w:t>National Archives and Records Administration, RG 105, M1913, roll 58, Virginia, Bowling Green, Letters Received</w:t>
      </w:r>
    </w:p>
    <w:p>
      <w:pPr>
        <w:spacing w:after="40"/>
      </w:pPr>
      <w:r>
        <w:rPr>
          <w:b/>
        </w:rPr>
        <w:t xml:space="preserve">Stable URL: </w:t>
      </w:r>
      <w:r>
        <w:t>https://www.archives.gov/research/african-americans/freedmens-bureau/highlights.html</w:t>
      </w:r>
    </w:p>
    <w:p>
      <w:pPr>
        <w:spacing w:after="40"/>
      </w:pPr>
      <w:r>
        <w:rPr>
          <w:b/>
        </w:rPr>
        <w:t xml:space="preserve">Digital image: </w:t>
      </w:r>
      <w:r>
        <w:t>https://www.archives.gov/research/african-americans/freedmens-bureau/images/2-hawkins-wilson-xl.jpg</w:t>
      </w:r>
    </w:p>
    <w:p>
      <w:pPr>
        <w:spacing w:after="40"/>
      </w:pPr>
      <w:r>
        <w:rPr>
          <w:b/>
        </w:rPr>
        <w:t xml:space="preserve">Evidence contribution: </w:t>
      </w:r>
      <w:r>
        <w:t>Supplies a kinship network and search geography: sisters Jane, Martha, and Matilda; Jane's husband Charles and their children Robert, Charles, and Julia; uncle Jim, Jim's wife Adie, and oldest son Buck; named former enslavers and Caroline County landmarks.</w:t>
      </w:r>
    </w:p>
    <w:p>
      <w:pPr>
        <w:spacing w:after="40"/>
      </w:pPr>
      <w:r>
        <w:rPr>
          <w:b/>
        </w:rPr>
        <w:t xml:space="preserve">Evidence limit: </w:t>
      </w:r>
      <w:r>
        <w:t>The published image is a single leaf and ends mid-account. File-level roll inspection remains open.</w:t>
      </w:r>
    </w:p>
    <w:p>
      <w:pPr>
        <w:spacing w:after="40"/>
      </w:pPr>
      <w:r>
        <w:rPr>
          <w:b/>
        </w:rPr>
        <w:t xml:space="preserve">Access date: </w:t>
      </w:r>
      <w:r>
        <w:t>2026-09-12</w:t>
      </w:r>
    </w:p>
    <w:p>
      <w:pPr>
        <w:pStyle w:val="Heading2"/>
      </w:pPr>
      <w:r>
        <w:t>Modern research leads—not substitutes for primary records</w:t>
      </w:r>
    </w:p>
    <w:p>
      <w:pPr>
        <w:spacing w:after="40"/>
      </w:pPr>
      <w:r>
        <w:rPr>
          <w:b/>
        </w:rPr>
        <w:t xml:space="preserve">IAAM: </w:t>
      </w:r>
      <w:r>
        <w:t>International African American Museum, Center for Family History, ‘Behind the Scenes on A Dream Delivered: The Freedmen's Bureau Letters of Hawkins Wilson Webinar,’ https://iaamuseum.org/center-for-family-history/blog/behind-the-scenes-on-a-dream-delivered-the-freedmens-bureau-letters-of-hawkins-wilson-webinar/ (accessed 2026-09-12). Evidence limit: museum interpretation and research-process lead; descendant assertions require source-level verification.</w:t>
      </w:r>
    </w:p>
    <w:p>
      <w:pPr>
        <w:spacing w:after="40"/>
      </w:pPr>
      <w:r>
        <w:rPr>
          <w:b/>
        </w:rPr>
        <w:t xml:space="preserve">Ancestry: </w:t>
      </w:r>
      <w:r>
        <w:t>Ancestry corporate newsroom, ‘Ancestry Reunites Family Torn Apart by Slavery Using Uncovered Letters,’ https://www.ancestry.com/corporate/newsroom/press-releases/ancestry-reunites-family-torn-apart-slavery-using-uncovered-letters (accessed 2026-09-12). Evidence limit: corporate account; Mecklenburg County and Russell Union Church leads are not promoted into established atlas claims without independent records.</w:t>
      </w:r>
    </w:p>
    <w:p>
      <w:pPr>
        <w:pStyle w:val="Heading2"/>
      </w:pPr>
      <w:r>
        <w:t>LOC-VIS remediation status</w:t>
      </w:r>
    </w:p>
    <w:p>
      <w:r>
        <w:t>Five previously uncontrolled LOC-VIS records now have item-level creator/contributor data where supplied, exact medium, call and reproduction numbers, item-level rights wording, and explicit catalog-data cautions. The controlled count rises from 29 to 34 of 84 unique objects; 50 remain open. A refresh of LOC-VIS-001–013 confirmed their existing controls but is not counted as new remediation. Repository rate limiting stopped automated descent beyond that refresh; no bypass was attempted.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296"/>
            <w:vAlign w:val="center"/>
            <w:shd w:fill="18354A"/>
          </w:tcPr>
          <w:p>
            <w:pPr>
              <w:spacing w:after="0"/>
            </w:pPr>
            <w:r/>
            <w:r>
              <w:rPr>
                <w:b/>
                <w:color w:val="FFFFFF"/>
                <w:sz w:val="16"/>
              </w:rPr>
              <w:t>Code</w:t>
            </w:r>
          </w:p>
        </w:tc>
        <w:tc>
          <w:tcPr>
            <w:tcW w:type="dxa" w:w="3384"/>
            <w:vAlign w:val="center"/>
            <w:shd w:fill="18354A"/>
          </w:tcPr>
          <w:p>
            <w:pPr>
              <w:spacing w:after="0"/>
            </w:pPr>
            <w:r/>
            <w:r>
              <w:rPr>
                <w:b/>
                <w:color w:val="FFFFFF"/>
                <w:sz w:val="16"/>
              </w:rPr>
              <w:t>Official item record</w:t>
            </w:r>
          </w:p>
        </w:tc>
        <w:tc>
          <w:tcPr>
            <w:tcW w:type="dxa" w:w="4536"/>
            <w:vAlign w:val="center"/>
            <w:shd w:fill="18354A"/>
          </w:tcPr>
          <w:p>
            <w:pPr>
              <w:spacing w:after="0"/>
            </w:pPr>
            <w:r/>
            <w:r>
              <w:rPr>
                <w:b/>
                <w:color w:val="FFFFFF"/>
                <w:sz w:val="16"/>
              </w:rPr>
              <w:t>Primary correction</w:t>
            </w:r>
          </w:p>
        </w:tc>
      </w:tr>
      <w:tr>
        <w:tc>
          <w:tcPr>
            <w:tcW w:type="dxa" w:w="1296"/>
            <w:vAlign w:val="center"/>
          </w:tcPr>
          <w:p>
            <w:pPr>
              <w:spacing w:after="0"/>
            </w:pPr>
            <w:r/>
            <w:r>
              <w:rPr>
                <w:b w:val="0"/>
                <w:sz w:val="15"/>
              </w:rPr>
              <w:t>LOC-VIS-072</w:t>
            </w:r>
          </w:p>
        </w:tc>
        <w:tc>
          <w:tcPr>
            <w:tcW w:type="dxa" w:w="3384"/>
            <w:vAlign w:val="center"/>
          </w:tcPr>
          <w:p>
            <w:pPr>
              <w:spacing w:after="0"/>
            </w:pPr>
            <w:r/>
            <w:r>
              <w:rPr>
                <w:b w:val="0"/>
                <w:sz w:val="15"/>
              </w:rPr>
              <w:t>https://www.loc.gov/item/2008661294/</w:t>
            </w:r>
          </w:p>
        </w:tc>
        <w:tc>
          <w:tcPr>
            <w:tcW w:type="dxa" w:w="4536"/>
            <w:vAlign w:val="center"/>
          </w:tcPr>
          <w:p>
            <w:pPr>
              <w:spacing w:after="0"/>
            </w:pPr>
            <w:r/>
            <w:r>
              <w:rPr>
                <w:b w:val="0"/>
                <w:sz w:val="15"/>
              </w:rPr>
              <w:t>Dorr/AASS attribution; broadside and nine wood engravings; Rare Book call number</w:t>
            </w:r>
          </w:p>
        </w:tc>
      </w:tr>
      <w:tr>
        <w:tc>
          <w:tcPr>
            <w:tcW w:type="dxa" w:w="1296"/>
            <w:vAlign w:val="center"/>
            <w:shd w:fill="EAF2F1"/>
          </w:tcPr>
          <w:p>
            <w:pPr>
              <w:spacing w:after="0"/>
            </w:pPr>
            <w:r/>
            <w:r>
              <w:rPr>
                <w:b w:val="0"/>
                <w:sz w:val="15"/>
              </w:rPr>
              <w:t>LOC-VIS-074</w:t>
            </w:r>
          </w:p>
        </w:tc>
        <w:tc>
          <w:tcPr>
            <w:tcW w:type="dxa" w:w="3384"/>
            <w:vAlign w:val="center"/>
            <w:shd w:fill="EAF2F1"/>
          </w:tcPr>
          <w:p>
            <w:pPr>
              <w:spacing w:after="0"/>
            </w:pPr>
            <w:r/>
            <w:r>
              <w:rPr>
                <w:b w:val="0"/>
                <w:sz w:val="15"/>
              </w:rPr>
              <w:t>https://www.loc.gov/item/98501624/</w:t>
            </w:r>
          </w:p>
        </w:tc>
        <w:tc>
          <w:tcPr>
            <w:tcW w:type="dxa" w:w="4536"/>
            <w:vAlign w:val="center"/>
            <w:shd w:fill="EAF2F1"/>
          </w:tcPr>
          <w:p>
            <w:pPr>
              <w:spacing w:after="0"/>
            </w:pPr>
            <w:r/>
            <w:r>
              <w:rPr>
                <w:b w:val="0"/>
                <w:sz w:val="15"/>
              </w:rPr>
              <w:t>wood engraving after daguerreotype; Harper's Weekly publication context</w:t>
            </w:r>
          </w:p>
        </w:tc>
      </w:tr>
      <w:tr>
        <w:tc>
          <w:tcPr>
            <w:tcW w:type="dxa" w:w="1296"/>
            <w:vAlign w:val="center"/>
          </w:tcPr>
          <w:p>
            <w:pPr>
              <w:spacing w:after="0"/>
            </w:pPr>
            <w:r/>
            <w:r>
              <w:rPr>
                <w:b w:val="0"/>
                <w:sz w:val="15"/>
              </w:rPr>
              <w:t>LOC-VIS-075</w:t>
            </w:r>
          </w:p>
        </w:tc>
        <w:tc>
          <w:tcPr>
            <w:tcW w:type="dxa" w:w="3384"/>
            <w:vAlign w:val="center"/>
          </w:tcPr>
          <w:p>
            <w:pPr>
              <w:spacing w:after="0"/>
            </w:pPr>
            <w:r/>
            <w:r>
              <w:rPr>
                <w:b w:val="0"/>
                <w:sz w:val="15"/>
              </w:rPr>
              <w:t>https://www.loc.gov/pictures/item/2022651737/</w:t>
            </w:r>
          </w:p>
        </w:tc>
        <w:tc>
          <w:tcPr>
            <w:tcW w:type="dxa" w:w="4536"/>
            <w:vAlign w:val="center"/>
          </w:tcPr>
          <w:p>
            <w:pPr>
              <w:spacing w:after="0"/>
            </w:pPr>
            <w:r/>
            <w:r>
              <w:rPr>
                <w:b w:val="0"/>
                <w:sz w:val="15"/>
              </w:rPr>
              <w:t>engraving; bracketed title; unverified caption-card warning; no vessel claim</w:t>
            </w:r>
          </w:p>
        </w:tc>
      </w:tr>
      <w:tr>
        <w:tc>
          <w:tcPr>
            <w:tcW w:type="dxa" w:w="1296"/>
            <w:vAlign w:val="center"/>
            <w:shd w:fill="EAF2F1"/>
          </w:tcPr>
          <w:p>
            <w:pPr>
              <w:spacing w:after="0"/>
            </w:pPr>
            <w:r/>
            <w:r>
              <w:rPr>
                <w:b w:val="0"/>
                <w:sz w:val="15"/>
              </w:rPr>
              <w:t>LOC-VIS-076</w:t>
            </w:r>
          </w:p>
        </w:tc>
        <w:tc>
          <w:tcPr>
            <w:tcW w:type="dxa" w:w="3384"/>
            <w:vAlign w:val="center"/>
            <w:shd w:fill="EAF2F1"/>
          </w:tcPr>
          <w:p>
            <w:pPr>
              <w:spacing w:after="0"/>
            </w:pPr>
            <w:r/>
            <w:r>
              <w:rPr>
                <w:b w:val="0"/>
                <w:sz w:val="15"/>
              </w:rPr>
              <w:t>https://www.loc.gov/item/2007677174/</w:t>
            </w:r>
          </w:p>
        </w:tc>
        <w:tc>
          <w:tcPr>
            <w:tcW w:type="dxa" w:w="4536"/>
            <w:vAlign w:val="center"/>
            <w:shd w:fill="EAF2F1"/>
          </w:tcPr>
          <w:p>
            <w:pPr>
              <w:spacing w:after="0"/>
            </w:pPr>
            <w:r/>
            <w:r>
              <w:rPr>
                <w:b w:val="0"/>
                <w:sz w:val="15"/>
              </w:rPr>
              <w:t>1745 copper engraving; Astley volume/plate/page; caption-card warning</w:t>
            </w:r>
          </w:p>
        </w:tc>
      </w:tr>
      <w:tr>
        <w:tc>
          <w:tcPr>
            <w:tcW w:type="dxa" w:w="1296"/>
            <w:vAlign w:val="center"/>
          </w:tcPr>
          <w:p>
            <w:pPr>
              <w:spacing w:after="0"/>
            </w:pPr>
            <w:r/>
            <w:r>
              <w:rPr>
                <w:b w:val="0"/>
                <w:sz w:val="15"/>
              </w:rPr>
              <w:t>LOC-VIS-081</w:t>
            </w:r>
          </w:p>
        </w:tc>
        <w:tc>
          <w:tcPr>
            <w:tcW w:type="dxa" w:w="3384"/>
            <w:vAlign w:val="center"/>
          </w:tcPr>
          <w:p>
            <w:pPr>
              <w:spacing w:after="0"/>
            </w:pPr>
            <w:r/>
            <w:r>
              <w:rPr>
                <w:b w:val="0"/>
                <w:sz w:val="15"/>
              </w:rPr>
              <w:t>https://www.loc.gov/item/2015650277/</w:t>
            </w:r>
          </w:p>
        </w:tc>
        <w:tc>
          <w:tcPr>
            <w:tcW w:type="dxa" w:w="4536"/>
            <w:vAlign w:val="center"/>
          </w:tcPr>
          <w:p>
            <w:pPr>
              <w:spacing w:after="0"/>
            </w:pPr>
            <w:r/>
            <w:r>
              <w:rPr>
                <w:b w:val="0"/>
                <w:sz w:val="15"/>
              </w:rPr>
              <w:t>Billings; composite title page; wood engraving with letterpress</w:t>
            </w:r>
          </w:p>
        </w:tc>
      </w:tr>
    </w:tbl>
    <w:p>
      <w:pPr>
        <w:pStyle w:val="Heading2"/>
      </w:pPr>
      <w:r>
        <w:t>Source-descent and contradiction ledger — v1.14-alpha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vAlign w:val="center"/>
            <w:shd w:fill="18354A"/>
          </w:tcPr>
          <w:p>
            <w:pPr>
              <w:spacing w:after="0"/>
            </w:pPr>
            <w:r/>
            <w:r>
              <w:rPr>
                <w:b/>
                <w:color w:val="FFFFFF"/>
                <w:sz w:val="16"/>
              </w:rPr>
              <w:t>Record group</w:t>
            </w:r>
          </w:p>
        </w:tc>
        <w:tc>
          <w:tcPr>
            <w:tcW w:type="dxa" w:w="3672"/>
            <w:vAlign w:val="center"/>
            <w:shd w:fill="18354A"/>
          </w:tcPr>
          <w:p>
            <w:pPr>
              <w:spacing w:after="0"/>
            </w:pPr>
            <w:r/>
            <w:r>
              <w:rPr>
                <w:b/>
                <w:color w:val="FFFFFF"/>
                <w:sz w:val="16"/>
              </w:rPr>
              <w:t>Reached</w:t>
            </w:r>
          </w:p>
        </w:tc>
        <w:tc>
          <w:tcPr>
            <w:tcW w:type="dxa" w:w="3960"/>
            <w:vAlign w:val="center"/>
            <w:shd w:fill="18354A"/>
          </w:tcPr>
          <w:p>
            <w:pPr>
              <w:spacing w:after="0"/>
            </w:pPr>
            <w:r/>
            <w:r>
              <w:rPr>
                <w:b/>
                <w:color w:val="FFFFFF"/>
                <w:sz w:val="16"/>
              </w:rPr>
              <w:t>Not yet reached / unresolved</w:t>
            </w:r>
          </w:p>
        </w:tc>
      </w:tr>
      <w:tr>
        <w:tc>
          <w:tcPr>
            <w:tcW w:type="dxa" w:w="1656"/>
            <w:vAlign w:val="center"/>
          </w:tcPr>
          <w:p>
            <w:pPr>
              <w:spacing w:after="0"/>
            </w:pPr>
            <w:r/>
            <w:r>
              <w:rPr>
                <w:b w:val="0"/>
                <w:sz w:val="16"/>
              </w:rPr>
              <w:t>Marinerito</w:t>
            </w:r>
          </w:p>
        </w:tc>
        <w:tc>
          <w:tcPr>
            <w:tcW w:type="dxa" w:w="3672"/>
            <w:vAlign w:val="center"/>
          </w:tcPr>
          <w:p>
            <w:pPr>
              <w:spacing w:after="0"/>
            </w:pPr>
            <w:r/>
            <w:r>
              <w:rPr>
                <w:b w:val="0"/>
                <w:sz w:val="16"/>
              </w:rPr>
              <w:t>Both source PDFs; first 31 cross-witness entries</w:t>
            </w:r>
          </w:p>
        </w:tc>
        <w:tc>
          <w:tcPr>
            <w:tcW w:type="dxa" w:w="3960"/>
            <w:vAlign w:val="center"/>
          </w:tcPr>
          <w:p>
            <w:pPr>
              <w:spacing w:after="0"/>
            </w:pPr>
            <w:r/>
            <w:r>
              <w:rPr>
                <w:b w:val="0"/>
                <w:sz w:val="16"/>
              </w:rPr>
              <w:t>Rows 32–376; witness page-turn alignment; all difficult readings</w:t>
            </w:r>
          </w:p>
        </w:tc>
      </w:tr>
      <w:tr>
        <w:tc>
          <w:tcPr>
            <w:tcW w:type="dxa" w:w="1656"/>
            <w:vAlign w:val="center"/>
            <w:shd w:fill="EAF2F1"/>
          </w:tcPr>
          <w:p>
            <w:pPr>
              <w:spacing w:after="0"/>
            </w:pPr>
            <w:r/>
            <w:r>
              <w:rPr>
                <w:b w:val="0"/>
                <w:sz w:val="16"/>
              </w:rPr>
              <w:t>Harris</w:t>
            </w:r>
          </w:p>
        </w:tc>
        <w:tc>
          <w:tcPr>
            <w:tcW w:type="dxa" w:w="3672"/>
            <w:vAlign w:val="center"/>
            <w:shd w:fill="EAF2F1"/>
          </w:tcPr>
          <w:p>
            <w:pPr>
              <w:spacing w:after="0"/>
            </w:pPr>
            <w:r/>
            <w:r>
              <w:rPr>
                <w:b w:val="0"/>
                <w:sz w:val="16"/>
              </w:rPr>
              <w:t>Official NARA display image; nine children transcribed</w:t>
            </w:r>
          </w:p>
        </w:tc>
        <w:tc>
          <w:tcPr>
            <w:tcW w:type="dxa" w:w="3960"/>
            <w:vAlign w:val="center"/>
            <w:shd w:fill="EAF2F1"/>
          </w:tcPr>
          <w:p>
            <w:pPr>
              <w:spacing w:after="0"/>
            </w:pPr>
            <w:r/>
            <w:r>
              <w:rPr>
                <w:b w:val="0"/>
                <w:sz w:val="16"/>
              </w:rPr>
              <w:t>Surrounding M1875 roll-4 frames and later household linkage</w:t>
            </w:r>
          </w:p>
        </w:tc>
      </w:tr>
      <w:tr>
        <w:tc>
          <w:tcPr>
            <w:tcW w:type="dxa" w:w="1656"/>
            <w:vAlign w:val="center"/>
          </w:tcPr>
          <w:p>
            <w:pPr>
              <w:spacing w:after="0"/>
            </w:pPr>
            <w:r/>
            <w:r>
              <w:rPr>
                <w:b w:val="0"/>
                <w:sz w:val="16"/>
              </w:rPr>
              <w:t>Wilson</w:t>
            </w:r>
          </w:p>
        </w:tc>
        <w:tc>
          <w:tcPr>
            <w:tcW w:type="dxa" w:w="3672"/>
            <w:vAlign w:val="center"/>
          </w:tcPr>
          <w:p>
            <w:pPr>
              <w:spacing w:after="0"/>
            </w:pPr>
            <w:r/>
            <w:r>
              <w:rPr>
                <w:b w:val="0"/>
                <w:sz w:val="16"/>
              </w:rPr>
              <w:t>Official NARA display image; visible kinship coordinates extracted</w:t>
            </w:r>
          </w:p>
        </w:tc>
        <w:tc>
          <w:tcPr>
            <w:tcW w:type="dxa" w:w="3960"/>
            <w:vAlign w:val="center"/>
          </w:tcPr>
          <w:p>
            <w:pPr>
              <w:spacing w:after="0"/>
            </w:pPr>
            <w:r/>
            <w:r>
              <w:rPr>
                <w:b w:val="0"/>
                <w:sz w:val="16"/>
              </w:rPr>
              <w:t>Full letter, endorsements, roll-58 neighbors, volume 116 cross-reference</w:t>
            </w:r>
          </w:p>
        </w:tc>
      </w:tr>
      <w:tr>
        <w:tc>
          <w:tcPr>
            <w:tcW w:type="dxa" w:w="1656"/>
            <w:vAlign w:val="center"/>
            <w:shd w:fill="EAF2F1"/>
          </w:tcPr>
          <w:p>
            <w:pPr>
              <w:spacing w:after="0"/>
            </w:pPr>
            <w:r/>
            <w:r>
              <w:rPr>
                <w:b w:val="0"/>
                <w:sz w:val="16"/>
              </w:rPr>
              <w:t>LOC-VIS</w:t>
            </w:r>
          </w:p>
        </w:tc>
        <w:tc>
          <w:tcPr>
            <w:tcW w:type="dxa" w:w="3672"/>
            <w:vAlign w:val="center"/>
            <w:shd w:fill="EAF2F1"/>
          </w:tcPr>
          <w:p>
            <w:pPr>
              <w:spacing w:after="0"/>
            </w:pPr>
            <w:r/>
            <w:r>
              <w:rPr>
                <w:b w:val="0"/>
                <w:sz w:val="16"/>
              </w:rPr>
              <w:t>34 of 84 item-level metadata records now controlled</w:t>
            </w:r>
          </w:p>
        </w:tc>
        <w:tc>
          <w:tcPr>
            <w:tcW w:type="dxa" w:w="3960"/>
            <w:vAlign w:val="center"/>
            <w:shd w:fill="EAF2F1"/>
          </w:tcPr>
          <w:p>
            <w:pPr>
              <w:spacing w:after="0"/>
            </w:pPr>
            <w:r/>
            <w:r>
              <w:rPr>
                <w:b w:val="0"/>
                <w:sz w:val="16"/>
              </w:rPr>
              <w:t>50 records; retrieve without bypassing repository limits</w:t>
            </w:r>
          </w:p>
        </w:tc>
      </w:tr>
    </w:tbl>
    <w:p>
      <w:r>
        <w:br w:type="page"/>
      </w:r>
    </w:p>
    <w:p>
      <w:pPr>
        <w:pStyle w:val="Heading1"/>
      </w:pPr>
      <w:r>
        <w:t>PART XXV — EDITION 1.15 SOURCE DESCENT</w:t>
      </w:r>
    </w:p>
    <w:p>
      <w:r>
        <w:t>This addendum extends the Marinerito diplomatic collation through row 61 and controls seven visual records whose previous descriptions obscured medium, publication structure, date uncertainty, rights conflict, or source layers. Five records reach official Library of Congress item metadata. LOC-VIS-077 and LOC-VIS-082 gain authoritative cross-repository controls but remain open for official LOC reconciliation.</w:t>
      </w:r>
    </w:p>
    <w:p>
      <w:pPr>
        <w:pStyle w:val="Heading2"/>
      </w:pPr>
      <w:r>
        <w:t>Footnotes to the Edition 1.15 atlas dossier</w:t>
      </w:r>
    </w:p>
    <w:p>
      <w:r>
        <w:t>1. Rows 32–61 are aligned by ordered position, witness-specific number, and visible name sequence. The 15,434 number offset continues through row 61, but no later row is presumed aligned until inspected.</w:t>
      </w:r>
    </w:p>
    <w:p>
      <w:r>
        <w:t>2. The transcription is diplomatic. Editorial uncertainty appears in brackets; it never replaces a witness string with a preferred modern form.</w:t>
      </w:r>
    </w:p>
    <w:p>
      <w:r>
        <w:t>3. The different page turns are documented: rows 32–37 lie on TNA image 1 and Sierra Leone image 2; row 38 begins TNA image 2 while remaining on Sierra Leone image 2.</w:t>
      </w:r>
    </w:p>
    <w:p>
      <w:r>
        <w:t>4. No name, bodily-description field, appearance, or Calabar embarkation label is used to infer a language, ethnicity, or nation.</w:t>
      </w:r>
    </w:p>
    <w:p>
      <w:r>
        <w:t>5. LOC-VIS-073 has two official LOC records with materially different rights language. Both are quoted in substance and retained as a due-diligence conflict.</w:t>
      </w:r>
    </w:p>
    <w:p>
      <w:r>
        <w:t>6. LOC-VIS-077's identification as Orion comes from the Slavery Images and SlaveVoyages scholarly crosswalks; the Illustrated London News publication called it a large barque without supplying that name.</w:t>
      </w:r>
    </w:p>
    <w:p>
      <w:r>
        <w:t>7. LOC-VIS-082's c. 1860 date and Andrew &amp; Filmer attribution derive from the Library Company of Philadelphia item record and supersede the unsupported earlier range. The corresponding LOC item record remains to be reconciled.</w:t>
      </w:r>
    </w:p>
    <w:p>
      <w:pPr>
        <w:pStyle w:val="Heading2"/>
      </w:pPr>
      <w:r>
        <w:t>MARINERITO-COLL-V115 — second-stage diplomatic collation</w:t>
      </w:r>
    </w:p>
    <w:p>
      <w:pPr>
        <w:spacing w:after="40"/>
      </w:pPr>
      <w:r>
        <w:rPr>
          <w:b/>
        </w:rPr>
        <w:t xml:space="preserve">Witness A: </w:t>
      </w:r>
      <w:r>
        <w:t>The National Archives (UK), FO 315/33, LA-OB-704; row 32–37 on digitized image 1 and row 38–61 on image 2</w:t>
      </w:r>
    </w:p>
    <w:p>
      <w:pPr>
        <w:spacing w:after="40"/>
      </w:pPr>
      <w:r>
        <w:rPr>
          <w:b/>
        </w:rPr>
        <w:t xml:space="preserve">Witness B: </w:t>
      </w:r>
      <w:r>
        <w:t>Sierra Leone Public Archives, SLR 39552–39927, LA-OB-705; rows 32–61 on digitized image 2</w:t>
      </w:r>
    </w:p>
    <w:p>
      <w:pPr>
        <w:spacing w:after="40"/>
      </w:pPr>
      <w:r>
        <w:rPr>
          <w:b/>
        </w:rPr>
        <w:t xml:space="preserve">Stable source pages: </w:t>
      </w:r>
      <w:r>
        <w:t>https://liberatedafricans.org/databases/source_details_LA.php?ObjectID=704 ; https://liberatedafricans.org/databases/source_details_LA.php?ObjectID=705</w:t>
      </w:r>
    </w:p>
    <w:p>
      <w:pPr>
        <w:spacing w:after="40"/>
      </w:pPr>
      <w:r>
        <w:rPr>
          <w:b/>
        </w:rPr>
        <w:t xml:space="preserve">Digital PDFs: </w:t>
      </w:r>
      <w:r>
        <w:t>https://la.regeneratedidentities.org/project/DataFiles/AD000001/1831-06-03%20Marinerito%20V2421%20FO315-33%20f83-93.pdf ; https://la.regeneratedidentities.org/project/DataFiles/AD000001/1831-05-24%20Marinerito%20V2421%20SLR39552-39927.pdf</w:t>
      </w:r>
    </w:p>
    <w:p>
      <w:pPr>
        <w:spacing w:after="40"/>
      </w:pPr>
      <w:r>
        <w:rPr>
          <w:b/>
        </w:rPr>
        <w:t xml:space="preserve">Image coordinates: </w:t>
      </w:r>
      <w:r>
        <w:t>TNA image 1: rows 32–37 at lower name table; TNA image 2: rows 38–61 in left-side name table; SLPA image 2: numbers 39,583–39,612 from top through lower edge. Local crop coordinates are logged below.</w:t>
      </w:r>
    </w:p>
    <w:p>
      <w:pPr>
        <w:spacing w:after="40"/>
      </w:pPr>
      <w:r>
        <w:rPr>
          <w:b/>
        </w:rPr>
        <w:t xml:space="preserve">Method: </w:t>
      </w:r>
      <w:r>
        <w:t>Manual diplomatic comparison at original render size and enlarged name-column crops; number sequences checked arithmetically; uncertain letters flagged rather than normalized.</w:t>
      </w:r>
    </w:p>
    <w:p>
      <w:pPr>
        <w:spacing w:after="40"/>
      </w:pPr>
      <w:r>
        <w:rPr>
          <w:b/>
        </w:rPr>
        <w:t xml:space="preserve">Evidence limit: </w:t>
      </w:r>
      <w:r>
        <w:t>Rows 32–61 only in this addendum; cumulative collation 61 of 376. Administrative body-description fields are not neutral portraits and are not ancestry evidence.</w:t>
      </w:r>
    </w:p>
    <w:p>
      <w:pPr>
        <w:spacing w:after="40"/>
      </w:pPr>
      <w:r>
        <w:rPr>
          <w:b/>
        </w:rPr>
        <w:t xml:space="preserve">Access date: </w:t>
      </w:r>
      <w:r>
        <w:t>2026-09-13</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576"/>
            <w:vAlign w:val="center"/>
            <w:shd w:fill="18354A"/>
          </w:tcPr>
          <w:p>
            <w:pPr>
              <w:spacing w:after="0"/>
            </w:pPr>
            <w:r/>
            <w:r>
              <w:rPr>
                <w:b/>
                <w:color w:val="FFFFFF"/>
                <w:sz w:val="16"/>
              </w:rPr>
              <w:t>Row</w:t>
            </w:r>
          </w:p>
        </w:tc>
        <w:tc>
          <w:tcPr>
            <w:tcW w:type="dxa" w:w="936"/>
            <w:vAlign w:val="center"/>
            <w:shd w:fill="18354A"/>
          </w:tcPr>
          <w:p>
            <w:pPr>
              <w:spacing w:after="0"/>
            </w:pPr>
            <w:r/>
            <w:r>
              <w:rPr>
                <w:b/>
                <w:color w:val="FFFFFF"/>
                <w:sz w:val="16"/>
              </w:rPr>
              <w:t>TNA no.</w:t>
            </w:r>
          </w:p>
        </w:tc>
        <w:tc>
          <w:tcPr>
            <w:tcW w:type="dxa" w:w="1944"/>
            <w:vAlign w:val="center"/>
            <w:shd w:fill="18354A"/>
          </w:tcPr>
          <w:p>
            <w:pPr>
              <w:spacing w:after="0"/>
            </w:pPr>
            <w:r/>
            <w:r>
              <w:rPr>
                <w:b/>
                <w:color w:val="FFFFFF"/>
                <w:sz w:val="16"/>
              </w:rPr>
              <w:t>TNA</w:t>
            </w:r>
          </w:p>
        </w:tc>
        <w:tc>
          <w:tcPr>
            <w:tcW w:type="dxa" w:w="1008"/>
            <w:vAlign w:val="center"/>
            <w:shd w:fill="18354A"/>
          </w:tcPr>
          <w:p>
            <w:pPr>
              <w:spacing w:after="0"/>
            </w:pPr>
            <w:r/>
            <w:r>
              <w:rPr>
                <w:b/>
                <w:color w:val="FFFFFF"/>
                <w:sz w:val="16"/>
              </w:rPr>
              <w:t>SLPA no.</w:t>
            </w:r>
          </w:p>
        </w:tc>
        <w:tc>
          <w:tcPr>
            <w:tcW w:type="dxa" w:w="1944"/>
            <w:vAlign w:val="center"/>
            <w:shd w:fill="18354A"/>
          </w:tcPr>
          <w:p>
            <w:pPr>
              <w:spacing w:after="0"/>
            </w:pPr>
            <w:r/>
            <w:r>
              <w:rPr>
                <w:b/>
                <w:color w:val="FFFFFF"/>
                <w:sz w:val="16"/>
              </w:rPr>
              <w:t>SLPA</w:t>
            </w:r>
          </w:p>
        </w:tc>
        <w:tc>
          <w:tcPr>
            <w:tcW w:type="dxa" w:w="2880"/>
            <w:vAlign w:val="center"/>
            <w:shd w:fill="18354A"/>
          </w:tcPr>
          <w:p>
            <w:pPr>
              <w:spacing w:after="0"/>
            </w:pPr>
            <w:r/>
            <w:r>
              <w:rPr>
                <w:b/>
                <w:color w:val="FFFFFF"/>
                <w:sz w:val="16"/>
              </w:rPr>
              <w:t>Note</w:t>
            </w:r>
          </w:p>
        </w:tc>
      </w:tr>
      <w:tr>
        <w:tc>
          <w:tcPr>
            <w:tcW w:type="dxa" w:w="576"/>
            <w:vAlign w:val="center"/>
          </w:tcPr>
          <w:p>
            <w:pPr>
              <w:spacing w:after="0"/>
            </w:pPr>
            <w:r/>
            <w:r>
              <w:rPr>
                <w:b w:val="0"/>
                <w:sz w:val="14"/>
              </w:rPr>
              <w:t>32</w:t>
            </w:r>
          </w:p>
        </w:tc>
        <w:tc>
          <w:tcPr>
            <w:tcW w:type="dxa" w:w="936"/>
            <w:vAlign w:val="center"/>
          </w:tcPr>
          <w:p>
            <w:pPr>
              <w:spacing w:after="0"/>
            </w:pPr>
            <w:r/>
            <w:r>
              <w:rPr>
                <w:b w:val="0"/>
                <w:sz w:val="14"/>
              </w:rPr>
              <w:t>24,149</w:t>
            </w:r>
          </w:p>
        </w:tc>
        <w:tc>
          <w:tcPr>
            <w:tcW w:type="dxa" w:w="1944"/>
            <w:vAlign w:val="center"/>
          </w:tcPr>
          <w:p>
            <w:pPr>
              <w:spacing w:after="0"/>
            </w:pPr>
            <w:r/>
            <w:r>
              <w:rPr>
                <w:b w:val="0"/>
                <w:sz w:val="14"/>
              </w:rPr>
              <w:t>Wam [reading uncertain]</w:t>
            </w:r>
          </w:p>
        </w:tc>
        <w:tc>
          <w:tcPr>
            <w:tcW w:type="dxa" w:w="1008"/>
            <w:vAlign w:val="center"/>
          </w:tcPr>
          <w:p>
            <w:pPr>
              <w:spacing w:after="0"/>
            </w:pPr>
            <w:r/>
            <w:r>
              <w:rPr>
                <w:b w:val="0"/>
                <w:sz w:val="14"/>
              </w:rPr>
              <w:t>39,583</w:t>
            </w:r>
          </w:p>
        </w:tc>
        <w:tc>
          <w:tcPr>
            <w:tcW w:type="dxa" w:w="1944"/>
            <w:vAlign w:val="center"/>
          </w:tcPr>
          <w:p>
            <w:pPr>
              <w:spacing w:after="0"/>
            </w:pPr>
            <w:r/>
            <w:r>
              <w:rPr>
                <w:b w:val="0"/>
                <w:sz w:val="14"/>
              </w:rPr>
              <w:t>Wamm [reading uncertain]</w:t>
            </w:r>
          </w:p>
        </w:tc>
        <w:tc>
          <w:tcPr>
            <w:tcW w:type="dxa" w:w="2880"/>
            <w:vAlign w:val="center"/>
          </w:tcPr>
          <w:p>
            <w:pPr>
              <w:spacing w:after="0"/>
            </w:pPr>
            <w:r/>
            <w:r>
              <w:rPr>
                <w:b w:val="0"/>
                <w:sz w:val="14"/>
              </w:rPr>
              <w:t>terminal letters difficult</w:t>
            </w:r>
          </w:p>
        </w:tc>
      </w:tr>
      <w:tr>
        <w:tc>
          <w:tcPr>
            <w:tcW w:type="dxa" w:w="576"/>
            <w:vAlign w:val="center"/>
            <w:shd w:fill="EAF2F1"/>
          </w:tcPr>
          <w:p>
            <w:pPr>
              <w:spacing w:after="0"/>
            </w:pPr>
            <w:r/>
            <w:r>
              <w:rPr>
                <w:b w:val="0"/>
                <w:sz w:val="14"/>
              </w:rPr>
              <w:t>33</w:t>
            </w:r>
          </w:p>
        </w:tc>
        <w:tc>
          <w:tcPr>
            <w:tcW w:type="dxa" w:w="936"/>
            <w:vAlign w:val="center"/>
            <w:shd w:fill="EAF2F1"/>
          </w:tcPr>
          <w:p>
            <w:pPr>
              <w:spacing w:after="0"/>
            </w:pPr>
            <w:r/>
            <w:r>
              <w:rPr>
                <w:b w:val="0"/>
                <w:sz w:val="14"/>
              </w:rPr>
              <w:t>24,150</w:t>
            </w:r>
          </w:p>
        </w:tc>
        <w:tc>
          <w:tcPr>
            <w:tcW w:type="dxa" w:w="1944"/>
            <w:vAlign w:val="center"/>
            <w:shd w:fill="EAF2F1"/>
          </w:tcPr>
          <w:p>
            <w:pPr>
              <w:spacing w:after="0"/>
            </w:pPr>
            <w:r/>
            <w:r>
              <w:rPr>
                <w:b w:val="0"/>
                <w:sz w:val="14"/>
              </w:rPr>
              <w:t>Cummattier</w:t>
            </w:r>
          </w:p>
        </w:tc>
        <w:tc>
          <w:tcPr>
            <w:tcW w:type="dxa" w:w="1008"/>
            <w:vAlign w:val="center"/>
            <w:shd w:fill="EAF2F1"/>
          </w:tcPr>
          <w:p>
            <w:pPr>
              <w:spacing w:after="0"/>
            </w:pPr>
            <w:r/>
            <w:r>
              <w:rPr>
                <w:b w:val="0"/>
                <w:sz w:val="14"/>
              </w:rPr>
              <w:t>39,584</w:t>
            </w:r>
          </w:p>
        </w:tc>
        <w:tc>
          <w:tcPr>
            <w:tcW w:type="dxa" w:w="1944"/>
            <w:vAlign w:val="center"/>
            <w:shd w:fill="EAF2F1"/>
          </w:tcPr>
          <w:p>
            <w:pPr>
              <w:spacing w:after="0"/>
            </w:pPr>
            <w:r/>
            <w:r>
              <w:rPr>
                <w:b w:val="0"/>
                <w:sz w:val="14"/>
              </w:rPr>
              <w:t>Cummatier</w:t>
            </w:r>
          </w:p>
        </w:tc>
        <w:tc>
          <w:tcPr>
            <w:tcW w:type="dxa" w:w="2880"/>
            <w:vAlign w:val="center"/>
            <w:shd w:fill="EAF2F1"/>
          </w:tcPr>
          <w:p>
            <w:pPr>
              <w:spacing w:after="0"/>
            </w:pPr>
            <w:r/>
            <w:r>
              <w:rPr>
                <w:b w:val="0"/>
                <w:sz w:val="14"/>
              </w:rPr>
              <w:t>one medial t differs</w:t>
            </w:r>
          </w:p>
        </w:tc>
      </w:tr>
      <w:tr>
        <w:tc>
          <w:tcPr>
            <w:tcW w:type="dxa" w:w="576"/>
            <w:vAlign w:val="center"/>
          </w:tcPr>
          <w:p>
            <w:pPr>
              <w:spacing w:after="0"/>
            </w:pPr>
            <w:r/>
            <w:r>
              <w:rPr>
                <w:b w:val="0"/>
                <w:sz w:val="14"/>
              </w:rPr>
              <w:t>34</w:t>
            </w:r>
          </w:p>
        </w:tc>
        <w:tc>
          <w:tcPr>
            <w:tcW w:type="dxa" w:w="936"/>
            <w:vAlign w:val="center"/>
          </w:tcPr>
          <w:p>
            <w:pPr>
              <w:spacing w:after="0"/>
            </w:pPr>
            <w:r/>
            <w:r>
              <w:rPr>
                <w:b w:val="0"/>
                <w:sz w:val="14"/>
              </w:rPr>
              <w:t>24,151</w:t>
            </w:r>
          </w:p>
        </w:tc>
        <w:tc>
          <w:tcPr>
            <w:tcW w:type="dxa" w:w="1944"/>
            <w:vAlign w:val="center"/>
          </w:tcPr>
          <w:p>
            <w:pPr>
              <w:spacing w:after="0"/>
            </w:pPr>
            <w:r/>
            <w:r>
              <w:rPr>
                <w:b w:val="0"/>
                <w:sz w:val="14"/>
              </w:rPr>
              <w:t>Jing</w:t>
            </w:r>
          </w:p>
        </w:tc>
        <w:tc>
          <w:tcPr>
            <w:tcW w:type="dxa" w:w="1008"/>
            <w:vAlign w:val="center"/>
          </w:tcPr>
          <w:p>
            <w:pPr>
              <w:spacing w:after="0"/>
            </w:pPr>
            <w:r/>
            <w:r>
              <w:rPr>
                <w:b w:val="0"/>
                <w:sz w:val="14"/>
              </w:rPr>
              <w:t>39,585</w:t>
            </w:r>
          </w:p>
        </w:tc>
        <w:tc>
          <w:tcPr>
            <w:tcW w:type="dxa" w:w="1944"/>
            <w:vAlign w:val="center"/>
          </w:tcPr>
          <w:p>
            <w:pPr>
              <w:spacing w:after="0"/>
            </w:pPr>
            <w:r/>
            <w:r>
              <w:rPr>
                <w:b w:val="0"/>
                <w:sz w:val="14"/>
              </w:rPr>
              <w:t>Jing</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35</w:t>
            </w:r>
          </w:p>
        </w:tc>
        <w:tc>
          <w:tcPr>
            <w:tcW w:type="dxa" w:w="936"/>
            <w:vAlign w:val="center"/>
            <w:shd w:fill="EAF2F1"/>
          </w:tcPr>
          <w:p>
            <w:pPr>
              <w:spacing w:after="0"/>
            </w:pPr>
            <w:r/>
            <w:r>
              <w:rPr>
                <w:b w:val="0"/>
                <w:sz w:val="14"/>
              </w:rPr>
              <w:t>24,152</w:t>
            </w:r>
          </w:p>
        </w:tc>
        <w:tc>
          <w:tcPr>
            <w:tcW w:type="dxa" w:w="1944"/>
            <w:vAlign w:val="center"/>
            <w:shd w:fill="EAF2F1"/>
          </w:tcPr>
          <w:p>
            <w:pPr>
              <w:spacing w:after="0"/>
            </w:pPr>
            <w:r/>
            <w:r>
              <w:rPr>
                <w:b w:val="0"/>
                <w:sz w:val="14"/>
              </w:rPr>
              <w:t>Mosong</w:t>
            </w:r>
          </w:p>
        </w:tc>
        <w:tc>
          <w:tcPr>
            <w:tcW w:type="dxa" w:w="1008"/>
            <w:vAlign w:val="center"/>
            <w:shd w:fill="EAF2F1"/>
          </w:tcPr>
          <w:p>
            <w:pPr>
              <w:spacing w:after="0"/>
            </w:pPr>
            <w:r/>
            <w:r>
              <w:rPr>
                <w:b w:val="0"/>
                <w:sz w:val="14"/>
              </w:rPr>
              <w:t>39,586</w:t>
            </w:r>
          </w:p>
        </w:tc>
        <w:tc>
          <w:tcPr>
            <w:tcW w:type="dxa" w:w="1944"/>
            <w:vAlign w:val="center"/>
            <w:shd w:fill="EAF2F1"/>
          </w:tcPr>
          <w:p>
            <w:pPr>
              <w:spacing w:after="0"/>
            </w:pPr>
            <w:r/>
            <w:r>
              <w:rPr>
                <w:b w:val="0"/>
                <w:sz w:val="14"/>
              </w:rPr>
              <w:t>Mosong</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36</w:t>
            </w:r>
          </w:p>
        </w:tc>
        <w:tc>
          <w:tcPr>
            <w:tcW w:type="dxa" w:w="936"/>
            <w:vAlign w:val="center"/>
          </w:tcPr>
          <w:p>
            <w:pPr>
              <w:spacing w:after="0"/>
            </w:pPr>
            <w:r/>
            <w:r>
              <w:rPr>
                <w:b w:val="0"/>
                <w:sz w:val="14"/>
              </w:rPr>
              <w:t>24,153</w:t>
            </w:r>
          </w:p>
        </w:tc>
        <w:tc>
          <w:tcPr>
            <w:tcW w:type="dxa" w:w="1944"/>
            <w:vAlign w:val="center"/>
          </w:tcPr>
          <w:p>
            <w:pPr>
              <w:spacing w:after="0"/>
            </w:pPr>
            <w:r/>
            <w:r>
              <w:rPr>
                <w:b w:val="0"/>
                <w:sz w:val="14"/>
              </w:rPr>
              <w:t>Chub</w:t>
            </w:r>
          </w:p>
        </w:tc>
        <w:tc>
          <w:tcPr>
            <w:tcW w:type="dxa" w:w="1008"/>
            <w:vAlign w:val="center"/>
          </w:tcPr>
          <w:p>
            <w:pPr>
              <w:spacing w:after="0"/>
            </w:pPr>
            <w:r/>
            <w:r>
              <w:rPr>
                <w:b w:val="0"/>
                <w:sz w:val="14"/>
              </w:rPr>
              <w:t>39,587</w:t>
            </w:r>
          </w:p>
        </w:tc>
        <w:tc>
          <w:tcPr>
            <w:tcW w:type="dxa" w:w="1944"/>
            <w:vAlign w:val="center"/>
          </w:tcPr>
          <w:p>
            <w:pPr>
              <w:spacing w:after="0"/>
            </w:pPr>
            <w:r/>
            <w:r>
              <w:rPr>
                <w:b w:val="0"/>
                <w:sz w:val="14"/>
              </w:rPr>
              <w:t>Chub</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37</w:t>
            </w:r>
          </w:p>
        </w:tc>
        <w:tc>
          <w:tcPr>
            <w:tcW w:type="dxa" w:w="936"/>
            <w:vAlign w:val="center"/>
            <w:shd w:fill="EAF2F1"/>
          </w:tcPr>
          <w:p>
            <w:pPr>
              <w:spacing w:after="0"/>
            </w:pPr>
            <w:r/>
            <w:r>
              <w:rPr>
                <w:b w:val="0"/>
                <w:sz w:val="14"/>
              </w:rPr>
              <w:t>24,154</w:t>
            </w:r>
          </w:p>
        </w:tc>
        <w:tc>
          <w:tcPr>
            <w:tcW w:type="dxa" w:w="1944"/>
            <w:vAlign w:val="center"/>
            <w:shd w:fill="EAF2F1"/>
          </w:tcPr>
          <w:p>
            <w:pPr>
              <w:spacing w:after="0"/>
            </w:pPr>
            <w:r/>
            <w:r>
              <w:rPr>
                <w:b w:val="0"/>
                <w:sz w:val="14"/>
              </w:rPr>
              <w:t>Dong</w:t>
            </w:r>
          </w:p>
        </w:tc>
        <w:tc>
          <w:tcPr>
            <w:tcW w:type="dxa" w:w="1008"/>
            <w:vAlign w:val="center"/>
            <w:shd w:fill="EAF2F1"/>
          </w:tcPr>
          <w:p>
            <w:pPr>
              <w:spacing w:after="0"/>
            </w:pPr>
            <w:r/>
            <w:r>
              <w:rPr>
                <w:b w:val="0"/>
                <w:sz w:val="14"/>
              </w:rPr>
              <w:t>39,588</w:t>
            </w:r>
          </w:p>
        </w:tc>
        <w:tc>
          <w:tcPr>
            <w:tcW w:type="dxa" w:w="1944"/>
            <w:vAlign w:val="center"/>
            <w:shd w:fill="EAF2F1"/>
          </w:tcPr>
          <w:p>
            <w:pPr>
              <w:spacing w:after="0"/>
            </w:pPr>
            <w:r/>
            <w:r>
              <w:rPr>
                <w:b w:val="0"/>
                <w:sz w:val="14"/>
              </w:rPr>
              <w:t>Dong</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38</w:t>
            </w:r>
          </w:p>
        </w:tc>
        <w:tc>
          <w:tcPr>
            <w:tcW w:type="dxa" w:w="936"/>
            <w:vAlign w:val="center"/>
          </w:tcPr>
          <w:p>
            <w:pPr>
              <w:spacing w:after="0"/>
            </w:pPr>
            <w:r/>
            <w:r>
              <w:rPr>
                <w:b w:val="0"/>
                <w:sz w:val="14"/>
              </w:rPr>
              <w:t>24,155</w:t>
            </w:r>
          </w:p>
        </w:tc>
        <w:tc>
          <w:tcPr>
            <w:tcW w:type="dxa" w:w="1944"/>
            <w:vAlign w:val="center"/>
          </w:tcPr>
          <w:p>
            <w:pPr>
              <w:spacing w:after="0"/>
            </w:pPr>
            <w:r/>
            <w:r>
              <w:rPr>
                <w:b w:val="0"/>
                <w:sz w:val="14"/>
              </w:rPr>
              <w:t>Bying</w:t>
            </w:r>
          </w:p>
        </w:tc>
        <w:tc>
          <w:tcPr>
            <w:tcW w:type="dxa" w:w="1008"/>
            <w:vAlign w:val="center"/>
          </w:tcPr>
          <w:p>
            <w:pPr>
              <w:spacing w:after="0"/>
            </w:pPr>
            <w:r/>
            <w:r>
              <w:rPr>
                <w:b w:val="0"/>
                <w:sz w:val="14"/>
              </w:rPr>
              <w:t>39,589</w:t>
            </w:r>
          </w:p>
        </w:tc>
        <w:tc>
          <w:tcPr>
            <w:tcW w:type="dxa" w:w="1944"/>
            <w:vAlign w:val="center"/>
          </w:tcPr>
          <w:p>
            <w:pPr>
              <w:spacing w:after="0"/>
            </w:pPr>
            <w:r/>
            <w:r>
              <w:rPr>
                <w:b w:val="0"/>
                <w:sz w:val="14"/>
              </w:rPr>
              <w:t>Bying</w:t>
            </w:r>
          </w:p>
        </w:tc>
        <w:tc>
          <w:tcPr>
            <w:tcW w:type="dxa" w:w="2880"/>
            <w:vAlign w:val="center"/>
          </w:tcPr>
          <w:p>
            <w:pPr>
              <w:spacing w:after="0"/>
            </w:pPr>
            <w:r/>
            <w:r>
              <w:rPr>
                <w:b w:val="0"/>
                <w:sz w:val="14"/>
              </w:rPr>
              <w:t>agreement across page turn</w:t>
            </w:r>
          </w:p>
        </w:tc>
      </w:tr>
      <w:tr>
        <w:tc>
          <w:tcPr>
            <w:tcW w:type="dxa" w:w="576"/>
            <w:vAlign w:val="center"/>
            <w:shd w:fill="EAF2F1"/>
          </w:tcPr>
          <w:p>
            <w:pPr>
              <w:spacing w:after="0"/>
            </w:pPr>
            <w:r/>
            <w:r>
              <w:rPr>
                <w:b w:val="0"/>
                <w:sz w:val="14"/>
              </w:rPr>
              <w:t>39</w:t>
            </w:r>
          </w:p>
        </w:tc>
        <w:tc>
          <w:tcPr>
            <w:tcW w:type="dxa" w:w="936"/>
            <w:vAlign w:val="center"/>
            <w:shd w:fill="EAF2F1"/>
          </w:tcPr>
          <w:p>
            <w:pPr>
              <w:spacing w:after="0"/>
            </w:pPr>
            <w:r/>
            <w:r>
              <w:rPr>
                <w:b w:val="0"/>
                <w:sz w:val="14"/>
              </w:rPr>
              <w:t>24,156</w:t>
            </w:r>
          </w:p>
        </w:tc>
        <w:tc>
          <w:tcPr>
            <w:tcW w:type="dxa" w:w="1944"/>
            <w:vAlign w:val="center"/>
            <w:shd w:fill="EAF2F1"/>
          </w:tcPr>
          <w:p>
            <w:pPr>
              <w:spacing w:after="0"/>
            </w:pPr>
            <w:r/>
            <w:r>
              <w:rPr>
                <w:b w:val="0"/>
                <w:sz w:val="14"/>
              </w:rPr>
              <w:t>Meyam</w:t>
            </w:r>
          </w:p>
        </w:tc>
        <w:tc>
          <w:tcPr>
            <w:tcW w:type="dxa" w:w="1008"/>
            <w:vAlign w:val="center"/>
            <w:shd w:fill="EAF2F1"/>
          </w:tcPr>
          <w:p>
            <w:pPr>
              <w:spacing w:after="0"/>
            </w:pPr>
            <w:r/>
            <w:r>
              <w:rPr>
                <w:b w:val="0"/>
                <w:sz w:val="14"/>
              </w:rPr>
              <w:t>39,590</w:t>
            </w:r>
          </w:p>
        </w:tc>
        <w:tc>
          <w:tcPr>
            <w:tcW w:type="dxa" w:w="1944"/>
            <w:vAlign w:val="center"/>
            <w:shd w:fill="EAF2F1"/>
          </w:tcPr>
          <w:p>
            <w:pPr>
              <w:spacing w:after="0"/>
            </w:pPr>
            <w:r/>
            <w:r>
              <w:rPr>
                <w:b w:val="0"/>
                <w:sz w:val="14"/>
              </w:rPr>
              <w:t>Meyam</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40</w:t>
            </w:r>
          </w:p>
        </w:tc>
        <w:tc>
          <w:tcPr>
            <w:tcW w:type="dxa" w:w="936"/>
            <w:vAlign w:val="center"/>
          </w:tcPr>
          <w:p>
            <w:pPr>
              <w:spacing w:after="0"/>
            </w:pPr>
            <w:r/>
            <w:r>
              <w:rPr>
                <w:b w:val="0"/>
                <w:sz w:val="14"/>
              </w:rPr>
              <w:t>24,157</w:t>
            </w:r>
          </w:p>
        </w:tc>
        <w:tc>
          <w:tcPr>
            <w:tcW w:type="dxa" w:w="1944"/>
            <w:vAlign w:val="center"/>
          </w:tcPr>
          <w:p>
            <w:pPr>
              <w:spacing w:after="0"/>
            </w:pPr>
            <w:r/>
            <w:r>
              <w:rPr>
                <w:b w:val="0"/>
                <w:sz w:val="14"/>
              </w:rPr>
              <w:t>Farley</w:t>
            </w:r>
          </w:p>
        </w:tc>
        <w:tc>
          <w:tcPr>
            <w:tcW w:type="dxa" w:w="1008"/>
            <w:vAlign w:val="center"/>
          </w:tcPr>
          <w:p>
            <w:pPr>
              <w:spacing w:after="0"/>
            </w:pPr>
            <w:r/>
            <w:r>
              <w:rPr>
                <w:b w:val="0"/>
                <w:sz w:val="14"/>
              </w:rPr>
              <w:t>39,591</w:t>
            </w:r>
          </w:p>
        </w:tc>
        <w:tc>
          <w:tcPr>
            <w:tcW w:type="dxa" w:w="1944"/>
            <w:vAlign w:val="center"/>
          </w:tcPr>
          <w:p>
            <w:pPr>
              <w:spacing w:after="0"/>
            </w:pPr>
            <w:r/>
            <w:r>
              <w:rPr>
                <w:b w:val="0"/>
                <w:sz w:val="14"/>
              </w:rPr>
              <w:t>Farley</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41</w:t>
            </w:r>
          </w:p>
        </w:tc>
        <w:tc>
          <w:tcPr>
            <w:tcW w:type="dxa" w:w="936"/>
            <w:vAlign w:val="center"/>
            <w:shd w:fill="EAF2F1"/>
          </w:tcPr>
          <w:p>
            <w:pPr>
              <w:spacing w:after="0"/>
            </w:pPr>
            <w:r/>
            <w:r>
              <w:rPr>
                <w:b w:val="0"/>
                <w:sz w:val="14"/>
              </w:rPr>
              <w:t>24,158</w:t>
            </w:r>
          </w:p>
        </w:tc>
        <w:tc>
          <w:tcPr>
            <w:tcW w:type="dxa" w:w="1944"/>
            <w:vAlign w:val="center"/>
            <w:shd w:fill="EAF2F1"/>
          </w:tcPr>
          <w:p>
            <w:pPr>
              <w:spacing w:after="0"/>
            </w:pPr>
            <w:r/>
            <w:r>
              <w:rPr>
                <w:b w:val="0"/>
                <w:sz w:val="14"/>
              </w:rPr>
              <w:t>Allegatah</w:t>
            </w:r>
          </w:p>
        </w:tc>
        <w:tc>
          <w:tcPr>
            <w:tcW w:type="dxa" w:w="1008"/>
            <w:vAlign w:val="center"/>
            <w:shd w:fill="EAF2F1"/>
          </w:tcPr>
          <w:p>
            <w:pPr>
              <w:spacing w:after="0"/>
            </w:pPr>
            <w:r/>
            <w:r>
              <w:rPr>
                <w:b w:val="0"/>
                <w:sz w:val="14"/>
              </w:rPr>
              <w:t>39,592</w:t>
            </w:r>
          </w:p>
        </w:tc>
        <w:tc>
          <w:tcPr>
            <w:tcW w:type="dxa" w:w="1944"/>
            <w:vAlign w:val="center"/>
            <w:shd w:fill="EAF2F1"/>
          </w:tcPr>
          <w:p>
            <w:pPr>
              <w:spacing w:after="0"/>
            </w:pPr>
            <w:r/>
            <w:r>
              <w:rPr>
                <w:b w:val="0"/>
                <w:sz w:val="14"/>
              </w:rPr>
              <w:t>Allegatah</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42</w:t>
            </w:r>
          </w:p>
        </w:tc>
        <w:tc>
          <w:tcPr>
            <w:tcW w:type="dxa" w:w="936"/>
            <w:vAlign w:val="center"/>
          </w:tcPr>
          <w:p>
            <w:pPr>
              <w:spacing w:after="0"/>
            </w:pPr>
            <w:r/>
            <w:r>
              <w:rPr>
                <w:b w:val="0"/>
                <w:sz w:val="14"/>
              </w:rPr>
              <w:t>24,159</w:t>
            </w:r>
          </w:p>
        </w:tc>
        <w:tc>
          <w:tcPr>
            <w:tcW w:type="dxa" w:w="1944"/>
            <w:vAlign w:val="center"/>
          </w:tcPr>
          <w:p>
            <w:pPr>
              <w:spacing w:after="0"/>
            </w:pPr>
            <w:r/>
            <w:r>
              <w:rPr>
                <w:b w:val="0"/>
                <w:sz w:val="14"/>
              </w:rPr>
              <w:t>Kinmah [reading uncertain]</w:t>
            </w:r>
          </w:p>
        </w:tc>
        <w:tc>
          <w:tcPr>
            <w:tcW w:type="dxa" w:w="1008"/>
            <w:vAlign w:val="center"/>
          </w:tcPr>
          <w:p>
            <w:pPr>
              <w:spacing w:after="0"/>
            </w:pPr>
            <w:r/>
            <w:r>
              <w:rPr>
                <w:b w:val="0"/>
                <w:sz w:val="14"/>
              </w:rPr>
              <w:t>39,593</w:t>
            </w:r>
          </w:p>
        </w:tc>
        <w:tc>
          <w:tcPr>
            <w:tcW w:type="dxa" w:w="1944"/>
            <w:vAlign w:val="center"/>
          </w:tcPr>
          <w:p>
            <w:pPr>
              <w:spacing w:after="0"/>
            </w:pPr>
            <w:r/>
            <w:r>
              <w:rPr>
                <w:b w:val="0"/>
                <w:sz w:val="14"/>
              </w:rPr>
              <w:t>Kinqeah [reading uncertain]</w:t>
            </w:r>
          </w:p>
        </w:tc>
        <w:tc>
          <w:tcPr>
            <w:tcW w:type="dxa" w:w="2880"/>
            <w:vAlign w:val="center"/>
          </w:tcPr>
          <w:p>
            <w:pPr>
              <w:spacing w:after="0"/>
            </w:pPr>
            <w:r/>
            <w:r>
              <w:rPr>
                <w:b w:val="0"/>
                <w:sz w:val="14"/>
              </w:rPr>
              <w:t>both hands difficult; do not normalize</w:t>
            </w:r>
          </w:p>
        </w:tc>
      </w:tr>
      <w:tr>
        <w:tc>
          <w:tcPr>
            <w:tcW w:type="dxa" w:w="576"/>
            <w:vAlign w:val="center"/>
            <w:shd w:fill="EAF2F1"/>
          </w:tcPr>
          <w:p>
            <w:pPr>
              <w:spacing w:after="0"/>
            </w:pPr>
            <w:r/>
            <w:r>
              <w:rPr>
                <w:b w:val="0"/>
                <w:sz w:val="14"/>
              </w:rPr>
              <w:t>43</w:t>
            </w:r>
          </w:p>
        </w:tc>
        <w:tc>
          <w:tcPr>
            <w:tcW w:type="dxa" w:w="936"/>
            <w:vAlign w:val="center"/>
            <w:shd w:fill="EAF2F1"/>
          </w:tcPr>
          <w:p>
            <w:pPr>
              <w:spacing w:after="0"/>
            </w:pPr>
            <w:r/>
            <w:r>
              <w:rPr>
                <w:b w:val="0"/>
                <w:sz w:val="14"/>
              </w:rPr>
              <w:t>24,160</w:t>
            </w:r>
          </w:p>
        </w:tc>
        <w:tc>
          <w:tcPr>
            <w:tcW w:type="dxa" w:w="1944"/>
            <w:vAlign w:val="center"/>
            <w:shd w:fill="EAF2F1"/>
          </w:tcPr>
          <w:p>
            <w:pPr>
              <w:spacing w:after="0"/>
            </w:pPr>
            <w:r/>
            <w:r>
              <w:rPr>
                <w:b w:val="0"/>
                <w:sz w:val="14"/>
              </w:rPr>
              <w:t>Mehah [reading uncertain]</w:t>
            </w:r>
          </w:p>
        </w:tc>
        <w:tc>
          <w:tcPr>
            <w:tcW w:type="dxa" w:w="1008"/>
            <w:vAlign w:val="center"/>
            <w:shd w:fill="EAF2F1"/>
          </w:tcPr>
          <w:p>
            <w:pPr>
              <w:spacing w:after="0"/>
            </w:pPr>
            <w:r/>
            <w:r>
              <w:rPr>
                <w:b w:val="0"/>
                <w:sz w:val="14"/>
              </w:rPr>
              <w:t>39,594</w:t>
            </w:r>
          </w:p>
        </w:tc>
        <w:tc>
          <w:tcPr>
            <w:tcW w:type="dxa" w:w="1944"/>
            <w:vAlign w:val="center"/>
            <w:shd w:fill="EAF2F1"/>
          </w:tcPr>
          <w:p>
            <w:pPr>
              <w:spacing w:after="0"/>
            </w:pPr>
            <w:r/>
            <w:r>
              <w:rPr>
                <w:b w:val="0"/>
                <w:sz w:val="14"/>
              </w:rPr>
              <w:t>Shehah [reading uncertain]</w:t>
            </w:r>
          </w:p>
        </w:tc>
        <w:tc>
          <w:tcPr>
            <w:tcW w:type="dxa" w:w="2880"/>
            <w:vAlign w:val="center"/>
            <w:shd w:fill="EAF2F1"/>
          </w:tcPr>
          <w:p>
            <w:pPr>
              <w:spacing w:after="0"/>
            </w:pPr>
            <w:r/>
            <w:r>
              <w:rPr>
                <w:b w:val="0"/>
                <w:sz w:val="14"/>
              </w:rPr>
              <w:t>initial letter differs or is difficult</w:t>
            </w:r>
          </w:p>
        </w:tc>
      </w:tr>
      <w:tr>
        <w:tc>
          <w:tcPr>
            <w:tcW w:type="dxa" w:w="576"/>
            <w:vAlign w:val="center"/>
          </w:tcPr>
          <w:p>
            <w:pPr>
              <w:spacing w:after="0"/>
            </w:pPr>
            <w:r/>
            <w:r>
              <w:rPr>
                <w:b w:val="0"/>
                <w:sz w:val="14"/>
              </w:rPr>
              <w:t>44</w:t>
            </w:r>
          </w:p>
        </w:tc>
        <w:tc>
          <w:tcPr>
            <w:tcW w:type="dxa" w:w="936"/>
            <w:vAlign w:val="center"/>
          </w:tcPr>
          <w:p>
            <w:pPr>
              <w:spacing w:after="0"/>
            </w:pPr>
            <w:r/>
            <w:r>
              <w:rPr>
                <w:b w:val="0"/>
                <w:sz w:val="14"/>
              </w:rPr>
              <w:t>24,161</w:t>
            </w:r>
          </w:p>
        </w:tc>
        <w:tc>
          <w:tcPr>
            <w:tcW w:type="dxa" w:w="1944"/>
            <w:vAlign w:val="center"/>
          </w:tcPr>
          <w:p>
            <w:pPr>
              <w:spacing w:after="0"/>
            </w:pPr>
            <w:r/>
            <w:r>
              <w:rPr>
                <w:b w:val="0"/>
                <w:sz w:val="14"/>
              </w:rPr>
              <w:t>Monday 1st</w:t>
            </w:r>
          </w:p>
        </w:tc>
        <w:tc>
          <w:tcPr>
            <w:tcW w:type="dxa" w:w="1008"/>
            <w:vAlign w:val="center"/>
          </w:tcPr>
          <w:p>
            <w:pPr>
              <w:spacing w:after="0"/>
            </w:pPr>
            <w:r/>
            <w:r>
              <w:rPr>
                <w:b w:val="0"/>
                <w:sz w:val="14"/>
              </w:rPr>
              <w:t>39,595</w:t>
            </w:r>
          </w:p>
        </w:tc>
        <w:tc>
          <w:tcPr>
            <w:tcW w:type="dxa" w:w="1944"/>
            <w:vAlign w:val="center"/>
          </w:tcPr>
          <w:p>
            <w:pPr>
              <w:spacing w:after="0"/>
            </w:pPr>
            <w:r/>
            <w:r>
              <w:rPr>
                <w:b w:val="0"/>
                <w:sz w:val="14"/>
              </w:rPr>
              <w:t>Monday 1</w:t>
            </w:r>
          </w:p>
        </w:tc>
        <w:tc>
          <w:tcPr>
            <w:tcW w:type="dxa" w:w="2880"/>
            <w:vAlign w:val="center"/>
          </w:tcPr>
          <w:p>
            <w:pPr>
              <w:spacing w:after="0"/>
            </w:pPr>
            <w:r/>
            <w:r>
              <w:rPr>
                <w:b w:val="0"/>
                <w:sz w:val="14"/>
              </w:rPr>
              <w:t>ordinal form differs</w:t>
            </w:r>
          </w:p>
        </w:tc>
      </w:tr>
      <w:tr>
        <w:tc>
          <w:tcPr>
            <w:tcW w:type="dxa" w:w="576"/>
            <w:vAlign w:val="center"/>
            <w:shd w:fill="EAF2F1"/>
          </w:tcPr>
          <w:p>
            <w:pPr>
              <w:spacing w:after="0"/>
            </w:pPr>
            <w:r/>
            <w:r>
              <w:rPr>
                <w:b w:val="0"/>
                <w:sz w:val="14"/>
              </w:rPr>
              <w:t>45</w:t>
            </w:r>
          </w:p>
        </w:tc>
        <w:tc>
          <w:tcPr>
            <w:tcW w:type="dxa" w:w="936"/>
            <w:vAlign w:val="center"/>
            <w:shd w:fill="EAF2F1"/>
          </w:tcPr>
          <w:p>
            <w:pPr>
              <w:spacing w:after="0"/>
            </w:pPr>
            <w:r/>
            <w:r>
              <w:rPr>
                <w:b w:val="0"/>
                <w:sz w:val="14"/>
              </w:rPr>
              <w:t>24,162</w:t>
            </w:r>
          </w:p>
        </w:tc>
        <w:tc>
          <w:tcPr>
            <w:tcW w:type="dxa" w:w="1944"/>
            <w:vAlign w:val="center"/>
            <w:shd w:fill="EAF2F1"/>
          </w:tcPr>
          <w:p>
            <w:pPr>
              <w:spacing w:after="0"/>
            </w:pPr>
            <w:r/>
            <w:r>
              <w:rPr>
                <w:b w:val="0"/>
                <w:sz w:val="14"/>
              </w:rPr>
              <w:t>Monday 2nd</w:t>
            </w:r>
          </w:p>
        </w:tc>
        <w:tc>
          <w:tcPr>
            <w:tcW w:type="dxa" w:w="1008"/>
            <w:vAlign w:val="center"/>
            <w:shd w:fill="EAF2F1"/>
          </w:tcPr>
          <w:p>
            <w:pPr>
              <w:spacing w:after="0"/>
            </w:pPr>
            <w:r/>
            <w:r>
              <w:rPr>
                <w:b w:val="0"/>
                <w:sz w:val="14"/>
              </w:rPr>
              <w:t>39,596</w:t>
            </w:r>
          </w:p>
        </w:tc>
        <w:tc>
          <w:tcPr>
            <w:tcW w:type="dxa" w:w="1944"/>
            <w:vAlign w:val="center"/>
            <w:shd w:fill="EAF2F1"/>
          </w:tcPr>
          <w:p>
            <w:pPr>
              <w:spacing w:after="0"/>
            </w:pPr>
            <w:r/>
            <w:r>
              <w:rPr>
                <w:b w:val="0"/>
                <w:sz w:val="14"/>
              </w:rPr>
              <w:t>Monday 2</w:t>
            </w:r>
          </w:p>
        </w:tc>
        <w:tc>
          <w:tcPr>
            <w:tcW w:type="dxa" w:w="2880"/>
            <w:vAlign w:val="center"/>
            <w:shd w:fill="EAF2F1"/>
          </w:tcPr>
          <w:p>
            <w:pPr>
              <w:spacing w:after="0"/>
            </w:pPr>
            <w:r/>
            <w:r>
              <w:rPr>
                <w:b w:val="0"/>
                <w:sz w:val="14"/>
              </w:rPr>
              <w:t>ordinal form differs</w:t>
            </w:r>
          </w:p>
        </w:tc>
      </w:tr>
      <w:tr>
        <w:tc>
          <w:tcPr>
            <w:tcW w:type="dxa" w:w="576"/>
            <w:vAlign w:val="center"/>
          </w:tcPr>
          <w:p>
            <w:pPr>
              <w:spacing w:after="0"/>
            </w:pPr>
            <w:r/>
            <w:r>
              <w:rPr>
                <w:b w:val="0"/>
                <w:sz w:val="14"/>
              </w:rPr>
              <w:t>46</w:t>
            </w:r>
          </w:p>
        </w:tc>
        <w:tc>
          <w:tcPr>
            <w:tcW w:type="dxa" w:w="936"/>
            <w:vAlign w:val="center"/>
          </w:tcPr>
          <w:p>
            <w:pPr>
              <w:spacing w:after="0"/>
            </w:pPr>
            <w:r/>
            <w:r>
              <w:rPr>
                <w:b w:val="0"/>
                <w:sz w:val="14"/>
              </w:rPr>
              <w:t>24,163</w:t>
            </w:r>
          </w:p>
        </w:tc>
        <w:tc>
          <w:tcPr>
            <w:tcW w:type="dxa" w:w="1944"/>
            <w:vAlign w:val="center"/>
          </w:tcPr>
          <w:p>
            <w:pPr>
              <w:spacing w:after="0"/>
            </w:pPr>
            <w:r/>
            <w:r>
              <w:rPr>
                <w:b w:val="0"/>
                <w:sz w:val="14"/>
              </w:rPr>
              <w:t>Enjowah</w:t>
            </w:r>
          </w:p>
        </w:tc>
        <w:tc>
          <w:tcPr>
            <w:tcW w:type="dxa" w:w="1008"/>
            <w:vAlign w:val="center"/>
          </w:tcPr>
          <w:p>
            <w:pPr>
              <w:spacing w:after="0"/>
            </w:pPr>
            <w:r/>
            <w:r>
              <w:rPr>
                <w:b w:val="0"/>
                <w:sz w:val="14"/>
              </w:rPr>
              <w:t>39,597</w:t>
            </w:r>
          </w:p>
        </w:tc>
        <w:tc>
          <w:tcPr>
            <w:tcW w:type="dxa" w:w="1944"/>
            <w:vAlign w:val="center"/>
          </w:tcPr>
          <w:p>
            <w:pPr>
              <w:spacing w:after="0"/>
            </w:pPr>
            <w:r/>
            <w:r>
              <w:rPr>
                <w:b w:val="0"/>
                <w:sz w:val="14"/>
              </w:rPr>
              <w:t>Injowah</w:t>
            </w:r>
          </w:p>
        </w:tc>
        <w:tc>
          <w:tcPr>
            <w:tcW w:type="dxa" w:w="2880"/>
            <w:vAlign w:val="center"/>
          </w:tcPr>
          <w:p>
            <w:pPr>
              <w:spacing w:after="0"/>
            </w:pPr>
            <w:r/>
            <w:r>
              <w:rPr>
                <w:b w:val="0"/>
                <w:sz w:val="14"/>
              </w:rPr>
              <w:t>initial vowel differs</w:t>
            </w:r>
          </w:p>
        </w:tc>
      </w:tr>
      <w:tr>
        <w:tc>
          <w:tcPr>
            <w:tcW w:type="dxa" w:w="576"/>
            <w:vAlign w:val="center"/>
            <w:shd w:fill="EAF2F1"/>
          </w:tcPr>
          <w:p>
            <w:pPr>
              <w:spacing w:after="0"/>
            </w:pPr>
            <w:r/>
            <w:r>
              <w:rPr>
                <w:b w:val="0"/>
                <w:sz w:val="14"/>
              </w:rPr>
              <w:t>47</w:t>
            </w:r>
          </w:p>
        </w:tc>
        <w:tc>
          <w:tcPr>
            <w:tcW w:type="dxa" w:w="936"/>
            <w:vAlign w:val="center"/>
            <w:shd w:fill="EAF2F1"/>
          </w:tcPr>
          <w:p>
            <w:pPr>
              <w:spacing w:after="0"/>
            </w:pPr>
            <w:r/>
            <w:r>
              <w:rPr>
                <w:b w:val="0"/>
                <w:sz w:val="14"/>
              </w:rPr>
              <w:t>24,164</w:t>
            </w:r>
          </w:p>
        </w:tc>
        <w:tc>
          <w:tcPr>
            <w:tcW w:type="dxa" w:w="1944"/>
            <w:vAlign w:val="center"/>
            <w:shd w:fill="EAF2F1"/>
          </w:tcPr>
          <w:p>
            <w:pPr>
              <w:spacing w:after="0"/>
            </w:pPr>
            <w:r/>
            <w:r>
              <w:rPr>
                <w:b w:val="0"/>
                <w:sz w:val="14"/>
              </w:rPr>
              <w:t>Fabanco</w:t>
            </w:r>
          </w:p>
        </w:tc>
        <w:tc>
          <w:tcPr>
            <w:tcW w:type="dxa" w:w="1008"/>
            <w:vAlign w:val="center"/>
            <w:shd w:fill="EAF2F1"/>
          </w:tcPr>
          <w:p>
            <w:pPr>
              <w:spacing w:after="0"/>
            </w:pPr>
            <w:r/>
            <w:r>
              <w:rPr>
                <w:b w:val="0"/>
                <w:sz w:val="14"/>
              </w:rPr>
              <w:t>39,598</w:t>
            </w:r>
          </w:p>
        </w:tc>
        <w:tc>
          <w:tcPr>
            <w:tcW w:type="dxa" w:w="1944"/>
            <w:vAlign w:val="center"/>
            <w:shd w:fill="EAF2F1"/>
          </w:tcPr>
          <w:p>
            <w:pPr>
              <w:spacing w:after="0"/>
            </w:pPr>
            <w:r/>
            <w:r>
              <w:rPr>
                <w:b w:val="0"/>
                <w:sz w:val="14"/>
              </w:rPr>
              <w:t>Farbanco</w:t>
            </w:r>
          </w:p>
        </w:tc>
        <w:tc>
          <w:tcPr>
            <w:tcW w:type="dxa" w:w="2880"/>
            <w:vAlign w:val="center"/>
            <w:shd w:fill="EAF2F1"/>
          </w:tcPr>
          <w:p>
            <w:pPr>
              <w:spacing w:after="0"/>
            </w:pPr>
            <w:r/>
            <w:r>
              <w:rPr>
                <w:b w:val="0"/>
                <w:sz w:val="14"/>
              </w:rPr>
              <w:t>medial r in SLPA witness</w:t>
            </w:r>
          </w:p>
        </w:tc>
      </w:tr>
      <w:tr>
        <w:tc>
          <w:tcPr>
            <w:tcW w:type="dxa" w:w="576"/>
            <w:vAlign w:val="center"/>
          </w:tcPr>
          <w:p>
            <w:pPr>
              <w:spacing w:after="0"/>
            </w:pPr>
            <w:r/>
            <w:r>
              <w:rPr>
                <w:b w:val="0"/>
                <w:sz w:val="14"/>
              </w:rPr>
              <w:t>48</w:t>
            </w:r>
          </w:p>
        </w:tc>
        <w:tc>
          <w:tcPr>
            <w:tcW w:type="dxa" w:w="936"/>
            <w:vAlign w:val="center"/>
          </w:tcPr>
          <w:p>
            <w:pPr>
              <w:spacing w:after="0"/>
            </w:pPr>
            <w:r/>
            <w:r>
              <w:rPr>
                <w:b w:val="0"/>
                <w:sz w:val="14"/>
              </w:rPr>
              <w:t>24,165</w:t>
            </w:r>
          </w:p>
        </w:tc>
        <w:tc>
          <w:tcPr>
            <w:tcW w:type="dxa" w:w="1944"/>
            <w:vAlign w:val="center"/>
          </w:tcPr>
          <w:p>
            <w:pPr>
              <w:spacing w:after="0"/>
            </w:pPr>
            <w:r/>
            <w:r>
              <w:rPr>
                <w:b w:val="0"/>
                <w:sz w:val="14"/>
              </w:rPr>
              <w:t>Nong</w:t>
            </w:r>
          </w:p>
        </w:tc>
        <w:tc>
          <w:tcPr>
            <w:tcW w:type="dxa" w:w="1008"/>
            <w:vAlign w:val="center"/>
          </w:tcPr>
          <w:p>
            <w:pPr>
              <w:spacing w:after="0"/>
            </w:pPr>
            <w:r/>
            <w:r>
              <w:rPr>
                <w:b w:val="0"/>
                <w:sz w:val="14"/>
              </w:rPr>
              <w:t>39,599</w:t>
            </w:r>
          </w:p>
        </w:tc>
        <w:tc>
          <w:tcPr>
            <w:tcW w:type="dxa" w:w="1944"/>
            <w:vAlign w:val="center"/>
          </w:tcPr>
          <w:p>
            <w:pPr>
              <w:spacing w:after="0"/>
            </w:pPr>
            <w:r/>
            <w:r>
              <w:rPr>
                <w:b w:val="0"/>
                <w:sz w:val="14"/>
              </w:rPr>
              <w:t>Nang</w:t>
            </w:r>
          </w:p>
        </w:tc>
        <w:tc>
          <w:tcPr>
            <w:tcW w:type="dxa" w:w="2880"/>
            <w:vAlign w:val="center"/>
          </w:tcPr>
          <w:p>
            <w:pPr>
              <w:spacing w:after="0"/>
            </w:pPr>
            <w:r/>
            <w:r>
              <w:rPr>
                <w:b w:val="0"/>
                <w:sz w:val="14"/>
              </w:rPr>
              <w:t>variant vowel</w:t>
            </w:r>
          </w:p>
        </w:tc>
      </w:tr>
      <w:tr>
        <w:tc>
          <w:tcPr>
            <w:tcW w:type="dxa" w:w="576"/>
            <w:vAlign w:val="center"/>
            <w:shd w:fill="EAF2F1"/>
          </w:tcPr>
          <w:p>
            <w:pPr>
              <w:spacing w:after="0"/>
            </w:pPr>
            <w:r/>
            <w:r>
              <w:rPr>
                <w:b w:val="0"/>
                <w:sz w:val="14"/>
              </w:rPr>
              <w:t>49</w:t>
            </w:r>
          </w:p>
        </w:tc>
        <w:tc>
          <w:tcPr>
            <w:tcW w:type="dxa" w:w="936"/>
            <w:vAlign w:val="center"/>
            <w:shd w:fill="EAF2F1"/>
          </w:tcPr>
          <w:p>
            <w:pPr>
              <w:spacing w:after="0"/>
            </w:pPr>
            <w:r/>
            <w:r>
              <w:rPr>
                <w:b w:val="0"/>
                <w:sz w:val="14"/>
              </w:rPr>
              <w:t>24,166</w:t>
            </w:r>
          </w:p>
        </w:tc>
        <w:tc>
          <w:tcPr>
            <w:tcW w:type="dxa" w:w="1944"/>
            <w:vAlign w:val="center"/>
            <w:shd w:fill="EAF2F1"/>
          </w:tcPr>
          <w:p>
            <w:pPr>
              <w:spacing w:after="0"/>
            </w:pPr>
            <w:r/>
            <w:r>
              <w:rPr>
                <w:b w:val="0"/>
                <w:sz w:val="14"/>
              </w:rPr>
              <w:t>Demboy</w:t>
            </w:r>
          </w:p>
        </w:tc>
        <w:tc>
          <w:tcPr>
            <w:tcW w:type="dxa" w:w="1008"/>
            <w:vAlign w:val="center"/>
            <w:shd w:fill="EAF2F1"/>
          </w:tcPr>
          <w:p>
            <w:pPr>
              <w:spacing w:after="0"/>
            </w:pPr>
            <w:r/>
            <w:r>
              <w:rPr>
                <w:b w:val="0"/>
                <w:sz w:val="14"/>
              </w:rPr>
              <w:t>39,600</w:t>
            </w:r>
          </w:p>
        </w:tc>
        <w:tc>
          <w:tcPr>
            <w:tcW w:type="dxa" w:w="1944"/>
            <w:vAlign w:val="center"/>
            <w:shd w:fill="EAF2F1"/>
          </w:tcPr>
          <w:p>
            <w:pPr>
              <w:spacing w:after="0"/>
            </w:pPr>
            <w:r/>
            <w:r>
              <w:rPr>
                <w:b w:val="0"/>
                <w:sz w:val="14"/>
              </w:rPr>
              <w:t>Demboy</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50</w:t>
            </w:r>
          </w:p>
        </w:tc>
        <w:tc>
          <w:tcPr>
            <w:tcW w:type="dxa" w:w="936"/>
            <w:vAlign w:val="center"/>
          </w:tcPr>
          <w:p>
            <w:pPr>
              <w:spacing w:after="0"/>
            </w:pPr>
            <w:r/>
            <w:r>
              <w:rPr>
                <w:b w:val="0"/>
                <w:sz w:val="14"/>
              </w:rPr>
              <w:t>24,167</w:t>
            </w:r>
          </w:p>
        </w:tc>
        <w:tc>
          <w:tcPr>
            <w:tcW w:type="dxa" w:w="1944"/>
            <w:vAlign w:val="center"/>
          </w:tcPr>
          <w:p>
            <w:pPr>
              <w:spacing w:after="0"/>
            </w:pPr>
            <w:r/>
            <w:r>
              <w:rPr>
                <w:b w:val="0"/>
                <w:sz w:val="14"/>
              </w:rPr>
              <w:t>Embargah</w:t>
            </w:r>
          </w:p>
        </w:tc>
        <w:tc>
          <w:tcPr>
            <w:tcW w:type="dxa" w:w="1008"/>
            <w:vAlign w:val="center"/>
          </w:tcPr>
          <w:p>
            <w:pPr>
              <w:spacing w:after="0"/>
            </w:pPr>
            <w:r/>
            <w:r>
              <w:rPr>
                <w:b w:val="0"/>
                <w:sz w:val="14"/>
              </w:rPr>
              <w:t>39,601</w:t>
            </w:r>
          </w:p>
        </w:tc>
        <w:tc>
          <w:tcPr>
            <w:tcW w:type="dxa" w:w="1944"/>
            <w:vAlign w:val="center"/>
          </w:tcPr>
          <w:p>
            <w:pPr>
              <w:spacing w:after="0"/>
            </w:pPr>
            <w:r/>
            <w:r>
              <w:rPr>
                <w:b w:val="0"/>
                <w:sz w:val="14"/>
              </w:rPr>
              <w:t>Embargah</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51</w:t>
            </w:r>
          </w:p>
        </w:tc>
        <w:tc>
          <w:tcPr>
            <w:tcW w:type="dxa" w:w="936"/>
            <w:vAlign w:val="center"/>
            <w:shd w:fill="EAF2F1"/>
          </w:tcPr>
          <w:p>
            <w:pPr>
              <w:spacing w:after="0"/>
            </w:pPr>
            <w:r/>
            <w:r>
              <w:rPr>
                <w:b w:val="0"/>
                <w:sz w:val="14"/>
              </w:rPr>
              <w:t>24,168</w:t>
            </w:r>
          </w:p>
        </w:tc>
        <w:tc>
          <w:tcPr>
            <w:tcW w:type="dxa" w:w="1944"/>
            <w:vAlign w:val="center"/>
            <w:shd w:fill="EAF2F1"/>
          </w:tcPr>
          <w:p>
            <w:pPr>
              <w:spacing w:after="0"/>
            </w:pPr>
            <w:r/>
            <w:r>
              <w:rPr>
                <w:b w:val="0"/>
                <w:sz w:val="14"/>
              </w:rPr>
              <w:t>Emboo</w:t>
            </w:r>
          </w:p>
        </w:tc>
        <w:tc>
          <w:tcPr>
            <w:tcW w:type="dxa" w:w="1008"/>
            <w:vAlign w:val="center"/>
            <w:shd w:fill="EAF2F1"/>
          </w:tcPr>
          <w:p>
            <w:pPr>
              <w:spacing w:after="0"/>
            </w:pPr>
            <w:r/>
            <w:r>
              <w:rPr>
                <w:b w:val="0"/>
                <w:sz w:val="14"/>
              </w:rPr>
              <w:t>39,602</w:t>
            </w:r>
          </w:p>
        </w:tc>
        <w:tc>
          <w:tcPr>
            <w:tcW w:type="dxa" w:w="1944"/>
            <w:vAlign w:val="center"/>
            <w:shd w:fill="EAF2F1"/>
          </w:tcPr>
          <w:p>
            <w:pPr>
              <w:spacing w:after="0"/>
            </w:pPr>
            <w:r/>
            <w:r>
              <w:rPr>
                <w:b w:val="0"/>
                <w:sz w:val="14"/>
              </w:rPr>
              <w:t>Imboo</w:t>
            </w:r>
          </w:p>
        </w:tc>
        <w:tc>
          <w:tcPr>
            <w:tcW w:type="dxa" w:w="2880"/>
            <w:vAlign w:val="center"/>
            <w:shd w:fill="EAF2F1"/>
          </w:tcPr>
          <w:p>
            <w:pPr>
              <w:spacing w:after="0"/>
            </w:pPr>
            <w:r/>
            <w:r>
              <w:rPr>
                <w:b w:val="0"/>
                <w:sz w:val="14"/>
              </w:rPr>
              <w:t>initial vowel differs</w:t>
            </w:r>
          </w:p>
        </w:tc>
      </w:tr>
      <w:tr>
        <w:tc>
          <w:tcPr>
            <w:tcW w:type="dxa" w:w="576"/>
            <w:vAlign w:val="center"/>
          </w:tcPr>
          <w:p>
            <w:pPr>
              <w:spacing w:after="0"/>
            </w:pPr>
            <w:r/>
            <w:r>
              <w:rPr>
                <w:b w:val="0"/>
                <w:sz w:val="14"/>
              </w:rPr>
              <w:t>52</w:t>
            </w:r>
          </w:p>
        </w:tc>
        <w:tc>
          <w:tcPr>
            <w:tcW w:type="dxa" w:w="936"/>
            <w:vAlign w:val="center"/>
          </w:tcPr>
          <w:p>
            <w:pPr>
              <w:spacing w:after="0"/>
            </w:pPr>
            <w:r/>
            <w:r>
              <w:rPr>
                <w:b w:val="0"/>
                <w:sz w:val="14"/>
              </w:rPr>
              <w:t>24,169</w:t>
            </w:r>
          </w:p>
        </w:tc>
        <w:tc>
          <w:tcPr>
            <w:tcW w:type="dxa" w:w="1944"/>
            <w:vAlign w:val="center"/>
          </w:tcPr>
          <w:p>
            <w:pPr>
              <w:spacing w:after="0"/>
            </w:pPr>
            <w:r/>
            <w:r>
              <w:rPr>
                <w:b w:val="0"/>
                <w:sz w:val="14"/>
              </w:rPr>
              <w:t>Emoko</w:t>
            </w:r>
          </w:p>
        </w:tc>
        <w:tc>
          <w:tcPr>
            <w:tcW w:type="dxa" w:w="1008"/>
            <w:vAlign w:val="center"/>
          </w:tcPr>
          <w:p>
            <w:pPr>
              <w:spacing w:after="0"/>
            </w:pPr>
            <w:r/>
            <w:r>
              <w:rPr>
                <w:b w:val="0"/>
                <w:sz w:val="14"/>
              </w:rPr>
              <w:t>39,603</w:t>
            </w:r>
          </w:p>
        </w:tc>
        <w:tc>
          <w:tcPr>
            <w:tcW w:type="dxa" w:w="1944"/>
            <w:vAlign w:val="center"/>
          </w:tcPr>
          <w:p>
            <w:pPr>
              <w:spacing w:after="0"/>
            </w:pPr>
            <w:r/>
            <w:r>
              <w:rPr>
                <w:b w:val="0"/>
                <w:sz w:val="14"/>
              </w:rPr>
              <w:t>Immoko</w:t>
            </w:r>
          </w:p>
        </w:tc>
        <w:tc>
          <w:tcPr>
            <w:tcW w:type="dxa" w:w="2880"/>
            <w:vAlign w:val="center"/>
          </w:tcPr>
          <w:p>
            <w:pPr>
              <w:spacing w:after="0"/>
            </w:pPr>
            <w:r/>
            <w:r>
              <w:rPr>
                <w:b w:val="0"/>
                <w:sz w:val="14"/>
              </w:rPr>
              <w:t>initial vowel/consonant doubling differs</w:t>
            </w:r>
          </w:p>
        </w:tc>
      </w:tr>
      <w:tr>
        <w:tc>
          <w:tcPr>
            <w:tcW w:type="dxa" w:w="576"/>
            <w:vAlign w:val="center"/>
            <w:shd w:fill="EAF2F1"/>
          </w:tcPr>
          <w:p>
            <w:pPr>
              <w:spacing w:after="0"/>
            </w:pPr>
            <w:r/>
            <w:r>
              <w:rPr>
                <w:b w:val="0"/>
                <w:sz w:val="14"/>
              </w:rPr>
              <w:t>53</w:t>
            </w:r>
          </w:p>
        </w:tc>
        <w:tc>
          <w:tcPr>
            <w:tcW w:type="dxa" w:w="936"/>
            <w:vAlign w:val="center"/>
            <w:shd w:fill="EAF2F1"/>
          </w:tcPr>
          <w:p>
            <w:pPr>
              <w:spacing w:after="0"/>
            </w:pPr>
            <w:r/>
            <w:r>
              <w:rPr>
                <w:b w:val="0"/>
                <w:sz w:val="14"/>
              </w:rPr>
              <w:t>24,170</w:t>
            </w:r>
          </w:p>
        </w:tc>
        <w:tc>
          <w:tcPr>
            <w:tcW w:type="dxa" w:w="1944"/>
            <w:vAlign w:val="center"/>
            <w:shd w:fill="EAF2F1"/>
          </w:tcPr>
          <w:p>
            <w:pPr>
              <w:spacing w:after="0"/>
            </w:pPr>
            <w:r/>
            <w:r>
              <w:rPr>
                <w:b w:val="0"/>
                <w:sz w:val="14"/>
              </w:rPr>
              <w:t>Ahyo</w:t>
            </w:r>
          </w:p>
        </w:tc>
        <w:tc>
          <w:tcPr>
            <w:tcW w:type="dxa" w:w="1008"/>
            <w:vAlign w:val="center"/>
            <w:shd w:fill="EAF2F1"/>
          </w:tcPr>
          <w:p>
            <w:pPr>
              <w:spacing w:after="0"/>
            </w:pPr>
            <w:r/>
            <w:r>
              <w:rPr>
                <w:b w:val="0"/>
                <w:sz w:val="14"/>
              </w:rPr>
              <w:t>39,604</w:t>
            </w:r>
          </w:p>
        </w:tc>
        <w:tc>
          <w:tcPr>
            <w:tcW w:type="dxa" w:w="1944"/>
            <w:vAlign w:val="center"/>
            <w:shd w:fill="EAF2F1"/>
          </w:tcPr>
          <w:p>
            <w:pPr>
              <w:spacing w:after="0"/>
            </w:pPr>
            <w:r/>
            <w:r>
              <w:rPr>
                <w:b w:val="0"/>
                <w:sz w:val="14"/>
              </w:rPr>
              <w:t>Ahye</w:t>
            </w:r>
          </w:p>
        </w:tc>
        <w:tc>
          <w:tcPr>
            <w:tcW w:type="dxa" w:w="2880"/>
            <w:vAlign w:val="center"/>
            <w:shd w:fill="EAF2F1"/>
          </w:tcPr>
          <w:p>
            <w:pPr>
              <w:spacing w:after="0"/>
            </w:pPr>
            <w:r/>
            <w:r>
              <w:rPr>
                <w:b w:val="0"/>
                <w:sz w:val="14"/>
              </w:rPr>
              <w:t>final vowel differs</w:t>
            </w:r>
          </w:p>
        </w:tc>
      </w:tr>
      <w:tr>
        <w:tc>
          <w:tcPr>
            <w:tcW w:type="dxa" w:w="576"/>
            <w:vAlign w:val="center"/>
          </w:tcPr>
          <w:p>
            <w:pPr>
              <w:spacing w:after="0"/>
            </w:pPr>
            <w:r/>
            <w:r>
              <w:rPr>
                <w:b w:val="0"/>
                <w:sz w:val="14"/>
              </w:rPr>
              <w:t>54</w:t>
            </w:r>
          </w:p>
        </w:tc>
        <w:tc>
          <w:tcPr>
            <w:tcW w:type="dxa" w:w="936"/>
            <w:vAlign w:val="center"/>
          </w:tcPr>
          <w:p>
            <w:pPr>
              <w:spacing w:after="0"/>
            </w:pPr>
            <w:r/>
            <w:r>
              <w:rPr>
                <w:b w:val="0"/>
                <w:sz w:val="14"/>
              </w:rPr>
              <w:t>24,171</w:t>
            </w:r>
          </w:p>
        </w:tc>
        <w:tc>
          <w:tcPr>
            <w:tcW w:type="dxa" w:w="1944"/>
            <w:vAlign w:val="center"/>
          </w:tcPr>
          <w:p>
            <w:pPr>
              <w:spacing w:after="0"/>
            </w:pPr>
            <w:r/>
            <w:r>
              <w:rPr>
                <w:b w:val="0"/>
                <w:sz w:val="14"/>
              </w:rPr>
              <w:t>Etango</w:t>
            </w:r>
          </w:p>
        </w:tc>
        <w:tc>
          <w:tcPr>
            <w:tcW w:type="dxa" w:w="1008"/>
            <w:vAlign w:val="center"/>
          </w:tcPr>
          <w:p>
            <w:pPr>
              <w:spacing w:after="0"/>
            </w:pPr>
            <w:r/>
            <w:r>
              <w:rPr>
                <w:b w:val="0"/>
                <w:sz w:val="14"/>
              </w:rPr>
              <w:t>39,605</w:t>
            </w:r>
          </w:p>
        </w:tc>
        <w:tc>
          <w:tcPr>
            <w:tcW w:type="dxa" w:w="1944"/>
            <w:vAlign w:val="center"/>
          </w:tcPr>
          <w:p>
            <w:pPr>
              <w:spacing w:after="0"/>
            </w:pPr>
            <w:r/>
            <w:r>
              <w:rPr>
                <w:b w:val="0"/>
                <w:sz w:val="14"/>
              </w:rPr>
              <w:t>Etango</w:t>
            </w:r>
          </w:p>
        </w:tc>
        <w:tc>
          <w:tcPr>
            <w:tcW w:type="dxa" w:w="2880"/>
            <w:vAlign w:val="center"/>
          </w:tcPr>
          <w:p>
            <w:pPr>
              <w:spacing w:after="0"/>
            </w:pPr>
            <w:r/>
            <w:r>
              <w:rPr>
                <w:b w:val="0"/>
                <w:sz w:val="14"/>
              </w:rPr>
              <w:t>agreement</w:t>
            </w:r>
          </w:p>
        </w:tc>
      </w:tr>
      <w:tr>
        <w:tc>
          <w:tcPr>
            <w:tcW w:type="dxa" w:w="576"/>
            <w:vAlign w:val="center"/>
            <w:shd w:fill="EAF2F1"/>
          </w:tcPr>
          <w:p>
            <w:pPr>
              <w:spacing w:after="0"/>
            </w:pPr>
            <w:r/>
            <w:r>
              <w:rPr>
                <w:b w:val="0"/>
                <w:sz w:val="14"/>
              </w:rPr>
              <w:t>55</w:t>
            </w:r>
          </w:p>
        </w:tc>
        <w:tc>
          <w:tcPr>
            <w:tcW w:type="dxa" w:w="936"/>
            <w:vAlign w:val="center"/>
            <w:shd w:fill="EAF2F1"/>
          </w:tcPr>
          <w:p>
            <w:pPr>
              <w:spacing w:after="0"/>
            </w:pPr>
            <w:r/>
            <w:r>
              <w:rPr>
                <w:b w:val="0"/>
                <w:sz w:val="14"/>
              </w:rPr>
              <w:t>24,172</w:t>
            </w:r>
          </w:p>
        </w:tc>
        <w:tc>
          <w:tcPr>
            <w:tcW w:type="dxa" w:w="1944"/>
            <w:vAlign w:val="center"/>
            <w:shd w:fill="EAF2F1"/>
          </w:tcPr>
          <w:p>
            <w:pPr>
              <w:spacing w:after="0"/>
            </w:pPr>
            <w:r/>
            <w:r>
              <w:rPr>
                <w:b w:val="0"/>
                <w:sz w:val="14"/>
              </w:rPr>
              <w:t>Defo</w:t>
            </w:r>
          </w:p>
        </w:tc>
        <w:tc>
          <w:tcPr>
            <w:tcW w:type="dxa" w:w="1008"/>
            <w:vAlign w:val="center"/>
            <w:shd w:fill="EAF2F1"/>
          </w:tcPr>
          <w:p>
            <w:pPr>
              <w:spacing w:after="0"/>
            </w:pPr>
            <w:r/>
            <w:r>
              <w:rPr>
                <w:b w:val="0"/>
                <w:sz w:val="14"/>
              </w:rPr>
              <w:t>39,606</w:t>
            </w:r>
          </w:p>
        </w:tc>
        <w:tc>
          <w:tcPr>
            <w:tcW w:type="dxa" w:w="1944"/>
            <w:vAlign w:val="center"/>
            <w:shd w:fill="EAF2F1"/>
          </w:tcPr>
          <w:p>
            <w:pPr>
              <w:spacing w:after="0"/>
            </w:pPr>
            <w:r/>
            <w:r>
              <w:rPr>
                <w:b w:val="0"/>
                <w:sz w:val="14"/>
              </w:rPr>
              <w:t>Defo</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56</w:t>
            </w:r>
          </w:p>
        </w:tc>
        <w:tc>
          <w:tcPr>
            <w:tcW w:type="dxa" w:w="936"/>
            <w:vAlign w:val="center"/>
          </w:tcPr>
          <w:p>
            <w:pPr>
              <w:spacing w:after="0"/>
            </w:pPr>
            <w:r/>
            <w:r>
              <w:rPr>
                <w:b w:val="0"/>
                <w:sz w:val="14"/>
              </w:rPr>
              <w:t>24,173</w:t>
            </w:r>
          </w:p>
        </w:tc>
        <w:tc>
          <w:tcPr>
            <w:tcW w:type="dxa" w:w="1944"/>
            <w:vAlign w:val="center"/>
          </w:tcPr>
          <w:p>
            <w:pPr>
              <w:spacing w:after="0"/>
            </w:pPr>
            <w:r/>
            <w:r>
              <w:rPr>
                <w:b w:val="0"/>
                <w:sz w:val="14"/>
              </w:rPr>
              <w:t>Sammi</w:t>
            </w:r>
          </w:p>
        </w:tc>
        <w:tc>
          <w:tcPr>
            <w:tcW w:type="dxa" w:w="1008"/>
            <w:vAlign w:val="center"/>
          </w:tcPr>
          <w:p>
            <w:pPr>
              <w:spacing w:after="0"/>
            </w:pPr>
            <w:r/>
            <w:r>
              <w:rPr>
                <w:b w:val="0"/>
                <w:sz w:val="14"/>
              </w:rPr>
              <w:t>39,607</w:t>
            </w:r>
          </w:p>
        </w:tc>
        <w:tc>
          <w:tcPr>
            <w:tcW w:type="dxa" w:w="1944"/>
            <w:vAlign w:val="center"/>
          </w:tcPr>
          <w:p>
            <w:pPr>
              <w:spacing w:after="0"/>
            </w:pPr>
            <w:r/>
            <w:r>
              <w:rPr>
                <w:b w:val="0"/>
                <w:sz w:val="14"/>
              </w:rPr>
              <w:t>Sammo</w:t>
            </w:r>
          </w:p>
        </w:tc>
        <w:tc>
          <w:tcPr>
            <w:tcW w:type="dxa" w:w="2880"/>
            <w:vAlign w:val="center"/>
          </w:tcPr>
          <w:p>
            <w:pPr>
              <w:spacing w:after="0"/>
            </w:pPr>
            <w:r/>
            <w:r>
              <w:rPr>
                <w:b w:val="0"/>
                <w:sz w:val="14"/>
              </w:rPr>
              <w:t>final vowel differs</w:t>
            </w:r>
          </w:p>
        </w:tc>
      </w:tr>
      <w:tr>
        <w:tc>
          <w:tcPr>
            <w:tcW w:type="dxa" w:w="576"/>
            <w:vAlign w:val="center"/>
            <w:shd w:fill="EAF2F1"/>
          </w:tcPr>
          <w:p>
            <w:pPr>
              <w:spacing w:after="0"/>
            </w:pPr>
            <w:r/>
            <w:r>
              <w:rPr>
                <w:b w:val="0"/>
                <w:sz w:val="14"/>
              </w:rPr>
              <w:t>57</w:t>
            </w:r>
          </w:p>
        </w:tc>
        <w:tc>
          <w:tcPr>
            <w:tcW w:type="dxa" w:w="936"/>
            <w:vAlign w:val="center"/>
            <w:shd w:fill="EAF2F1"/>
          </w:tcPr>
          <w:p>
            <w:pPr>
              <w:spacing w:after="0"/>
            </w:pPr>
            <w:r/>
            <w:r>
              <w:rPr>
                <w:b w:val="0"/>
                <w:sz w:val="14"/>
              </w:rPr>
              <w:t>24,174</w:t>
            </w:r>
          </w:p>
        </w:tc>
        <w:tc>
          <w:tcPr>
            <w:tcW w:type="dxa" w:w="1944"/>
            <w:vAlign w:val="center"/>
            <w:shd w:fill="EAF2F1"/>
          </w:tcPr>
          <w:p>
            <w:pPr>
              <w:spacing w:after="0"/>
            </w:pPr>
            <w:r/>
            <w:r>
              <w:rPr>
                <w:b w:val="0"/>
                <w:sz w:val="14"/>
              </w:rPr>
              <w:t>Nancy</w:t>
            </w:r>
          </w:p>
        </w:tc>
        <w:tc>
          <w:tcPr>
            <w:tcW w:type="dxa" w:w="1008"/>
            <w:vAlign w:val="center"/>
            <w:shd w:fill="EAF2F1"/>
          </w:tcPr>
          <w:p>
            <w:pPr>
              <w:spacing w:after="0"/>
            </w:pPr>
            <w:r/>
            <w:r>
              <w:rPr>
                <w:b w:val="0"/>
                <w:sz w:val="14"/>
              </w:rPr>
              <w:t>39,608</w:t>
            </w:r>
          </w:p>
        </w:tc>
        <w:tc>
          <w:tcPr>
            <w:tcW w:type="dxa" w:w="1944"/>
            <w:vAlign w:val="center"/>
            <w:shd w:fill="EAF2F1"/>
          </w:tcPr>
          <w:p>
            <w:pPr>
              <w:spacing w:after="0"/>
            </w:pPr>
            <w:r/>
            <w:r>
              <w:rPr>
                <w:b w:val="0"/>
                <w:sz w:val="14"/>
              </w:rPr>
              <w:t>Nancy</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58</w:t>
            </w:r>
          </w:p>
        </w:tc>
        <w:tc>
          <w:tcPr>
            <w:tcW w:type="dxa" w:w="936"/>
            <w:vAlign w:val="center"/>
          </w:tcPr>
          <w:p>
            <w:pPr>
              <w:spacing w:after="0"/>
            </w:pPr>
            <w:r/>
            <w:r>
              <w:rPr>
                <w:b w:val="0"/>
                <w:sz w:val="14"/>
              </w:rPr>
              <w:t>24,175</w:t>
            </w:r>
          </w:p>
        </w:tc>
        <w:tc>
          <w:tcPr>
            <w:tcW w:type="dxa" w:w="1944"/>
            <w:vAlign w:val="center"/>
          </w:tcPr>
          <w:p>
            <w:pPr>
              <w:spacing w:after="0"/>
            </w:pPr>
            <w:r/>
            <w:r>
              <w:rPr>
                <w:b w:val="0"/>
                <w:sz w:val="14"/>
              </w:rPr>
              <w:t>Tandi</w:t>
            </w:r>
          </w:p>
        </w:tc>
        <w:tc>
          <w:tcPr>
            <w:tcW w:type="dxa" w:w="1008"/>
            <w:vAlign w:val="center"/>
          </w:tcPr>
          <w:p>
            <w:pPr>
              <w:spacing w:after="0"/>
            </w:pPr>
            <w:r/>
            <w:r>
              <w:rPr>
                <w:b w:val="0"/>
                <w:sz w:val="14"/>
              </w:rPr>
              <w:t>39,609</w:t>
            </w:r>
          </w:p>
        </w:tc>
        <w:tc>
          <w:tcPr>
            <w:tcW w:type="dxa" w:w="1944"/>
            <w:vAlign w:val="center"/>
          </w:tcPr>
          <w:p>
            <w:pPr>
              <w:spacing w:after="0"/>
            </w:pPr>
            <w:r/>
            <w:r>
              <w:rPr>
                <w:b w:val="0"/>
                <w:sz w:val="14"/>
              </w:rPr>
              <w:t>Tandi [reading uncertain]</w:t>
            </w:r>
          </w:p>
        </w:tc>
        <w:tc>
          <w:tcPr>
            <w:tcW w:type="dxa" w:w="2880"/>
            <w:vAlign w:val="center"/>
          </w:tcPr>
          <w:p>
            <w:pPr>
              <w:spacing w:after="0"/>
            </w:pPr>
            <w:r/>
            <w:r>
              <w:rPr>
                <w:b w:val="0"/>
                <w:sz w:val="14"/>
              </w:rPr>
              <w:t>SLPA initial/final strokes difficult</w:t>
            </w:r>
          </w:p>
        </w:tc>
      </w:tr>
      <w:tr>
        <w:tc>
          <w:tcPr>
            <w:tcW w:type="dxa" w:w="576"/>
            <w:vAlign w:val="center"/>
            <w:shd w:fill="EAF2F1"/>
          </w:tcPr>
          <w:p>
            <w:pPr>
              <w:spacing w:after="0"/>
            </w:pPr>
            <w:r/>
            <w:r>
              <w:rPr>
                <w:b w:val="0"/>
                <w:sz w:val="14"/>
              </w:rPr>
              <w:t>59</w:t>
            </w:r>
          </w:p>
        </w:tc>
        <w:tc>
          <w:tcPr>
            <w:tcW w:type="dxa" w:w="936"/>
            <w:vAlign w:val="center"/>
            <w:shd w:fill="EAF2F1"/>
          </w:tcPr>
          <w:p>
            <w:pPr>
              <w:spacing w:after="0"/>
            </w:pPr>
            <w:r/>
            <w:r>
              <w:rPr>
                <w:b w:val="0"/>
                <w:sz w:val="14"/>
              </w:rPr>
              <w:t>24,176</w:t>
            </w:r>
          </w:p>
        </w:tc>
        <w:tc>
          <w:tcPr>
            <w:tcW w:type="dxa" w:w="1944"/>
            <w:vAlign w:val="center"/>
            <w:shd w:fill="EAF2F1"/>
          </w:tcPr>
          <w:p>
            <w:pPr>
              <w:spacing w:after="0"/>
            </w:pPr>
            <w:r/>
            <w:r>
              <w:rPr>
                <w:b w:val="0"/>
                <w:sz w:val="14"/>
              </w:rPr>
              <w:t>Defum</w:t>
            </w:r>
          </w:p>
        </w:tc>
        <w:tc>
          <w:tcPr>
            <w:tcW w:type="dxa" w:w="1008"/>
            <w:vAlign w:val="center"/>
            <w:shd w:fill="EAF2F1"/>
          </w:tcPr>
          <w:p>
            <w:pPr>
              <w:spacing w:after="0"/>
            </w:pPr>
            <w:r/>
            <w:r>
              <w:rPr>
                <w:b w:val="0"/>
                <w:sz w:val="14"/>
              </w:rPr>
              <w:t>39,610</w:t>
            </w:r>
          </w:p>
        </w:tc>
        <w:tc>
          <w:tcPr>
            <w:tcW w:type="dxa" w:w="1944"/>
            <w:vAlign w:val="center"/>
            <w:shd w:fill="EAF2F1"/>
          </w:tcPr>
          <w:p>
            <w:pPr>
              <w:spacing w:after="0"/>
            </w:pPr>
            <w:r/>
            <w:r>
              <w:rPr>
                <w:b w:val="0"/>
                <w:sz w:val="14"/>
              </w:rPr>
              <w:t>Defum</w:t>
            </w:r>
          </w:p>
        </w:tc>
        <w:tc>
          <w:tcPr>
            <w:tcW w:type="dxa" w:w="2880"/>
            <w:vAlign w:val="center"/>
            <w:shd w:fill="EAF2F1"/>
          </w:tcPr>
          <w:p>
            <w:pPr>
              <w:spacing w:after="0"/>
            </w:pPr>
            <w:r/>
            <w:r>
              <w:rPr>
                <w:b w:val="0"/>
                <w:sz w:val="14"/>
              </w:rPr>
              <w:t>agreement</w:t>
            </w:r>
          </w:p>
        </w:tc>
      </w:tr>
      <w:tr>
        <w:tc>
          <w:tcPr>
            <w:tcW w:type="dxa" w:w="576"/>
            <w:vAlign w:val="center"/>
          </w:tcPr>
          <w:p>
            <w:pPr>
              <w:spacing w:after="0"/>
            </w:pPr>
            <w:r/>
            <w:r>
              <w:rPr>
                <w:b w:val="0"/>
                <w:sz w:val="14"/>
              </w:rPr>
              <w:t>60</w:t>
            </w:r>
          </w:p>
        </w:tc>
        <w:tc>
          <w:tcPr>
            <w:tcW w:type="dxa" w:w="936"/>
            <w:vAlign w:val="center"/>
          </w:tcPr>
          <w:p>
            <w:pPr>
              <w:spacing w:after="0"/>
            </w:pPr>
            <w:r/>
            <w:r>
              <w:rPr>
                <w:b w:val="0"/>
                <w:sz w:val="14"/>
              </w:rPr>
              <w:t>24,177</w:t>
            </w:r>
          </w:p>
        </w:tc>
        <w:tc>
          <w:tcPr>
            <w:tcW w:type="dxa" w:w="1944"/>
            <w:vAlign w:val="center"/>
          </w:tcPr>
          <w:p>
            <w:pPr>
              <w:spacing w:after="0"/>
            </w:pPr>
            <w:r/>
            <w:r>
              <w:rPr>
                <w:b w:val="0"/>
                <w:sz w:val="14"/>
              </w:rPr>
              <w:t>Ewato</w:t>
            </w:r>
          </w:p>
        </w:tc>
        <w:tc>
          <w:tcPr>
            <w:tcW w:type="dxa" w:w="1008"/>
            <w:vAlign w:val="center"/>
          </w:tcPr>
          <w:p>
            <w:pPr>
              <w:spacing w:after="0"/>
            </w:pPr>
            <w:r/>
            <w:r>
              <w:rPr>
                <w:b w:val="0"/>
                <w:sz w:val="14"/>
              </w:rPr>
              <w:t>39,611</w:t>
            </w:r>
          </w:p>
        </w:tc>
        <w:tc>
          <w:tcPr>
            <w:tcW w:type="dxa" w:w="1944"/>
            <w:vAlign w:val="center"/>
          </w:tcPr>
          <w:p>
            <w:pPr>
              <w:spacing w:after="0"/>
            </w:pPr>
            <w:r/>
            <w:r>
              <w:rPr>
                <w:b w:val="0"/>
                <w:sz w:val="14"/>
              </w:rPr>
              <w:t>Ewatch [reading uncertain]</w:t>
            </w:r>
          </w:p>
        </w:tc>
        <w:tc>
          <w:tcPr>
            <w:tcW w:type="dxa" w:w="2880"/>
            <w:vAlign w:val="center"/>
          </w:tcPr>
          <w:p>
            <w:pPr>
              <w:spacing w:after="0"/>
            </w:pPr>
            <w:r/>
            <w:r>
              <w:rPr>
                <w:b w:val="0"/>
                <w:sz w:val="14"/>
              </w:rPr>
              <w:t>terminal letters difficult</w:t>
            </w:r>
          </w:p>
        </w:tc>
      </w:tr>
      <w:tr>
        <w:tc>
          <w:tcPr>
            <w:tcW w:type="dxa" w:w="576"/>
            <w:vAlign w:val="center"/>
            <w:shd w:fill="EAF2F1"/>
          </w:tcPr>
          <w:p>
            <w:pPr>
              <w:spacing w:after="0"/>
            </w:pPr>
            <w:r/>
            <w:r>
              <w:rPr>
                <w:b w:val="0"/>
                <w:sz w:val="14"/>
              </w:rPr>
              <w:t>61</w:t>
            </w:r>
          </w:p>
        </w:tc>
        <w:tc>
          <w:tcPr>
            <w:tcW w:type="dxa" w:w="936"/>
            <w:vAlign w:val="center"/>
            <w:shd w:fill="EAF2F1"/>
          </w:tcPr>
          <w:p>
            <w:pPr>
              <w:spacing w:after="0"/>
            </w:pPr>
            <w:r/>
            <w:r>
              <w:rPr>
                <w:b w:val="0"/>
                <w:sz w:val="14"/>
              </w:rPr>
              <w:t>24,178</w:t>
            </w:r>
          </w:p>
        </w:tc>
        <w:tc>
          <w:tcPr>
            <w:tcW w:type="dxa" w:w="1944"/>
            <w:vAlign w:val="center"/>
            <w:shd w:fill="EAF2F1"/>
          </w:tcPr>
          <w:p>
            <w:pPr>
              <w:spacing w:after="0"/>
            </w:pPr>
            <w:r/>
            <w:r>
              <w:rPr>
                <w:b w:val="0"/>
                <w:sz w:val="14"/>
              </w:rPr>
              <w:t>Engassah [reading uncertain]</w:t>
            </w:r>
          </w:p>
        </w:tc>
        <w:tc>
          <w:tcPr>
            <w:tcW w:type="dxa" w:w="1008"/>
            <w:vAlign w:val="center"/>
            <w:shd w:fill="EAF2F1"/>
          </w:tcPr>
          <w:p>
            <w:pPr>
              <w:spacing w:after="0"/>
            </w:pPr>
            <w:r/>
            <w:r>
              <w:rPr>
                <w:b w:val="0"/>
                <w:sz w:val="14"/>
              </w:rPr>
              <w:t>39,612</w:t>
            </w:r>
          </w:p>
        </w:tc>
        <w:tc>
          <w:tcPr>
            <w:tcW w:type="dxa" w:w="1944"/>
            <w:vAlign w:val="center"/>
            <w:shd w:fill="EAF2F1"/>
          </w:tcPr>
          <w:p>
            <w:pPr>
              <w:spacing w:after="0"/>
            </w:pPr>
            <w:r/>
            <w:r>
              <w:rPr>
                <w:b w:val="0"/>
                <w:sz w:val="14"/>
              </w:rPr>
              <w:t>Engassah</w:t>
            </w:r>
          </w:p>
        </w:tc>
        <w:tc>
          <w:tcPr>
            <w:tcW w:type="dxa" w:w="2880"/>
            <w:vAlign w:val="center"/>
            <w:shd w:fill="EAF2F1"/>
          </w:tcPr>
          <w:p>
            <w:pPr>
              <w:spacing w:after="0"/>
            </w:pPr>
            <w:r/>
            <w:r>
              <w:rPr>
                <w:b w:val="0"/>
                <w:sz w:val="14"/>
              </w:rPr>
              <w:t>TNA terminal letters difficult</w:t>
            </w:r>
          </w:p>
        </w:tc>
      </w:tr>
    </w:tbl>
    <w:p>
      <w:r>
        <w:br w:type="page"/>
      </w:r>
    </w:p>
    <w:p>
      <w:pPr>
        <w:pStyle w:val="Heading1"/>
      </w:pPr>
      <w:r>
        <w:t>Edition 1.15 image-source records</w:t>
      </w:r>
    </w:p>
    <w:p>
      <w:pPr>
        <w:pStyle w:val="Heading2"/>
      </w:pPr>
      <w:r>
        <w:t>NFW-V115-MAR-TNA-SECOND — Spanish Brigantine Marinerito — second-image name and number detail, TNA witness</w:t>
      </w:r>
    </w:p>
    <w:p>
      <w:pPr>
        <w:spacing w:after="40"/>
      </w:pPr>
      <w:r>
        <w:rPr>
          <w:b/>
        </w:rPr>
        <w:t xml:space="preserve">Creator: </w:t>
      </w:r>
      <w:r>
        <w:t>Mixed Commission registry clerk; photographer/digitization operator not stated on the access record</w:t>
      </w:r>
    </w:p>
    <w:p>
      <w:pPr>
        <w:spacing w:after="40"/>
      </w:pPr>
      <w:r>
        <w:rPr>
          <w:b/>
        </w:rPr>
        <w:t xml:space="preserve">Title: </w:t>
      </w:r>
      <w:r>
        <w:t>Spanish Brigantine Marinerito — second-image name and number detail, TNA witness</w:t>
      </w:r>
    </w:p>
    <w:p>
      <w:pPr>
        <w:spacing w:after="40"/>
      </w:pPr>
      <w:r>
        <w:rPr>
          <w:b/>
        </w:rPr>
        <w:t xml:space="preserve">Date: </w:t>
      </w:r>
      <w:r>
        <w:t>Register dated 1831; derivative created 2026-09-13</w:t>
      </w:r>
    </w:p>
    <w:p>
      <w:pPr>
        <w:spacing w:after="40"/>
      </w:pPr>
      <w:r>
        <w:rPr>
          <w:b/>
        </w:rPr>
        <w:t xml:space="preserve">Repository: </w:t>
      </w:r>
      <w:r>
        <w:t>The National Archives (UK), FO 315/33; access coordinated through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w:t>
      </w:r>
    </w:p>
    <w:p>
      <w:pPr>
        <w:spacing w:after="40"/>
      </w:pPr>
      <w:r>
        <w:rPr>
          <w:b/>
        </w:rPr>
        <w:t xml:space="preserve">Rights statement: </w:t>
      </w:r>
      <w:r>
        <w:t>Repository/publication rights statement not supplied on the item page; publication use remains provisional and requires TNA/Liberated Africans due diligence.</w:t>
      </w:r>
    </w:p>
    <w:p>
      <w:pPr>
        <w:spacing w:after="40"/>
      </w:pPr>
      <w:r>
        <w:rPr>
          <w:b/>
        </w:rPr>
        <w:t xml:space="preserve">Local filename: </w:t>
      </w:r>
      <w:r>
        <w:t>image_Marinerito_TNA-names-24155-24191_1831_LA-OB-704_v1-15_2026-09-13.jpg</w:t>
      </w:r>
    </w:p>
    <w:p>
      <w:pPr>
        <w:spacing w:after="40"/>
      </w:pPr>
      <w:r>
        <w:rPr>
          <w:b/>
        </w:rPr>
        <w:t xml:space="preserve">Transformation history: </w:t>
      </w:r>
      <w:r>
        <w:t>PDF image 2 previously rasterized to 3297×4278 PNG; cropped 1600×3380 pixels from x=65, y=780; canvas reset; resized to 1500 pixels wide; JPEG quality 94; grayscale retained. SHA-256 aaee6cf6c2b6a50d6d2464ad945460fff177d386967ea8f12308d97d95e3c707.</w:t>
      </w:r>
    </w:p>
    <w:p>
      <w:pPr>
        <w:spacing w:after="40"/>
      </w:pPr>
      <w:r>
        <w:rPr>
          <w:b/>
        </w:rPr>
        <w:t xml:space="preserve">Caption limit: </w:t>
      </w:r>
      <w:r>
        <w:t>Use only as a register-witness detail. Rows 38–61 align with the Sierra Leone crop; rows after 61 remain uncollated here. Do not infer nation from names, appearance, Calabar, or body descriptions.</w:t>
      </w:r>
    </w:p>
    <w:p>
      <w:pPr>
        <w:spacing w:after="40"/>
      </w:pPr>
      <w:r>
        <w:rPr>
          <w:b/>
        </w:rPr>
        <w:t xml:space="preserve">Access date: </w:t>
      </w:r>
      <w:r>
        <w:t>2026-09-13</w:t>
      </w:r>
    </w:p>
    <w:p>
      <w:pPr>
        <w:pStyle w:val="Heading2"/>
      </w:pPr>
      <w:r>
        <w:t>NFW-V115-MAR-SLPA-SECOND — Spanish Brig Marinerito — numbers 39,583–39,612 detail, Sierra Leone witness</w:t>
      </w:r>
    </w:p>
    <w:p>
      <w:pPr>
        <w:spacing w:after="40"/>
      </w:pPr>
      <w:r>
        <w:rPr>
          <w:b/>
        </w:rPr>
        <w:t xml:space="preserve">Creator: </w:t>
      </w:r>
      <w:r>
        <w:t>Mixed Commission registry clerk; photographer/digitization operator not stated on the access record</w:t>
      </w:r>
    </w:p>
    <w:p>
      <w:pPr>
        <w:spacing w:after="40"/>
      </w:pPr>
      <w:r>
        <w:rPr>
          <w:b/>
        </w:rPr>
        <w:t xml:space="preserve">Title: </w:t>
      </w:r>
      <w:r>
        <w:t>Spanish Brig Marinerito — numbers 39,583–39,612 detail, Sierra Leone witness</w:t>
      </w:r>
    </w:p>
    <w:p>
      <w:pPr>
        <w:spacing w:after="40"/>
      </w:pPr>
      <w:r>
        <w:rPr>
          <w:b/>
        </w:rPr>
        <w:t xml:space="preserve">Date: </w:t>
      </w:r>
      <w:r>
        <w:t>Register dated 1831; derivative created 2026-09-13</w:t>
      </w:r>
    </w:p>
    <w:p>
      <w:pPr>
        <w:spacing w:after="40"/>
      </w:pPr>
      <w:r>
        <w:rPr>
          <w:b/>
        </w:rPr>
        <w:t xml:space="preserve">Repository: </w:t>
      </w:r>
      <w:r>
        <w:t>Sierra Leone Public Archives, SLR 39552–39927; access coordinated through Liberated Africans / Regenerated Identities</w:t>
      </w:r>
    </w:p>
    <w:p>
      <w:pPr>
        <w:spacing w:after="40"/>
      </w:pPr>
      <w:r>
        <w:rPr>
          <w:b/>
        </w:rPr>
        <w:t xml:space="preserve">Stable item URL: </w:t>
      </w:r>
      <w:r>
        <w:t>https://liberatedafricans.org/databases/source_details_LA.php?ObjectID=705</w:t>
      </w:r>
    </w:p>
    <w:p>
      <w:pPr>
        <w:spacing w:after="40"/>
      </w:pPr>
      <w:r>
        <w:rPr>
          <w:b/>
        </w:rPr>
        <w:t xml:space="preserve">Digital-image URL: </w:t>
      </w:r>
      <w:r>
        <w:t>https://la.regeneratedidentities.org/project/DataFiles/AD000001/1831-05-24%20Marinerito%20V2421%20SLR39552-39927.pdf</w:t>
      </w:r>
    </w:p>
    <w:p>
      <w:pPr>
        <w:spacing w:after="40"/>
      </w:pPr>
      <w:r>
        <w:rPr>
          <w:b/>
        </w:rPr>
        <w:t xml:space="preserve">Rights statement: </w:t>
      </w:r>
      <w:r>
        <w:t>Repository/publication rights statement not supplied on the item page; publication use remains provisional and requires Sierra Leone Public Archives/Liberated Africans due diligence.</w:t>
      </w:r>
    </w:p>
    <w:p>
      <w:pPr>
        <w:spacing w:after="40"/>
      </w:pPr>
      <w:r>
        <w:rPr>
          <w:b/>
        </w:rPr>
        <w:t xml:space="preserve">Local filename: </w:t>
      </w:r>
      <w:r>
        <w:t>image_Marinerito_SLPA-names-39583-39612_1831_LA-OB-705_v1-15_2026-09-13.jpg</w:t>
      </w:r>
    </w:p>
    <w:p>
      <w:pPr>
        <w:spacing w:after="40"/>
      </w:pPr>
      <w:r>
        <w:rPr>
          <w:b/>
        </w:rPr>
        <w:t xml:space="preserve">Transformation history: </w:t>
      </w:r>
      <w:r>
        <w:t>PDF image 3 previously rasterized to 1741×2629 PNG; cropped 1550×2240 pixels from x=150, y=335; canvas reset; resized to 1500 pixels wide; JPEG quality 94; color retained. SHA-256 af20d42589336b79fe5a3b399a557056ba8653c851be07be219c11676b970bb5.</w:t>
      </w:r>
    </w:p>
    <w:p>
      <w:pPr>
        <w:spacing w:after="40"/>
      </w:pPr>
      <w:r>
        <w:rPr>
          <w:b/>
        </w:rPr>
        <w:t xml:space="preserve">Caption limit: </w:t>
      </w:r>
      <w:r>
        <w:t>Use only as the parallel register witness for numbers 39,583–39,612. The ruler is an archival photography scale, not an object attached to clothing or a person. Do not infer nation from names or recorded body descriptions.</w:t>
      </w:r>
    </w:p>
    <w:p>
      <w:pPr>
        <w:spacing w:after="40"/>
      </w:pPr>
      <w:r>
        <w:rPr>
          <w:b/>
        </w:rPr>
        <w:t xml:space="preserve">Access date: </w:t>
      </w:r>
      <w:r>
        <w:t>2026-09-13</w:t>
      </w:r>
    </w:p>
    <w:p>
      <w:pPr>
        <w:pStyle w:val="Heading2"/>
      </w:pPr>
      <w:r>
        <w:t>LOC-VIS remediation status</w:t>
      </w:r>
    </w:p>
    <w:p>
      <w:r>
        <w:t>Five official LOC item records are newly controlled: LOC-VIS-073, 078, 079, 080, and 084. The official-item count therefore rises from 34 to 39 of 84; 45 remain open. LOC-VIS-077 and 082 now carry material scholarly/holding-repository corrections, but neither is counted as an official LOC completion. LOC-VIS-083 remains unresolved; a related Henry Box Brown print was found but was not substituted for The Mysterious Box.</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vAlign w:val="center"/>
            <w:shd w:fill="18354A"/>
          </w:tcPr>
          <w:p>
            <w:pPr>
              <w:spacing w:after="0"/>
            </w:pPr>
            <w:r/>
            <w:r>
              <w:rPr>
                <w:b/>
                <w:color w:val="FFFFFF"/>
                <w:sz w:val="16"/>
              </w:rPr>
              <w:t>Code</w:t>
            </w:r>
          </w:p>
        </w:tc>
        <w:tc>
          <w:tcPr>
            <w:tcW w:type="dxa" w:w="4968"/>
            <w:vAlign w:val="center"/>
            <w:shd w:fill="18354A"/>
          </w:tcPr>
          <w:p>
            <w:pPr>
              <w:spacing w:after="0"/>
            </w:pPr>
            <w:r/>
            <w:r>
              <w:rPr>
                <w:b/>
                <w:color w:val="FFFFFF"/>
                <w:sz w:val="16"/>
              </w:rPr>
              <w:t>Item-level source</w:t>
            </w:r>
          </w:p>
        </w:tc>
        <w:tc>
          <w:tcPr>
            <w:tcW w:type="dxa" w:w="3816"/>
            <w:vAlign w:val="center"/>
            <w:shd w:fill="18354A"/>
          </w:tcPr>
          <w:p>
            <w:pPr>
              <w:spacing w:after="0"/>
            </w:pPr>
            <w:r/>
            <w:r>
              <w:rPr>
                <w:b/>
                <w:color w:val="FFFFFF"/>
                <w:sz w:val="16"/>
              </w:rPr>
              <w:t>Material correction</w:t>
            </w:r>
          </w:p>
        </w:tc>
      </w:tr>
      <w:tr>
        <w:tc>
          <w:tcPr>
            <w:tcW w:type="dxa" w:w="792"/>
            <w:vAlign w:val="center"/>
          </w:tcPr>
          <w:p>
            <w:pPr>
              <w:spacing w:after="0"/>
            </w:pPr>
            <w:r/>
            <w:r>
              <w:rPr>
                <w:b w:val="0"/>
                <w:sz w:val="14"/>
              </w:rPr>
              <w:t>073</w:t>
            </w:r>
          </w:p>
        </w:tc>
        <w:tc>
          <w:tcPr>
            <w:tcW w:type="dxa" w:w="4968"/>
            <w:vAlign w:val="center"/>
          </w:tcPr>
          <w:p>
            <w:pPr>
              <w:spacing w:after="0"/>
            </w:pPr>
            <w:r/>
            <w:r>
              <w:rPr>
                <w:b w:val="0"/>
                <w:sz w:val="14"/>
              </w:rPr>
              <w:t>https://www.loc.gov/item/rbpe.01402300/ ; https://www.loc.gov/item/2005684862/</w:t>
            </w:r>
          </w:p>
        </w:tc>
        <w:tc>
          <w:tcPr>
            <w:tcW w:type="dxa" w:w="3816"/>
            <w:vAlign w:val="center"/>
          </w:tcPr>
          <w:p>
            <w:pPr>
              <w:spacing w:after="0"/>
            </w:pPr>
            <w:r/>
            <w:r>
              <w:rPr>
                <w:b w:val="0"/>
                <w:sz w:val="14"/>
              </w:rPr>
              <w:t>Coleman; Printed Ephemera location; dimensions; dual rights wording</w:t>
            </w:r>
          </w:p>
        </w:tc>
      </w:tr>
      <w:tr>
        <w:tc>
          <w:tcPr>
            <w:tcW w:type="dxa" w:w="792"/>
            <w:vAlign w:val="center"/>
            <w:shd w:fill="EAF2F1"/>
          </w:tcPr>
          <w:p>
            <w:pPr>
              <w:spacing w:after="0"/>
            </w:pPr>
            <w:r/>
            <w:r>
              <w:rPr>
                <w:b w:val="0"/>
                <w:sz w:val="14"/>
              </w:rPr>
              <w:t>077</w:t>
            </w:r>
          </w:p>
        </w:tc>
        <w:tc>
          <w:tcPr>
            <w:tcW w:type="dxa" w:w="4968"/>
            <w:vAlign w:val="center"/>
            <w:shd w:fill="EAF2F1"/>
          </w:tcPr>
          <w:p>
            <w:pPr>
              <w:spacing w:after="0"/>
            </w:pPr>
            <w:r/>
            <w:r>
              <w:rPr>
                <w:b w:val="0"/>
                <w:sz w:val="14"/>
              </w:rPr>
              <w:t>https://www.slaveryimages.org/database/image-result.php?objectid=1118 ; SlaveVoyages image category Vessels/9</w:t>
            </w:r>
          </w:p>
        </w:tc>
        <w:tc>
          <w:tcPr>
            <w:tcW w:type="dxa" w:w="3816"/>
            <w:vAlign w:val="center"/>
            <w:shd w:fill="EAF2F1"/>
          </w:tcPr>
          <w:p>
            <w:pPr>
              <w:spacing w:after="0"/>
            </w:pPr>
            <w:r/>
            <w:r>
              <w:rPr>
                <w:b w:val="0"/>
                <w:sz w:val="14"/>
              </w:rPr>
              <w:t>periodical source; barque/Orion distinction; voyage 4907 crosswalk</w:t>
            </w:r>
          </w:p>
        </w:tc>
      </w:tr>
      <w:tr>
        <w:tc>
          <w:tcPr>
            <w:tcW w:type="dxa" w:w="792"/>
            <w:vAlign w:val="center"/>
          </w:tcPr>
          <w:p>
            <w:pPr>
              <w:spacing w:after="0"/>
            </w:pPr>
            <w:r/>
            <w:r>
              <w:rPr>
                <w:b w:val="0"/>
                <w:sz w:val="14"/>
              </w:rPr>
              <w:t>078</w:t>
            </w:r>
          </w:p>
        </w:tc>
        <w:tc>
          <w:tcPr>
            <w:tcW w:type="dxa" w:w="4968"/>
            <w:vAlign w:val="center"/>
          </w:tcPr>
          <w:p>
            <w:pPr>
              <w:spacing w:after="0"/>
            </w:pPr>
            <w:r/>
            <w:r>
              <w:rPr>
                <w:b w:val="0"/>
                <w:sz w:val="14"/>
              </w:rPr>
              <w:t>https://www.loc.gov/item/2014645368/</w:t>
            </w:r>
          </w:p>
        </w:tc>
        <w:tc>
          <w:tcPr>
            <w:tcW w:type="dxa" w:w="3816"/>
            <w:vAlign w:val="center"/>
          </w:tcPr>
          <w:p>
            <w:pPr>
              <w:spacing w:after="0"/>
            </w:pPr>
            <w:r/>
            <w:r>
              <w:rPr>
                <w:b w:val="0"/>
                <w:sz w:val="14"/>
              </w:rPr>
              <w:t>composite Harper's Weekly page; wood engraving; McPherson &amp; Oliver source photographs</w:t>
            </w:r>
          </w:p>
        </w:tc>
      </w:tr>
      <w:tr>
        <w:tc>
          <w:tcPr>
            <w:tcW w:type="dxa" w:w="792"/>
            <w:vAlign w:val="center"/>
            <w:shd w:fill="EAF2F1"/>
          </w:tcPr>
          <w:p>
            <w:pPr>
              <w:spacing w:after="0"/>
            </w:pPr>
            <w:r/>
            <w:r>
              <w:rPr>
                <w:b w:val="0"/>
                <w:sz w:val="14"/>
              </w:rPr>
              <w:t>079</w:t>
            </w:r>
          </w:p>
        </w:tc>
        <w:tc>
          <w:tcPr>
            <w:tcW w:type="dxa" w:w="4968"/>
            <w:vAlign w:val="center"/>
            <w:shd w:fill="EAF2F1"/>
          </w:tcPr>
          <w:p>
            <w:pPr>
              <w:spacing w:after="0"/>
            </w:pPr>
            <w:r/>
            <w:r>
              <w:rPr>
                <w:b w:val="0"/>
                <w:sz w:val="14"/>
              </w:rPr>
              <w:t>https://www.loc.gov/item/2008661746/</w:t>
            </w:r>
          </w:p>
        </w:tc>
        <w:tc>
          <w:tcPr>
            <w:tcW w:type="dxa" w:w="3816"/>
            <w:vAlign w:val="center"/>
            <w:shd w:fill="EAF2F1"/>
          </w:tcPr>
          <w:p>
            <w:pPr>
              <w:spacing w:after="0"/>
            </w:pPr>
            <w:r/>
            <w:r>
              <w:rPr>
                <w:b w:val="0"/>
                <w:sz w:val="14"/>
              </w:rPr>
              <w:t>plate/impression date uncertainty; engraving plus letterpress</w:t>
            </w:r>
          </w:p>
        </w:tc>
      </w:tr>
      <w:tr>
        <w:tc>
          <w:tcPr>
            <w:tcW w:type="dxa" w:w="792"/>
            <w:vAlign w:val="center"/>
          </w:tcPr>
          <w:p>
            <w:pPr>
              <w:spacing w:after="0"/>
            </w:pPr>
            <w:r/>
            <w:r>
              <w:rPr>
                <w:b w:val="0"/>
                <w:sz w:val="14"/>
              </w:rPr>
              <w:t>080</w:t>
            </w:r>
          </w:p>
        </w:tc>
        <w:tc>
          <w:tcPr>
            <w:tcW w:type="dxa" w:w="4968"/>
            <w:vAlign w:val="center"/>
          </w:tcPr>
          <w:p>
            <w:pPr>
              <w:spacing w:after="0"/>
            </w:pPr>
            <w:r/>
            <w:r>
              <w:rPr>
                <w:b w:val="0"/>
                <w:sz w:val="14"/>
              </w:rPr>
              <w:t>https://www.loc.gov/item/2014647460/</w:t>
            </w:r>
          </w:p>
        </w:tc>
        <w:tc>
          <w:tcPr>
            <w:tcW w:type="dxa" w:w="3816"/>
            <w:vAlign w:val="center"/>
          </w:tcPr>
          <w:p>
            <w:pPr>
              <w:spacing w:after="0"/>
            </w:pPr>
            <w:r/>
            <w:r>
              <w:rPr>
                <w:b w:val="0"/>
                <w:sz w:val="14"/>
              </w:rPr>
              <w:t>four-image Frank Leslie composite and A. P. Palmer role</w:t>
            </w:r>
          </w:p>
        </w:tc>
      </w:tr>
      <w:tr>
        <w:tc>
          <w:tcPr>
            <w:tcW w:type="dxa" w:w="792"/>
            <w:vAlign w:val="center"/>
            <w:shd w:fill="EAF2F1"/>
          </w:tcPr>
          <w:p>
            <w:pPr>
              <w:spacing w:after="0"/>
            </w:pPr>
            <w:r/>
            <w:r>
              <w:rPr>
                <w:b w:val="0"/>
                <w:sz w:val="14"/>
              </w:rPr>
              <w:t>082</w:t>
            </w:r>
          </w:p>
        </w:tc>
        <w:tc>
          <w:tcPr>
            <w:tcW w:type="dxa" w:w="4968"/>
            <w:vAlign w:val="center"/>
            <w:shd w:fill="EAF2F1"/>
          </w:tcPr>
          <w:p>
            <w:pPr>
              <w:spacing w:after="0"/>
            </w:pPr>
            <w:r/>
            <w:r>
              <w:rPr>
                <w:b w:val="0"/>
                <w:sz w:val="14"/>
              </w:rPr>
              <w:t>https://librarycompany.kohacatalog.com/cgi-bin/koha/opac-detail.pl?biblionumber=142260</w:t>
            </w:r>
          </w:p>
        </w:tc>
        <w:tc>
          <w:tcPr>
            <w:tcW w:type="dxa" w:w="3816"/>
            <w:vAlign w:val="center"/>
            <w:shd w:fill="EAF2F1"/>
          </w:tcPr>
          <w:p>
            <w:pPr>
              <w:spacing w:after="0"/>
            </w:pPr>
            <w:r/>
            <w:r>
              <w:rPr>
                <w:b w:val="0"/>
                <w:sz w:val="14"/>
              </w:rPr>
              <w:t>Andrew &amp; Filmer; Drake book context; c. 1860, not pre-1850</w:t>
            </w:r>
          </w:p>
        </w:tc>
      </w:tr>
      <w:tr>
        <w:tc>
          <w:tcPr>
            <w:tcW w:type="dxa" w:w="792"/>
            <w:vAlign w:val="center"/>
          </w:tcPr>
          <w:p>
            <w:pPr>
              <w:spacing w:after="0"/>
            </w:pPr>
            <w:r/>
            <w:r>
              <w:rPr>
                <w:b w:val="0"/>
                <w:sz w:val="14"/>
              </w:rPr>
              <w:t>084</w:t>
            </w:r>
          </w:p>
        </w:tc>
        <w:tc>
          <w:tcPr>
            <w:tcW w:type="dxa" w:w="4968"/>
            <w:vAlign w:val="center"/>
          </w:tcPr>
          <w:p>
            <w:pPr>
              <w:spacing w:after="0"/>
            </w:pPr>
            <w:r/>
            <w:r>
              <w:rPr>
                <w:b w:val="0"/>
                <w:sz w:val="14"/>
              </w:rPr>
              <w:t>https://www.loc.gov/item/2003663629/</w:t>
            </w:r>
          </w:p>
        </w:tc>
        <w:tc>
          <w:tcPr>
            <w:tcW w:type="dxa" w:w="3816"/>
            <w:vAlign w:val="center"/>
          </w:tcPr>
          <w:p>
            <w:pPr>
              <w:spacing w:after="0"/>
            </w:pPr>
            <w:r/>
            <w:r>
              <w:rPr>
                <w:b w:val="0"/>
                <w:sz w:val="14"/>
              </w:rPr>
              <w:t>1698 Froger engraving; call/reproduction numbers; later Grove interpretation separated</w:t>
            </w:r>
          </w:p>
        </w:tc>
      </w:tr>
    </w:tbl>
    <w:p>
      <w:pPr>
        <w:pStyle w:val="Heading2"/>
      </w:pPr>
      <w:r>
        <w:t>Rights and contradiction notes</w:t>
      </w:r>
    </w:p>
    <w:p>
      <w:r>
        <w:t>LOC-VIS-073: the legacy Prints and Photographs record says ‘No known restrictions on publication’; the Printed Ephemera record uses a collection-level statement that the Library is unaware of or unable to identify the copyright owner and assigns legal assessment to the user. Neither statement is allowed to erase the other.</w:t>
      </w:r>
    </w:p>
    <w:p>
      <w:r>
        <w:t>LOC-VIS-079: the LOC catalog's created/published field gives 1830, but its note says the writer suggests the impression was printed some years after the 1838 fire. The atlas therefore distinguishes a possible plate date from the impression date.</w:t>
      </w:r>
    </w:p>
    <w:p>
      <w:r>
        <w:t>LOC-VIS-077: 847 people aboard, Cabinda embarkation, intended Cuba destination, Orion identification, and voyage 4907 are scholarly database claims connected to the published image. They are not treated as words printed on the engraving.</w:t>
      </w:r>
    </w:p>
    <w:p>
      <w:pPr>
        <w:pStyle w:val="Heading2"/>
      </w:pPr>
      <w:r>
        <w:t>Source-descent and contradiction ledger — v1.15-alpha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vAlign w:val="center"/>
            <w:shd w:fill="18354A"/>
          </w:tcPr>
          <w:p>
            <w:pPr>
              <w:spacing w:after="0"/>
            </w:pPr>
            <w:r/>
            <w:r>
              <w:rPr>
                <w:b/>
                <w:color w:val="FFFFFF"/>
                <w:sz w:val="16"/>
              </w:rPr>
              <w:t>Record group</w:t>
            </w:r>
          </w:p>
        </w:tc>
        <w:tc>
          <w:tcPr>
            <w:tcW w:type="dxa" w:w="3672"/>
            <w:vAlign w:val="center"/>
            <w:shd w:fill="18354A"/>
          </w:tcPr>
          <w:p>
            <w:pPr>
              <w:spacing w:after="0"/>
            </w:pPr>
            <w:r/>
            <w:r>
              <w:rPr>
                <w:b/>
                <w:color w:val="FFFFFF"/>
                <w:sz w:val="16"/>
              </w:rPr>
              <w:t>Reached</w:t>
            </w:r>
          </w:p>
        </w:tc>
        <w:tc>
          <w:tcPr>
            <w:tcW w:type="dxa" w:w="3528"/>
            <w:vAlign w:val="center"/>
            <w:shd w:fill="18354A"/>
          </w:tcPr>
          <w:p>
            <w:pPr>
              <w:spacing w:after="0"/>
            </w:pPr>
            <w:r/>
            <w:r>
              <w:rPr>
                <w:b/>
                <w:color w:val="FFFFFF"/>
                <w:sz w:val="16"/>
              </w:rPr>
              <w:t>Open / unresolved</w:t>
            </w:r>
          </w:p>
        </w:tc>
      </w:tr>
      <w:tr>
        <w:tc>
          <w:tcPr>
            <w:tcW w:type="dxa" w:w="2232"/>
            <w:vAlign w:val="center"/>
          </w:tcPr>
          <w:p>
            <w:pPr>
              <w:spacing w:after="0"/>
            </w:pPr>
            <w:r/>
            <w:r>
              <w:rPr>
                <w:b w:val="0"/>
                <w:sz w:val="15"/>
              </w:rPr>
              <w:t>Marinerito</w:t>
            </w:r>
          </w:p>
        </w:tc>
        <w:tc>
          <w:tcPr>
            <w:tcW w:type="dxa" w:w="3672"/>
            <w:vAlign w:val="center"/>
          </w:tcPr>
          <w:p>
            <w:pPr>
              <w:spacing w:after="0"/>
            </w:pPr>
            <w:r/>
            <w:r>
              <w:rPr>
                <w:b w:val="0"/>
                <w:sz w:val="15"/>
              </w:rPr>
              <w:t>Both witnesses through row 61; unequal page turns recorded</w:t>
            </w:r>
          </w:p>
        </w:tc>
        <w:tc>
          <w:tcPr>
            <w:tcW w:type="dxa" w:w="3528"/>
            <w:vAlign w:val="center"/>
          </w:tcPr>
          <w:p>
            <w:pPr>
              <w:spacing w:after="0"/>
            </w:pPr>
            <w:r/>
            <w:r>
              <w:rPr>
                <w:b w:val="0"/>
                <w:sz w:val="15"/>
              </w:rPr>
              <w:t>rows 62–376; higher-resolution recheck of difficult hands</w:t>
            </w:r>
          </w:p>
        </w:tc>
      </w:tr>
      <w:tr>
        <w:tc>
          <w:tcPr>
            <w:tcW w:type="dxa" w:w="2232"/>
            <w:vAlign w:val="center"/>
            <w:shd w:fill="EAF2F1"/>
          </w:tcPr>
          <w:p>
            <w:pPr>
              <w:spacing w:after="0"/>
            </w:pPr>
            <w:r/>
            <w:r>
              <w:rPr>
                <w:b w:val="0"/>
                <w:sz w:val="15"/>
              </w:rPr>
              <w:t>LOC-VIS official</w:t>
            </w:r>
          </w:p>
        </w:tc>
        <w:tc>
          <w:tcPr>
            <w:tcW w:type="dxa" w:w="3672"/>
            <w:vAlign w:val="center"/>
            <w:shd w:fill="EAF2F1"/>
          </w:tcPr>
          <w:p>
            <w:pPr>
              <w:spacing w:after="0"/>
            </w:pPr>
            <w:r/>
            <w:r>
              <w:rPr>
                <w:b w:val="0"/>
                <w:sz w:val="15"/>
              </w:rPr>
              <w:t>39 of 84 official item records controlled</w:t>
            </w:r>
          </w:p>
        </w:tc>
        <w:tc>
          <w:tcPr>
            <w:tcW w:type="dxa" w:w="3528"/>
            <w:vAlign w:val="center"/>
            <w:shd w:fill="EAF2F1"/>
          </w:tcPr>
          <w:p>
            <w:pPr>
              <w:spacing w:after="0"/>
            </w:pPr>
            <w:r/>
            <w:r>
              <w:rPr>
                <w:b w:val="0"/>
                <w:sz w:val="15"/>
              </w:rPr>
              <w:t>45 official item records; no repository-limit bypass</w:t>
            </w:r>
          </w:p>
        </w:tc>
      </w:tr>
      <w:tr>
        <w:tc>
          <w:tcPr>
            <w:tcW w:type="dxa" w:w="2232"/>
            <w:vAlign w:val="center"/>
          </w:tcPr>
          <w:p>
            <w:pPr>
              <w:spacing w:after="0"/>
            </w:pPr>
            <w:r/>
            <w:r>
              <w:rPr>
                <w:b w:val="0"/>
                <w:sz w:val="15"/>
              </w:rPr>
              <w:t>LOC-VIS cross-repository</w:t>
            </w:r>
          </w:p>
        </w:tc>
        <w:tc>
          <w:tcPr>
            <w:tcW w:type="dxa" w:w="3672"/>
            <w:vAlign w:val="center"/>
          </w:tcPr>
          <w:p>
            <w:pPr>
              <w:spacing w:after="0"/>
            </w:pPr>
            <w:r/>
            <w:r>
              <w:rPr>
                <w:b w:val="0"/>
                <w:sz w:val="15"/>
              </w:rPr>
              <w:t>077 and 082 materially corrected</w:t>
            </w:r>
          </w:p>
        </w:tc>
        <w:tc>
          <w:tcPr>
            <w:tcW w:type="dxa" w:w="3528"/>
            <w:vAlign w:val="center"/>
          </w:tcPr>
          <w:p>
            <w:pPr>
              <w:spacing w:after="0"/>
            </w:pPr>
            <w:r/>
            <w:r>
              <w:rPr>
                <w:b w:val="0"/>
                <w:sz w:val="15"/>
              </w:rPr>
              <w:t>official LOC reconciliation and item-level rights wording</w:t>
            </w:r>
          </w:p>
        </w:tc>
      </w:tr>
      <w:tr>
        <w:tc>
          <w:tcPr>
            <w:tcW w:type="dxa" w:w="2232"/>
            <w:vAlign w:val="center"/>
            <w:shd w:fill="EAF2F1"/>
          </w:tcPr>
          <w:p>
            <w:pPr>
              <w:spacing w:after="0"/>
            </w:pPr>
            <w:r/>
            <w:r>
              <w:rPr>
                <w:b w:val="0"/>
                <w:sz w:val="15"/>
              </w:rPr>
              <w:t>Hawkins Wilson / Harris</w:t>
            </w:r>
          </w:p>
        </w:tc>
        <w:tc>
          <w:tcPr>
            <w:tcW w:type="dxa" w:w="3672"/>
            <w:vAlign w:val="center"/>
            <w:shd w:fill="EAF2F1"/>
          </w:tcPr>
          <w:p>
            <w:pPr>
              <w:spacing w:after="0"/>
            </w:pPr>
            <w:r/>
            <w:r>
              <w:rPr>
                <w:b w:val="0"/>
                <w:sz w:val="15"/>
              </w:rPr>
              <w:t>v1.14 visible-leaf and certificate controls retained</w:t>
            </w:r>
          </w:p>
        </w:tc>
        <w:tc>
          <w:tcPr>
            <w:tcW w:type="dxa" w:w="3528"/>
            <w:vAlign w:val="center"/>
            <w:shd w:fill="EAF2F1"/>
          </w:tcPr>
          <w:p>
            <w:pPr>
              <w:spacing w:after="0"/>
            </w:pPr>
            <w:r/>
            <w:r>
              <w:rPr>
                <w:b w:val="0"/>
                <w:sz w:val="15"/>
              </w:rPr>
              <w:t>complete M1913 roll 58 / volume 116 and M1875 roll 4 frame descent not accessible in this pass</w:t>
            </w:r>
          </w:p>
        </w:tc>
      </w:tr>
    </w:tbl>
    <w:p>
      <w:r>
        <w:br w:type="page"/>
      </w:r>
    </w:p>
    <w:p>
      <w:pPr>
        <w:pStyle w:val="Heading1"/>
      </w:pPr>
      <w:r>
        <w:t>PART XXVI — EDITION 1.16 SOURCE DESCENT</w:t>
      </w:r>
    </w:p>
    <w:p>
      <w:r>
        <w:t>This addendum extends the Marinerito collation across a witness page turn, controls six Library of Congress objects at item level, and resolves the visual identity of LOC-VIS-083 while keeping its publication date, call number, and item-level rights open.</w:t>
      </w:r>
    </w:p>
    <w:p>
      <w:pPr>
        <w:pStyle w:val="Heading2"/>
      </w:pPr>
      <w:r>
        <w:t>Footnotes to the Edition 1.16 atlas dossier</w:t>
      </w:r>
    </w:p>
    <w:p>
      <w:r>
        <w:t>1. Rows 62–91 extend the cumulative Marinerito collation to ninety-one of 376 registered people. Witness number offsets remain constant at 15,434 through this span, but later alignment is not presumed.</w:t>
      </w:r>
    </w:p>
    <w:p>
      <w:r>
        <w:t>2. Row 75 begins a new TNA image page while the matching Sierra Leone sequence remains on the same names page. Page seams are recorded as evidence and are not hidden by a merged transcription.</w:t>
      </w:r>
    </w:p>
    <w:p>
      <w:r>
        <w:t>3. Strongly divergent rows 71, 78, 81–83, 86–87, and 89–91 require higher-resolution reinspection. Both witness readings remain visible; none is normalized into a preferred personal name.</w:t>
      </w:r>
    </w:p>
    <w:p>
      <w:r>
        <w:t>4. William Headly/Headley is identified from inscriptions on other copies of the same photograph. The atlas does not derive identity from physiognomy or appearance.</w:t>
      </w:r>
    </w:p>
    <w:p>
      <w:r>
        <w:t>5. LOC-VIS-060 carries incompatible-seeming repository statements: April 1865/Barnard in the item record and 9 June 1865/A. Gardner in a caption on an original stereo held elsewhere. Both are preserved pending object-lineage research.</w:t>
      </w:r>
    </w:p>
    <w:p>
      <w:r>
        <w:t>6. LOC-VIS-083's page image establishes the Leeds series number, printed headings, vignette caption, source-newspaper reference, and distributor line. It does not establish that Henry Box Brown is the person described.</w:t>
      </w:r>
    </w:p>
    <w:p>
      <w:r>
        <w:t>7. The 1849 date in the Burlington Courier reference is not silently converted into the tract's publication date. LOC's bracketed date remains a catalog assertion; broader series catalogs are retained as context.</w:t>
      </w:r>
    </w:p>
    <w:p>
      <w:pPr>
        <w:pStyle w:val="Heading2"/>
      </w:pPr>
      <w:r>
        <w:t>MARINERITO-COLL-V116 — rows 62–91 across the witness seam</w:t>
      </w:r>
    </w:p>
    <w:p>
      <w:pPr>
        <w:spacing w:after="40"/>
      </w:pPr>
      <w:r>
        <w:rPr>
          <w:b/>
        </w:rPr>
        <w:t xml:space="preserve">Witness A: </w:t>
      </w:r>
      <w:r>
        <w:t>The National Archives (UK), FO 315/33; Liberated Africans object LA-OB-704; source PDF image pages 2 and 3</w:t>
      </w:r>
    </w:p>
    <w:p>
      <w:pPr>
        <w:spacing w:after="40"/>
      </w:pPr>
      <w:r>
        <w:rPr>
          <w:b/>
        </w:rPr>
        <w:t xml:space="preserve">Witness B: </w:t>
      </w:r>
      <w:r>
        <w:t>Sierra Leone Public Archives, SLR 39552–39927; Liberated Africans object LA-OB-705; source PDF image page 5</w:t>
      </w:r>
    </w:p>
    <w:p>
      <w:pPr>
        <w:spacing w:after="40"/>
      </w:pPr>
      <w:r>
        <w:rPr>
          <w:b/>
        </w:rPr>
        <w:t xml:space="preserve">Stable source pages: </w:t>
      </w:r>
      <w:r>
        <w:t>https://liberatedafricans.org/databases/source_details_LA.php?ObjectID=704 ; https://liberatedafricans.org/databases/source_details_LA.php?ObjectID=705</w:t>
      </w:r>
    </w:p>
    <w:p>
      <w:pPr>
        <w:spacing w:after="40"/>
      </w:pPr>
      <w:r>
        <w:rPr>
          <w:b/>
        </w:rPr>
        <w:t xml:space="preserve">Digital-image URLs: </w:t>
      </w:r>
      <w:r>
        <w:t>https://la.regeneratedidentities.org/project/DataFiles/AD000001/1831-06-03%20Marinerito%20V2421%20FO315-33%20f83-93.pdf ; https://la.regeneratedidentities.org/project/DataFiles/AD000001/1831-05-24%20Marinerito%20V2421%20SLR39552-39927.pdf</w:t>
      </w:r>
    </w:p>
    <w:p>
      <w:pPr>
        <w:spacing w:after="40"/>
      </w:pPr>
      <w:r>
        <w:rPr>
          <w:b/>
        </w:rPr>
        <w:t xml:space="preserve">Method: </w:t>
      </w:r>
      <w:r>
        <w:t>Manual image-based diplomatic comparison; sequential numbers and page coordinates retained; uncertain letters flagged. No optical transcript is treated as authoritative.</w:t>
      </w:r>
    </w:p>
    <w:p>
      <w:pPr>
        <w:spacing w:after="40"/>
      </w:pPr>
      <w:r>
        <w:rPr>
          <w:b/>
        </w:rPr>
        <w:t xml:space="preserve">Evidence limit: </w:t>
      </w:r>
      <w:r>
        <w:t>Rows 62–91 only in this addition. Strong divergences remain unresolved. Personal strings, physical descriptions, and Calabar provenance do not establish nation membership.</w:t>
      </w:r>
    </w:p>
    <w:p>
      <w:pPr>
        <w:spacing w:after="40"/>
      </w:pPr>
      <w:r>
        <w:rPr>
          <w:b/>
        </w:rPr>
        <w:t xml:space="preserve">Access date: </w:t>
      </w:r>
      <w:r>
        <w:t>2026-09-14</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547"/>
            <w:vAlign w:val="center"/>
            <w:shd w:fill="18354A"/>
          </w:tcPr>
          <w:p>
            <w:pPr>
              <w:spacing w:after="0"/>
            </w:pPr>
            <w:r/>
            <w:r>
              <w:rPr>
                <w:b/>
                <w:color w:val="FFFFFF"/>
                <w:sz w:val="15"/>
              </w:rPr>
              <w:t>Row</w:t>
            </w:r>
          </w:p>
        </w:tc>
        <w:tc>
          <w:tcPr>
            <w:tcW w:type="dxa" w:w="922"/>
            <w:vAlign w:val="center"/>
            <w:shd w:fill="18354A"/>
          </w:tcPr>
          <w:p>
            <w:pPr>
              <w:spacing w:after="0"/>
            </w:pPr>
            <w:r/>
            <w:r>
              <w:rPr>
                <w:b/>
                <w:color w:val="FFFFFF"/>
                <w:sz w:val="15"/>
              </w:rPr>
              <w:t>TNA no.</w:t>
            </w:r>
          </w:p>
        </w:tc>
        <w:tc>
          <w:tcPr>
            <w:tcW w:type="dxa" w:w="1800"/>
            <w:vAlign w:val="center"/>
            <w:shd w:fill="18354A"/>
          </w:tcPr>
          <w:p>
            <w:pPr>
              <w:spacing w:after="0"/>
            </w:pPr>
            <w:r/>
            <w:r>
              <w:rPr>
                <w:b/>
                <w:color w:val="FFFFFF"/>
                <w:sz w:val="15"/>
              </w:rPr>
              <w:t>TNA</w:t>
            </w:r>
          </w:p>
        </w:tc>
        <w:tc>
          <w:tcPr>
            <w:tcW w:type="dxa" w:w="979"/>
            <w:vAlign w:val="center"/>
            <w:shd w:fill="18354A"/>
          </w:tcPr>
          <w:p>
            <w:pPr>
              <w:spacing w:after="0"/>
            </w:pPr>
            <w:r/>
            <w:r>
              <w:rPr>
                <w:b/>
                <w:color w:val="FFFFFF"/>
                <w:sz w:val="15"/>
              </w:rPr>
              <w:t>SLPA no.</w:t>
            </w:r>
          </w:p>
        </w:tc>
        <w:tc>
          <w:tcPr>
            <w:tcW w:type="dxa" w:w="1872"/>
            <w:vAlign w:val="center"/>
            <w:shd w:fill="18354A"/>
          </w:tcPr>
          <w:p>
            <w:pPr>
              <w:spacing w:after="0"/>
            </w:pPr>
            <w:r/>
            <w:r>
              <w:rPr>
                <w:b/>
                <w:color w:val="FFFFFF"/>
                <w:sz w:val="15"/>
              </w:rPr>
              <w:t>SLPA</w:t>
            </w:r>
          </w:p>
        </w:tc>
        <w:tc>
          <w:tcPr>
            <w:tcW w:type="dxa" w:w="3053"/>
            <w:vAlign w:val="center"/>
            <w:shd w:fill="18354A"/>
          </w:tcPr>
          <w:p>
            <w:pPr>
              <w:spacing w:after="0"/>
            </w:pPr>
            <w:r/>
            <w:r>
              <w:rPr>
                <w:b/>
                <w:color w:val="FFFFFF"/>
                <w:sz w:val="15"/>
              </w:rPr>
              <w:t>Note</w:t>
            </w:r>
          </w:p>
        </w:tc>
      </w:tr>
      <w:tr>
        <w:tc>
          <w:tcPr>
            <w:tcW w:type="dxa" w:w="547"/>
            <w:vAlign w:val="center"/>
          </w:tcPr>
          <w:p>
            <w:pPr>
              <w:spacing w:after="0"/>
            </w:pPr>
            <w:r/>
            <w:r>
              <w:rPr>
                <w:b w:val="0"/>
                <w:sz w:val="13"/>
              </w:rPr>
              <w:t>62</w:t>
            </w:r>
          </w:p>
        </w:tc>
        <w:tc>
          <w:tcPr>
            <w:tcW w:type="dxa" w:w="922"/>
            <w:vAlign w:val="center"/>
          </w:tcPr>
          <w:p>
            <w:pPr>
              <w:spacing w:after="0"/>
            </w:pPr>
            <w:r/>
            <w:r>
              <w:rPr>
                <w:b w:val="0"/>
                <w:sz w:val="13"/>
              </w:rPr>
              <w:t>24,179</w:t>
            </w:r>
          </w:p>
        </w:tc>
        <w:tc>
          <w:tcPr>
            <w:tcW w:type="dxa" w:w="1800"/>
            <w:vAlign w:val="center"/>
          </w:tcPr>
          <w:p>
            <w:pPr>
              <w:spacing w:after="0"/>
            </w:pPr>
            <w:r/>
            <w:r>
              <w:rPr>
                <w:b w:val="0"/>
                <w:sz w:val="13"/>
              </w:rPr>
              <w:t>Wancker</w:t>
            </w:r>
          </w:p>
        </w:tc>
        <w:tc>
          <w:tcPr>
            <w:tcW w:type="dxa" w:w="979"/>
            <w:vAlign w:val="center"/>
          </w:tcPr>
          <w:p>
            <w:pPr>
              <w:spacing w:after="0"/>
            </w:pPr>
            <w:r/>
            <w:r>
              <w:rPr>
                <w:b w:val="0"/>
                <w:sz w:val="13"/>
              </w:rPr>
              <w:t>39,613</w:t>
            </w:r>
          </w:p>
        </w:tc>
        <w:tc>
          <w:tcPr>
            <w:tcW w:type="dxa" w:w="1872"/>
            <w:vAlign w:val="center"/>
          </w:tcPr>
          <w:p>
            <w:pPr>
              <w:spacing w:after="0"/>
            </w:pPr>
            <w:r/>
            <w:r>
              <w:rPr>
                <w:b w:val="0"/>
                <w:sz w:val="13"/>
              </w:rPr>
              <w:t>Wancker</w:t>
            </w:r>
          </w:p>
        </w:tc>
        <w:tc>
          <w:tcPr>
            <w:tcW w:type="dxa" w:w="3053"/>
            <w:vAlign w:val="center"/>
          </w:tcPr>
          <w:p>
            <w:pPr>
              <w:spacing w:after="0"/>
            </w:pPr>
            <w:r/>
            <w:r>
              <w:rPr>
                <w:b w:val="0"/>
                <w:sz w:val="13"/>
              </w:rPr>
              <w:t>apparent agreement</w:t>
            </w:r>
          </w:p>
        </w:tc>
      </w:tr>
      <w:tr>
        <w:tc>
          <w:tcPr>
            <w:tcW w:type="dxa" w:w="547"/>
            <w:vAlign w:val="center"/>
            <w:shd w:fill="EAF2F1"/>
          </w:tcPr>
          <w:p>
            <w:pPr>
              <w:spacing w:after="0"/>
            </w:pPr>
            <w:r/>
            <w:r>
              <w:rPr>
                <w:b w:val="0"/>
                <w:sz w:val="13"/>
              </w:rPr>
              <w:t>63</w:t>
            </w:r>
          </w:p>
        </w:tc>
        <w:tc>
          <w:tcPr>
            <w:tcW w:type="dxa" w:w="922"/>
            <w:vAlign w:val="center"/>
            <w:shd w:fill="EAF2F1"/>
          </w:tcPr>
          <w:p>
            <w:pPr>
              <w:spacing w:after="0"/>
            </w:pPr>
            <w:r/>
            <w:r>
              <w:rPr>
                <w:b w:val="0"/>
                <w:sz w:val="13"/>
              </w:rPr>
              <w:t>24,180</w:t>
            </w:r>
          </w:p>
        </w:tc>
        <w:tc>
          <w:tcPr>
            <w:tcW w:type="dxa" w:w="1800"/>
            <w:vAlign w:val="center"/>
            <w:shd w:fill="EAF2F1"/>
          </w:tcPr>
          <w:p>
            <w:pPr>
              <w:spacing w:after="0"/>
            </w:pPr>
            <w:r/>
            <w:r>
              <w:rPr>
                <w:b w:val="0"/>
                <w:sz w:val="13"/>
              </w:rPr>
              <w:t>Whorah</w:t>
            </w:r>
          </w:p>
        </w:tc>
        <w:tc>
          <w:tcPr>
            <w:tcW w:type="dxa" w:w="979"/>
            <w:vAlign w:val="center"/>
            <w:shd w:fill="EAF2F1"/>
          </w:tcPr>
          <w:p>
            <w:pPr>
              <w:spacing w:after="0"/>
            </w:pPr>
            <w:r/>
            <w:r>
              <w:rPr>
                <w:b w:val="0"/>
                <w:sz w:val="13"/>
              </w:rPr>
              <w:t>39,614</w:t>
            </w:r>
          </w:p>
        </w:tc>
        <w:tc>
          <w:tcPr>
            <w:tcW w:type="dxa" w:w="1872"/>
            <w:vAlign w:val="center"/>
            <w:shd w:fill="EAF2F1"/>
          </w:tcPr>
          <w:p>
            <w:pPr>
              <w:spacing w:after="0"/>
            </w:pPr>
            <w:r/>
            <w:r>
              <w:rPr>
                <w:b w:val="0"/>
                <w:sz w:val="13"/>
              </w:rPr>
              <w:t>Whorah</w:t>
            </w:r>
          </w:p>
        </w:tc>
        <w:tc>
          <w:tcPr>
            <w:tcW w:type="dxa" w:w="3053"/>
            <w:vAlign w:val="center"/>
            <w:shd w:fill="EAF2F1"/>
          </w:tcPr>
          <w:p>
            <w:pPr>
              <w:spacing w:after="0"/>
            </w:pPr>
            <w:r/>
            <w:r>
              <w:rPr>
                <w:b w:val="0"/>
                <w:sz w:val="13"/>
              </w:rPr>
              <w:t>agreement</w:t>
            </w:r>
          </w:p>
        </w:tc>
      </w:tr>
      <w:tr>
        <w:tc>
          <w:tcPr>
            <w:tcW w:type="dxa" w:w="547"/>
            <w:vAlign w:val="center"/>
          </w:tcPr>
          <w:p>
            <w:pPr>
              <w:spacing w:after="0"/>
            </w:pPr>
            <w:r/>
            <w:r>
              <w:rPr>
                <w:b w:val="0"/>
                <w:sz w:val="13"/>
              </w:rPr>
              <w:t>64</w:t>
            </w:r>
          </w:p>
        </w:tc>
        <w:tc>
          <w:tcPr>
            <w:tcW w:type="dxa" w:w="922"/>
            <w:vAlign w:val="center"/>
          </w:tcPr>
          <w:p>
            <w:pPr>
              <w:spacing w:after="0"/>
            </w:pPr>
            <w:r/>
            <w:r>
              <w:rPr>
                <w:b w:val="0"/>
                <w:sz w:val="13"/>
              </w:rPr>
              <w:t>24,181</w:t>
            </w:r>
          </w:p>
        </w:tc>
        <w:tc>
          <w:tcPr>
            <w:tcW w:type="dxa" w:w="1800"/>
            <w:vAlign w:val="center"/>
          </w:tcPr>
          <w:p>
            <w:pPr>
              <w:spacing w:after="0"/>
            </w:pPr>
            <w:r/>
            <w:r>
              <w:rPr>
                <w:b w:val="0"/>
                <w:sz w:val="13"/>
              </w:rPr>
              <w:t>Ogombah</w:t>
            </w:r>
          </w:p>
        </w:tc>
        <w:tc>
          <w:tcPr>
            <w:tcW w:type="dxa" w:w="979"/>
            <w:vAlign w:val="center"/>
          </w:tcPr>
          <w:p>
            <w:pPr>
              <w:spacing w:after="0"/>
            </w:pPr>
            <w:r/>
            <w:r>
              <w:rPr>
                <w:b w:val="0"/>
                <w:sz w:val="13"/>
              </w:rPr>
              <w:t>39,615</w:t>
            </w:r>
          </w:p>
        </w:tc>
        <w:tc>
          <w:tcPr>
            <w:tcW w:type="dxa" w:w="1872"/>
            <w:vAlign w:val="center"/>
          </w:tcPr>
          <w:p>
            <w:pPr>
              <w:spacing w:after="0"/>
            </w:pPr>
            <w:r/>
            <w:r>
              <w:rPr>
                <w:b w:val="0"/>
                <w:sz w:val="13"/>
              </w:rPr>
              <w:t>Oguombah [uncertain]</w:t>
            </w:r>
          </w:p>
        </w:tc>
        <w:tc>
          <w:tcPr>
            <w:tcW w:type="dxa" w:w="3053"/>
            <w:vAlign w:val="center"/>
          </w:tcPr>
          <w:p>
            <w:pPr>
              <w:spacing w:after="0"/>
            </w:pPr>
            <w:r/>
            <w:r>
              <w:rPr>
                <w:b w:val="0"/>
                <w:sz w:val="13"/>
              </w:rPr>
              <w:t>possible inserted vowel</w:t>
            </w:r>
          </w:p>
        </w:tc>
      </w:tr>
      <w:tr>
        <w:tc>
          <w:tcPr>
            <w:tcW w:type="dxa" w:w="547"/>
            <w:vAlign w:val="center"/>
            <w:shd w:fill="EAF2F1"/>
          </w:tcPr>
          <w:p>
            <w:pPr>
              <w:spacing w:after="0"/>
            </w:pPr>
            <w:r/>
            <w:r>
              <w:rPr>
                <w:b w:val="0"/>
                <w:sz w:val="13"/>
              </w:rPr>
              <w:t>65</w:t>
            </w:r>
          </w:p>
        </w:tc>
        <w:tc>
          <w:tcPr>
            <w:tcW w:type="dxa" w:w="922"/>
            <w:vAlign w:val="center"/>
            <w:shd w:fill="EAF2F1"/>
          </w:tcPr>
          <w:p>
            <w:pPr>
              <w:spacing w:after="0"/>
            </w:pPr>
            <w:r/>
            <w:r>
              <w:rPr>
                <w:b w:val="0"/>
                <w:sz w:val="13"/>
              </w:rPr>
              <w:t>24,182</w:t>
            </w:r>
          </w:p>
        </w:tc>
        <w:tc>
          <w:tcPr>
            <w:tcW w:type="dxa" w:w="1800"/>
            <w:vAlign w:val="center"/>
            <w:shd w:fill="EAF2F1"/>
          </w:tcPr>
          <w:p>
            <w:pPr>
              <w:spacing w:after="0"/>
            </w:pPr>
            <w:r/>
            <w:r>
              <w:rPr>
                <w:b w:val="0"/>
                <w:sz w:val="13"/>
              </w:rPr>
              <w:t>Wofah</w:t>
            </w:r>
          </w:p>
        </w:tc>
        <w:tc>
          <w:tcPr>
            <w:tcW w:type="dxa" w:w="979"/>
            <w:vAlign w:val="center"/>
            <w:shd w:fill="EAF2F1"/>
          </w:tcPr>
          <w:p>
            <w:pPr>
              <w:spacing w:after="0"/>
            </w:pPr>
            <w:r/>
            <w:r>
              <w:rPr>
                <w:b w:val="0"/>
                <w:sz w:val="13"/>
              </w:rPr>
              <w:t>39,616</w:t>
            </w:r>
          </w:p>
        </w:tc>
        <w:tc>
          <w:tcPr>
            <w:tcW w:type="dxa" w:w="1872"/>
            <w:vAlign w:val="center"/>
            <w:shd w:fill="EAF2F1"/>
          </w:tcPr>
          <w:p>
            <w:pPr>
              <w:spacing w:after="0"/>
            </w:pPr>
            <w:r/>
            <w:r>
              <w:rPr>
                <w:b w:val="0"/>
                <w:sz w:val="13"/>
              </w:rPr>
              <w:t>Wobah</w:t>
            </w:r>
          </w:p>
        </w:tc>
        <w:tc>
          <w:tcPr>
            <w:tcW w:type="dxa" w:w="3053"/>
            <w:vAlign w:val="center"/>
            <w:shd w:fill="EAF2F1"/>
          </w:tcPr>
          <w:p>
            <w:pPr>
              <w:spacing w:after="0"/>
            </w:pPr>
            <w:r/>
            <w:r>
              <w:rPr>
                <w:b w:val="0"/>
                <w:sz w:val="13"/>
              </w:rPr>
              <w:t>medial consonant differs</w:t>
            </w:r>
          </w:p>
        </w:tc>
      </w:tr>
      <w:tr>
        <w:tc>
          <w:tcPr>
            <w:tcW w:type="dxa" w:w="547"/>
            <w:vAlign w:val="center"/>
          </w:tcPr>
          <w:p>
            <w:pPr>
              <w:spacing w:after="0"/>
            </w:pPr>
            <w:r/>
            <w:r>
              <w:rPr>
                <w:b w:val="0"/>
                <w:sz w:val="13"/>
              </w:rPr>
              <w:t>66</w:t>
            </w:r>
          </w:p>
        </w:tc>
        <w:tc>
          <w:tcPr>
            <w:tcW w:type="dxa" w:w="922"/>
            <w:vAlign w:val="center"/>
          </w:tcPr>
          <w:p>
            <w:pPr>
              <w:spacing w:after="0"/>
            </w:pPr>
            <w:r/>
            <w:r>
              <w:rPr>
                <w:b w:val="0"/>
                <w:sz w:val="13"/>
              </w:rPr>
              <w:t>24,183</w:t>
            </w:r>
          </w:p>
        </w:tc>
        <w:tc>
          <w:tcPr>
            <w:tcW w:type="dxa" w:w="1800"/>
            <w:vAlign w:val="center"/>
          </w:tcPr>
          <w:p>
            <w:pPr>
              <w:spacing w:after="0"/>
            </w:pPr>
            <w:r/>
            <w:r>
              <w:rPr>
                <w:b w:val="0"/>
                <w:sz w:val="13"/>
              </w:rPr>
              <w:t>Enibo</w:t>
            </w:r>
          </w:p>
        </w:tc>
        <w:tc>
          <w:tcPr>
            <w:tcW w:type="dxa" w:w="979"/>
            <w:vAlign w:val="center"/>
          </w:tcPr>
          <w:p>
            <w:pPr>
              <w:spacing w:after="0"/>
            </w:pPr>
            <w:r/>
            <w:r>
              <w:rPr>
                <w:b w:val="0"/>
                <w:sz w:val="13"/>
              </w:rPr>
              <w:t>39,617</w:t>
            </w:r>
          </w:p>
        </w:tc>
        <w:tc>
          <w:tcPr>
            <w:tcW w:type="dxa" w:w="1872"/>
            <w:vAlign w:val="center"/>
          </w:tcPr>
          <w:p>
            <w:pPr>
              <w:spacing w:after="0"/>
            </w:pPr>
            <w:r/>
            <w:r>
              <w:rPr>
                <w:b w:val="0"/>
                <w:sz w:val="13"/>
              </w:rPr>
              <w:t>Enibo</w:t>
            </w:r>
          </w:p>
        </w:tc>
        <w:tc>
          <w:tcPr>
            <w:tcW w:type="dxa" w:w="3053"/>
            <w:vAlign w:val="center"/>
          </w:tcPr>
          <w:p>
            <w:pPr>
              <w:spacing w:after="0"/>
            </w:pPr>
            <w:r/>
            <w:r>
              <w:rPr>
                <w:b w:val="0"/>
                <w:sz w:val="13"/>
              </w:rPr>
              <w:t>agreement</w:t>
            </w:r>
          </w:p>
        </w:tc>
      </w:tr>
      <w:tr>
        <w:tc>
          <w:tcPr>
            <w:tcW w:type="dxa" w:w="547"/>
            <w:vAlign w:val="center"/>
            <w:shd w:fill="EAF2F1"/>
          </w:tcPr>
          <w:p>
            <w:pPr>
              <w:spacing w:after="0"/>
            </w:pPr>
            <w:r/>
            <w:r>
              <w:rPr>
                <w:b w:val="0"/>
                <w:sz w:val="13"/>
              </w:rPr>
              <w:t>67</w:t>
            </w:r>
          </w:p>
        </w:tc>
        <w:tc>
          <w:tcPr>
            <w:tcW w:type="dxa" w:w="922"/>
            <w:vAlign w:val="center"/>
            <w:shd w:fill="EAF2F1"/>
          </w:tcPr>
          <w:p>
            <w:pPr>
              <w:spacing w:after="0"/>
            </w:pPr>
            <w:r/>
            <w:r>
              <w:rPr>
                <w:b w:val="0"/>
                <w:sz w:val="13"/>
              </w:rPr>
              <w:t>24,184</w:t>
            </w:r>
          </w:p>
        </w:tc>
        <w:tc>
          <w:tcPr>
            <w:tcW w:type="dxa" w:w="1800"/>
            <w:vAlign w:val="center"/>
            <w:shd w:fill="EAF2F1"/>
          </w:tcPr>
          <w:p>
            <w:pPr>
              <w:spacing w:after="0"/>
            </w:pPr>
            <w:r/>
            <w:r>
              <w:rPr>
                <w:b w:val="0"/>
                <w:sz w:val="13"/>
              </w:rPr>
              <w:t>Emman</w:t>
            </w:r>
          </w:p>
        </w:tc>
        <w:tc>
          <w:tcPr>
            <w:tcW w:type="dxa" w:w="979"/>
            <w:vAlign w:val="center"/>
            <w:shd w:fill="EAF2F1"/>
          </w:tcPr>
          <w:p>
            <w:pPr>
              <w:spacing w:after="0"/>
            </w:pPr>
            <w:r/>
            <w:r>
              <w:rPr>
                <w:b w:val="0"/>
                <w:sz w:val="13"/>
              </w:rPr>
              <w:t>39,618</w:t>
            </w:r>
          </w:p>
        </w:tc>
        <w:tc>
          <w:tcPr>
            <w:tcW w:type="dxa" w:w="1872"/>
            <w:vAlign w:val="center"/>
            <w:shd w:fill="EAF2F1"/>
          </w:tcPr>
          <w:p>
            <w:pPr>
              <w:spacing w:after="0"/>
            </w:pPr>
            <w:r/>
            <w:r>
              <w:rPr>
                <w:b w:val="0"/>
                <w:sz w:val="13"/>
              </w:rPr>
              <w:t>Emman</w:t>
            </w:r>
          </w:p>
        </w:tc>
        <w:tc>
          <w:tcPr>
            <w:tcW w:type="dxa" w:w="3053"/>
            <w:vAlign w:val="center"/>
            <w:shd w:fill="EAF2F1"/>
          </w:tcPr>
          <w:p>
            <w:pPr>
              <w:spacing w:after="0"/>
            </w:pPr>
            <w:r/>
            <w:r>
              <w:rPr>
                <w:b w:val="0"/>
                <w:sz w:val="13"/>
              </w:rPr>
              <w:t>agreement</w:t>
            </w:r>
          </w:p>
        </w:tc>
      </w:tr>
      <w:tr>
        <w:tc>
          <w:tcPr>
            <w:tcW w:type="dxa" w:w="547"/>
            <w:vAlign w:val="center"/>
          </w:tcPr>
          <w:p>
            <w:pPr>
              <w:spacing w:after="0"/>
            </w:pPr>
            <w:r/>
            <w:r>
              <w:rPr>
                <w:b w:val="0"/>
                <w:sz w:val="13"/>
              </w:rPr>
              <w:t>68</w:t>
            </w:r>
          </w:p>
        </w:tc>
        <w:tc>
          <w:tcPr>
            <w:tcW w:type="dxa" w:w="922"/>
            <w:vAlign w:val="center"/>
          </w:tcPr>
          <w:p>
            <w:pPr>
              <w:spacing w:after="0"/>
            </w:pPr>
            <w:r/>
            <w:r>
              <w:rPr>
                <w:b w:val="0"/>
                <w:sz w:val="13"/>
              </w:rPr>
              <w:t>24,185</w:t>
            </w:r>
          </w:p>
        </w:tc>
        <w:tc>
          <w:tcPr>
            <w:tcW w:type="dxa" w:w="1800"/>
            <w:vAlign w:val="center"/>
          </w:tcPr>
          <w:p>
            <w:pPr>
              <w:spacing w:after="0"/>
            </w:pPr>
            <w:r/>
            <w:r>
              <w:rPr>
                <w:b w:val="0"/>
                <w:sz w:val="13"/>
              </w:rPr>
              <w:t>Moosah</w:t>
            </w:r>
          </w:p>
        </w:tc>
        <w:tc>
          <w:tcPr>
            <w:tcW w:type="dxa" w:w="979"/>
            <w:vAlign w:val="center"/>
          </w:tcPr>
          <w:p>
            <w:pPr>
              <w:spacing w:after="0"/>
            </w:pPr>
            <w:r/>
            <w:r>
              <w:rPr>
                <w:b w:val="0"/>
                <w:sz w:val="13"/>
              </w:rPr>
              <w:t>39,619</w:t>
            </w:r>
          </w:p>
        </w:tc>
        <w:tc>
          <w:tcPr>
            <w:tcW w:type="dxa" w:w="1872"/>
            <w:vAlign w:val="center"/>
          </w:tcPr>
          <w:p>
            <w:pPr>
              <w:spacing w:after="0"/>
            </w:pPr>
            <w:r/>
            <w:r>
              <w:rPr>
                <w:b w:val="0"/>
                <w:sz w:val="13"/>
              </w:rPr>
              <w:t>Moosah</w:t>
            </w:r>
          </w:p>
        </w:tc>
        <w:tc>
          <w:tcPr>
            <w:tcW w:type="dxa" w:w="3053"/>
            <w:vAlign w:val="center"/>
          </w:tcPr>
          <w:p>
            <w:pPr>
              <w:spacing w:after="0"/>
            </w:pPr>
            <w:r/>
            <w:r>
              <w:rPr>
                <w:b w:val="0"/>
                <w:sz w:val="13"/>
              </w:rPr>
              <w:t>agreement</w:t>
            </w:r>
          </w:p>
        </w:tc>
      </w:tr>
      <w:tr>
        <w:tc>
          <w:tcPr>
            <w:tcW w:type="dxa" w:w="547"/>
            <w:vAlign w:val="center"/>
            <w:shd w:fill="EAF2F1"/>
          </w:tcPr>
          <w:p>
            <w:pPr>
              <w:spacing w:after="0"/>
            </w:pPr>
            <w:r/>
            <w:r>
              <w:rPr>
                <w:b w:val="0"/>
                <w:sz w:val="13"/>
              </w:rPr>
              <w:t>69</w:t>
            </w:r>
          </w:p>
        </w:tc>
        <w:tc>
          <w:tcPr>
            <w:tcW w:type="dxa" w:w="922"/>
            <w:vAlign w:val="center"/>
            <w:shd w:fill="EAF2F1"/>
          </w:tcPr>
          <w:p>
            <w:pPr>
              <w:spacing w:after="0"/>
            </w:pPr>
            <w:r/>
            <w:r>
              <w:rPr>
                <w:b w:val="0"/>
                <w:sz w:val="13"/>
              </w:rPr>
              <w:t>24,186</w:t>
            </w:r>
          </w:p>
        </w:tc>
        <w:tc>
          <w:tcPr>
            <w:tcW w:type="dxa" w:w="1800"/>
            <w:vAlign w:val="center"/>
            <w:shd w:fill="EAF2F1"/>
          </w:tcPr>
          <w:p>
            <w:pPr>
              <w:spacing w:after="0"/>
            </w:pPr>
            <w:r/>
            <w:r>
              <w:rPr>
                <w:b w:val="0"/>
                <w:sz w:val="13"/>
              </w:rPr>
              <w:t>Taffungah</w:t>
            </w:r>
          </w:p>
        </w:tc>
        <w:tc>
          <w:tcPr>
            <w:tcW w:type="dxa" w:w="979"/>
            <w:vAlign w:val="center"/>
            <w:shd w:fill="EAF2F1"/>
          </w:tcPr>
          <w:p>
            <w:pPr>
              <w:spacing w:after="0"/>
            </w:pPr>
            <w:r/>
            <w:r>
              <w:rPr>
                <w:b w:val="0"/>
                <w:sz w:val="13"/>
              </w:rPr>
              <w:t>39,620</w:t>
            </w:r>
          </w:p>
        </w:tc>
        <w:tc>
          <w:tcPr>
            <w:tcW w:type="dxa" w:w="1872"/>
            <w:vAlign w:val="center"/>
            <w:shd w:fill="EAF2F1"/>
          </w:tcPr>
          <w:p>
            <w:pPr>
              <w:spacing w:after="0"/>
            </w:pPr>
            <w:r/>
            <w:r>
              <w:rPr>
                <w:b w:val="0"/>
                <w:sz w:val="13"/>
              </w:rPr>
              <w:t>Tahfungah</w:t>
            </w:r>
          </w:p>
        </w:tc>
        <w:tc>
          <w:tcPr>
            <w:tcW w:type="dxa" w:w="3053"/>
            <w:vAlign w:val="center"/>
            <w:shd w:fill="EAF2F1"/>
          </w:tcPr>
          <w:p>
            <w:pPr>
              <w:spacing w:after="0"/>
            </w:pPr>
            <w:r/>
            <w:r>
              <w:rPr>
                <w:b w:val="0"/>
                <w:sz w:val="13"/>
              </w:rPr>
              <w:t>middle letters differ</w:t>
            </w:r>
          </w:p>
        </w:tc>
      </w:tr>
      <w:tr>
        <w:tc>
          <w:tcPr>
            <w:tcW w:type="dxa" w:w="547"/>
            <w:vAlign w:val="center"/>
          </w:tcPr>
          <w:p>
            <w:pPr>
              <w:spacing w:after="0"/>
            </w:pPr>
            <w:r/>
            <w:r>
              <w:rPr>
                <w:b w:val="0"/>
                <w:sz w:val="13"/>
              </w:rPr>
              <w:t>70</w:t>
            </w:r>
          </w:p>
        </w:tc>
        <w:tc>
          <w:tcPr>
            <w:tcW w:type="dxa" w:w="922"/>
            <w:vAlign w:val="center"/>
          </w:tcPr>
          <w:p>
            <w:pPr>
              <w:spacing w:after="0"/>
            </w:pPr>
            <w:r/>
            <w:r>
              <w:rPr>
                <w:b w:val="0"/>
                <w:sz w:val="13"/>
              </w:rPr>
              <w:t>24,187</w:t>
            </w:r>
          </w:p>
        </w:tc>
        <w:tc>
          <w:tcPr>
            <w:tcW w:type="dxa" w:w="1800"/>
            <w:vAlign w:val="center"/>
          </w:tcPr>
          <w:p>
            <w:pPr>
              <w:spacing w:after="0"/>
            </w:pPr>
            <w:r/>
            <w:r>
              <w:rPr>
                <w:b w:val="0"/>
                <w:sz w:val="13"/>
              </w:rPr>
              <w:t>Egando</w:t>
            </w:r>
          </w:p>
        </w:tc>
        <w:tc>
          <w:tcPr>
            <w:tcW w:type="dxa" w:w="979"/>
            <w:vAlign w:val="center"/>
          </w:tcPr>
          <w:p>
            <w:pPr>
              <w:spacing w:after="0"/>
            </w:pPr>
            <w:r/>
            <w:r>
              <w:rPr>
                <w:b w:val="0"/>
                <w:sz w:val="13"/>
              </w:rPr>
              <w:t>39,621</w:t>
            </w:r>
          </w:p>
        </w:tc>
        <w:tc>
          <w:tcPr>
            <w:tcW w:type="dxa" w:w="1872"/>
            <w:vAlign w:val="center"/>
          </w:tcPr>
          <w:p>
            <w:pPr>
              <w:spacing w:after="0"/>
            </w:pPr>
            <w:r/>
            <w:r>
              <w:rPr>
                <w:b w:val="0"/>
                <w:sz w:val="13"/>
              </w:rPr>
              <w:t>Engando</w:t>
            </w:r>
          </w:p>
        </w:tc>
        <w:tc>
          <w:tcPr>
            <w:tcW w:type="dxa" w:w="3053"/>
            <w:vAlign w:val="center"/>
          </w:tcPr>
          <w:p>
            <w:pPr>
              <w:spacing w:after="0"/>
            </w:pPr>
            <w:r/>
            <w:r>
              <w:rPr>
                <w:b w:val="0"/>
                <w:sz w:val="13"/>
              </w:rPr>
              <w:t>possible inserted n</w:t>
            </w:r>
          </w:p>
        </w:tc>
      </w:tr>
      <w:tr>
        <w:tc>
          <w:tcPr>
            <w:tcW w:type="dxa" w:w="547"/>
            <w:vAlign w:val="center"/>
            <w:shd w:fill="EAF2F1"/>
          </w:tcPr>
          <w:p>
            <w:pPr>
              <w:spacing w:after="0"/>
            </w:pPr>
            <w:r/>
            <w:r>
              <w:rPr>
                <w:b w:val="0"/>
                <w:sz w:val="13"/>
              </w:rPr>
              <w:t>71</w:t>
            </w:r>
          </w:p>
        </w:tc>
        <w:tc>
          <w:tcPr>
            <w:tcW w:type="dxa" w:w="922"/>
            <w:vAlign w:val="center"/>
            <w:shd w:fill="EAF2F1"/>
          </w:tcPr>
          <w:p>
            <w:pPr>
              <w:spacing w:after="0"/>
            </w:pPr>
            <w:r/>
            <w:r>
              <w:rPr>
                <w:b w:val="0"/>
                <w:sz w:val="13"/>
              </w:rPr>
              <w:t>24,188</w:t>
            </w:r>
          </w:p>
        </w:tc>
        <w:tc>
          <w:tcPr>
            <w:tcW w:type="dxa" w:w="1800"/>
            <w:vAlign w:val="center"/>
            <w:shd w:fill="EAF2F1"/>
          </w:tcPr>
          <w:p>
            <w:pPr>
              <w:spacing w:after="0"/>
            </w:pPr>
            <w:r/>
            <w:r>
              <w:rPr>
                <w:b w:val="0"/>
                <w:sz w:val="13"/>
              </w:rPr>
              <w:t>Clarke</w:t>
            </w:r>
          </w:p>
        </w:tc>
        <w:tc>
          <w:tcPr>
            <w:tcW w:type="dxa" w:w="979"/>
            <w:vAlign w:val="center"/>
            <w:shd w:fill="EAF2F1"/>
          </w:tcPr>
          <w:p>
            <w:pPr>
              <w:spacing w:after="0"/>
            </w:pPr>
            <w:r/>
            <w:r>
              <w:rPr>
                <w:b w:val="0"/>
                <w:sz w:val="13"/>
              </w:rPr>
              <w:t>39,622</w:t>
            </w:r>
          </w:p>
        </w:tc>
        <w:tc>
          <w:tcPr>
            <w:tcW w:type="dxa" w:w="1872"/>
            <w:vAlign w:val="center"/>
            <w:shd w:fill="EAF2F1"/>
          </w:tcPr>
          <w:p>
            <w:pPr>
              <w:spacing w:after="0"/>
            </w:pPr>
            <w:r/>
            <w:r>
              <w:rPr>
                <w:b w:val="0"/>
                <w:sz w:val="13"/>
              </w:rPr>
              <w:t>Esankee [uncertain]</w:t>
            </w:r>
          </w:p>
        </w:tc>
        <w:tc>
          <w:tcPr>
            <w:tcW w:type="dxa" w:w="3053"/>
            <w:vAlign w:val="center"/>
            <w:shd w:fill="EAF2F1"/>
          </w:tcPr>
          <w:p>
            <w:pPr>
              <w:spacing w:after="0"/>
            </w:pPr>
            <w:r/>
            <w:r>
              <w:rPr>
                <w:b w:val="0"/>
                <w:sz w:val="13"/>
              </w:rPr>
              <w:t>strong divergence; recheck</w:t>
            </w:r>
          </w:p>
        </w:tc>
      </w:tr>
      <w:tr>
        <w:tc>
          <w:tcPr>
            <w:tcW w:type="dxa" w:w="547"/>
            <w:vAlign w:val="center"/>
          </w:tcPr>
          <w:p>
            <w:pPr>
              <w:spacing w:after="0"/>
            </w:pPr>
            <w:r/>
            <w:r>
              <w:rPr>
                <w:b w:val="0"/>
                <w:sz w:val="13"/>
              </w:rPr>
              <w:t>72</w:t>
            </w:r>
          </w:p>
        </w:tc>
        <w:tc>
          <w:tcPr>
            <w:tcW w:type="dxa" w:w="922"/>
            <w:vAlign w:val="center"/>
          </w:tcPr>
          <w:p>
            <w:pPr>
              <w:spacing w:after="0"/>
            </w:pPr>
            <w:r/>
            <w:r>
              <w:rPr>
                <w:b w:val="0"/>
                <w:sz w:val="13"/>
              </w:rPr>
              <w:t>24,189</w:t>
            </w:r>
          </w:p>
        </w:tc>
        <w:tc>
          <w:tcPr>
            <w:tcW w:type="dxa" w:w="1800"/>
            <w:vAlign w:val="center"/>
          </w:tcPr>
          <w:p>
            <w:pPr>
              <w:spacing w:after="0"/>
            </w:pPr>
            <w:r/>
            <w:r>
              <w:rPr>
                <w:b w:val="0"/>
                <w:sz w:val="13"/>
              </w:rPr>
              <w:t>Shaw</w:t>
            </w:r>
          </w:p>
        </w:tc>
        <w:tc>
          <w:tcPr>
            <w:tcW w:type="dxa" w:w="979"/>
            <w:vAlign w:val="center"/>
          </w:tcPr>
          <w:p>
            <w:pPr>
              <w:spacing w:after="0"/>
            </w:pPr>
            <w:r/>
            <w:r>
              <w:rPr>
                <w:b w:val="0"/>
                <w:sz w:val="13"/>
              </w:rPr>
              <w:t>39,623</w:t>
            </w:r>
          </w:p>
        </w:tc>
        <w:tc>
          <w:tcPr>
            <w:tcW w:type="dxa" w:w="1872"/>
            <w:vAlign w:val="center"/>
          </w:tcPr>
          <w:p>
            <w:pPr>
              <w:spacing w:after="0"/>
            </w:pPr>
            <w:r/>
            <w:r>
              <w:rPr>
                <w:b w:val="0"/>
                <w:sz w:val="13"/>
              </w:rPr>
              <w:t>Shaw</w:t>
            </w:r>
          </w:p>
        </w:tc>
        <w:tc>
          <w:tcPr>
            <w:tcW w:type="dxa" w:w="3053"/>
            <w:vAlign w:val="center"/>
          </w:tcPr>
          <w:p>
            <w:pPr>
              <w:spacing w:after="0"/>
            </w:pPr>
            <w:r/>
            <w:r>
              <w:rPr>
                <w:b w:val="0"/>
                <w:sz w:val="13"/>
              </w:rPr>
              <w:t>agreement</w:t>
            </w:r>
          </w:p>
        </w:tc>
      </w:tr>
      <w:tr>
        <w:tc>
          <w:tcPr>
            <w:tcW w:type="dxa" w:w="547"/>
            <w:vAlign w:val="center"/>
            <w:shd w:fill="EAF2F1"/>
          </w:tcPr>
          <w:p>
            <w:pPr>
              <w:spacing w:after="0"/>
            </w:pPr>
            <w:r/>
            <w:r>
              <w:rPr>
                <w:b w:val="0"/>
                <w:sz w:val="13"/>
              </w:rPr>
              <w:t>73</w:t>
            </w:r>
          </w:p>
        </w:tc>
        <w:tc>
          <w:tcPr>
            <w:tcW w:type="dxa" w:w="922"/>
            <w:vAlign w:val="center"/>
            <w:shd w:fill="EAF2F1"/>
          </w:tcPr>
          <w:p>
            <w:pPr>
              <w:spacing w:after="0"/>
            </w:pPr>
            <w:r/>
            <w:r>
              <w:rPr>
                <w:b w:val="0"/>
                <w:sz w:val="13"/>
              </w:rPr>
              <w:t>24,190</w:t>
            </w:r>
          </w:p>
        </w:tc>
        <w:tc>
          <w:tcPr>
            <w:tcW w:type="dxa" w:w="1800"/>
            <w:vAlign w:val="center"/>
            <w:shd w:fill="EAF2F1"/>
          </w:tcPr>
          <w:p>
            <w:pPr>
              <w:spacing w:after="0"/>
            </w:pPr>
            <w:r/>
            <w:r>
              <w:rPr>
                <w:b w:val="0"/>
                <w:sz w:val="13"/>
              </w:rPr>
              <w:t>Bangah</w:t>
            </w:r>
          </w:p>
        </w:tc>
        <w:tc>
          <w:tcPr>
            <w:tcW w:type="dxa" w:w="979"/>
            <w:vAlign w:val="center"/>
            <w:shd w:fill="EAF2F1"/>
          </w:tcPr>
          <w:p>
            <w:pPr>
              <w:spacing w:after="0"/>
            </w:pPr>
            <w:r/>
            <w:r>
              <w:rPr>
                <w:b w:val="0"/>
                <w:sz w:val="13"/>
              </w:rPr>
              <w:t>39,624</w:t>
            </w:r>
          </w:p>
        </w:tc>
        <w:tc>
          <w:tcPr>
            <w:tcW w:type="dxa" w:w="1872"/>
            <w:vAlign w:val="center"/>
            <w:shd w:fill="EAF2F1"/>
          </w:tcPr>
          <w:p>
            <w:pPr>
              <w:spacing w:after="0"/>
            </w:pPr>
            <w:r/>
            <w:r>
              <w:rPr>
                <w:b w:val="0"/>
                <w:sz w:val="13"/>
              </w:rPr>
              <w:t>Bangai [uncertain]</w:t>
            </w:r>
          </w:p>
        </w:tc>
        <w:tc>
          <w:tcPr>
            <w:tcW w:type="dxa" w:w="3053"/>
            <w:vAlign w:val="center"/>
            <w:shd w:fill="EAF2F1"/>
          </w:tcPr>
          <w:p>
            <w:pPr>
              <w:spacing w:after="0"/>
            </w:pPr>
            <w:r/>
            <w:r>
              <w:rPr>
                <w:b w:val="0"/>
                <w:sz w:val="13"/>
              </w:rPr>
              <w:t>terminal letters differ</w:t>
            </w:r>
          </w:p>
        </w:tc>
      </w:tr>
      <w:tr>
        <w:tc>
          <w:tcPr>
            <w:tcW w:type="dxa" w:w="547"/>
            <w:vAlign w:val="center"/>
          </w:tcPr>
          <w:p>
            <w:pPr>
              <w:spacing w:after="0"/>
            </w:pPr>
            <w:r/>
            <w:r>
              <w:rPr>
                <w:b w:val="0"/>
                <w:sz w:val="13"/>
              </w:rPr>
              <w:t>74</w:t>
            </w:r>
          </w:p>
        </w:tc>
        <w:tc>
          <w:tcPr>
            <w:tcW w:type="dxa" w:w="922"/>
            <w:vAlign w:val="center"/>
          </w:tcPr>
          <w:p>
            <w:pPr>
              <w:spacing w:after="0"/>
            </w:pPr>
            <w:r/>
            <w:r>
              <w:rPr>
                <w:b w:val="0"/>
                <w:sz w:val="13"/>
              </w:rPr>
              <w:t>24,191</w:t>
            </w:r>
          </w:p>
        </w:tc>
        <w:tc>
          <w:tcPr>
            <w:tcW w:type="dxa" w:w="1800"/>
            <w:vAlign w:val="center"/>
          </w:tcPr>
          <w:p>
            <w:pPr>
              <w:spacing w:after="0"/>
            </w:pPr>
            <w:r/>
            <w:r>
              <w:rPr>
                <w:b w:val="0"/>
                <w:sz w:val="13"/>
              </w:rPr>
              <w:t>Embong</w:t>
            </w:r>
          </w:p>
        </w:tc>
        <w:tc>
          <w:tcPr>
            <w:tcW w:type="dxa" w:w="979"/>
            <w:vAlign w:val="center"/>
          </w:tcPr>
          <w:p>
            <w:pPr>
              <w:spacing w:after="0"/>
            </w:pPr>
            <w:r/>
            <w:r>
              <w:rPr>
                <w:b w:val="0"/>
                <w:sz w:val="13"/>
              </w:rPr>
              <w:t>39,625</w:t>
            </w:r>
          </w:p>
        </w:tc>
        <w:tc>
          <w:tcPr>
            <w:tcW w:type="dxa" w:w="1872"/>
            <w:vAlign w:val="center"/>
          </w:tcPr>
          <w:p>
            <w:pPr>
              <w:spacing w:after="0"/>
            </w:pPr>
            <w:r/>
            <w:r>
              <w:rPr>
                <w:b w:val="0"/>
                <w:sz w:val="13"/>
              </w:rPr>
              <w:t>Emdong [uncertain]</w:t>
            </w:r>
          </w:p>
        </w:tc>
        <w:tc>
          <w:tcPr>
            <w:tcW w:type="dxa" w:w="3053"/>
            <w:vAlign w:val="center"/>
          </w:tcPr>
          <w:p>
            <w:pPr>
              <w:spacing w:after="0"/>
            </w:pPr>
            <w:r/>
            <w:r>
              <w:rPr>
                <w:b w:val="0"/>
                <w:sz w:val="13"/>
              </w:rPr>
              <w:t>middle consonant differs</w:t>
            </w:r>
          </w:p>
        </w:tc>
      </w:tr>
      <w:tr>
        <w:tc>
          <w:tcPr>
            <w:tcW w:type="dxa" w:w="547"/>
            <w:vAlign w:val="center"/>
            <w:shd w:fill="EAF2F1"/>
          </w:tcPr>
          <w:p>
            <w:pPr>
              <w:spacing w:after="0"/>
            </w:pPr>
            <w:r/>
            <w:r>
              <w:rPr>
                <w:b w:val="0"/>
                <w:sz w:val="13"/>
              </w:rPr>
              <w:t>75</w:t>
            </w:r>
          </w:p>
        </w:tc>
        <w:tc>
          <w:tcPr>
            <w:tcW w:type="dxa" w:w="922"/>
            <w:vAlign w:val="center"/>
            <w:shd w:fill="EAF2F1"/>
          </w:tcPr>
          <w:p>
            <w:pPr>
              <w:spacing w:after="0"/>
            </w:pPr>
            <w:r/>
            <w:r>
              <w:rPr>
                <w:b w:val="0"/>
                <w:sz w:val="13"/>
              </w:rPr>
              <w:t>24,192</w:t>
            </w:r>
          </w:p>
        </w:tc>
        <w:tc>
          <w:tcPr>
            <w:tcW w:type="dxa" w:w="1800"/>
            <w:vAlign w:val="center"/>
            <w:shd w:fill="EAF2F1"/>
          </w:tcPr>
          <w:p>
            <w:pPr>
              <w:spacing w:after="0"/>
            </w:pPr>
            <w:r/>
            <w:r>
              <w:rPr>
                <w:b w:val="0"/>
                <w:sz w:val="13"/>
              </w:rPr>
              <w:t>Cabbah</w:t>
            </w:r>
          </w:p>
        </w:tc>
        <w:tc>
          <w:tcPr>
            <w:tcW w:type="dxa" w:w="979"/>
            <w:vAlign w:val="center"/>
            <w:shd w:fill="EAF2F1"/>
          </w:tcPr>
          <w:p>
            <w:pPr>
              <w:spacing w:after="0"/>
            </w:pPr>
            <w:r/>
            <w:r>
              <w:rPr>
                <w:b w:val="0"/>
                <w:sz w:val="13"/>
              </w:rPr>
              <w:t>39,626</w:t>
            </w:r>
          </w:p>
        </w:tc>
        <w:tc>
          <w:tcPr>
            <w:tcW w:type="dxa" w:w="1872"/>
            <w:vAlign w:val="center"/>
            <w:shd w:fill="EAF2F1"/>
          </w:tcPr>
          <w:p>
            <w:pPr>
              <w:spacing w:after="0"/>
            </w:pPr>
            <w:r/>
            <w:r>
              <w:rPr>
                <w:b w:val="0"/>
                <w:sz w:val="13"/>
              </w:rPr>
              <w:t>Cabbah</w:t>
            </w:r>
          </w:p>
        </w:tc>
        <w:tc>
          <w:tcPr>
            <w:tcW w:type="dxa" w:w="3053"/>
            <w:vAlign w:val="center"/>
            <w:shd w:fill="EAF2F1"/>
          </w:tcPr>
          <w:p>
            <w:pPr>
              <w:spacing w:after="0"/>
            </w:pPr>
            <w:r/>
            <w:r>
              <w:rPr>
                <w:b w:val="0"/>
                <w:sz w:val="13"/>
              </w:rPr>
              <w:t>agreement; TNA page turn</w:t>
            </w:r>
          </w:p>
        </w:tc>
      </w:tr>
      <w:tr>
        <w:tc>
          <w:tcPr>
            <w:tcW w:type="dxa" w:w="547"/>
            <w:vAlign w:val="center"/>
          </w:tcPr>
          <w:p>
            <w:pPr>
              <w:spacing w:after="0"/>
            </w:pPr>
            <w:r/>
            <w:r>
              <w:rPr>
                <w:b w:val="0"/>
                <w:sz w:val="13"/>
              </w:rPr>
              <w:t>76</w:t>
            </w:r>
          </w:p>
        </w:tc>
        <w:tc>
          <w:tcPr>
            <w:tcW w:type="dxa" w:w="922"/>
            <w:vAlign w:val="center"/>
          </w:tcPr>
          <w:p>
            <w:pPr>
              <w:spacing w:after="0"/>
            </w:pPr>
            <w:r/>
            <w:r>
              <w:rPr>
                <w:b w:val="0"/>
                <w:sz w:val="13"/>
              </w:rPr>
              <w:t>24,193</w:t>
            </w:r>
          </w:p>
        </w:tc>
        <w:tc>
          <w:tcPr>
            <w:tcW w:type="dxa" w:w="1800"/>
            <w:vAlign w:val="center"/>
          </w:tcPr>
          <w:p>
            <w:pPr>
              <w:spacing w:after="0"/>
            </w:pPr>
            <w:r/>
            <w:r>
              <w:rPr>
                <w:b w:val="0"/>
                <w:sz w:val="13"/>
              </w:rPr>
              <w:t>Effiah</w:t>
            </w:r>
          </w:p>
        </w:tc>
        <w:tc>
          <w:tcPr>
            <w:tcW w:type="dxa" w:w="979"/>
            <w:vAlign w:val="center"/>
          </w:tcPr>
          <w:p>
            <w:pPr>
              <w:spacing w:after="0"/>
            </w:pPr>
            <w:r/>
            <w:r>
              <w:rPr>
                <w:b w:val="0"/>
                <w:sz w:val="13"/>
              </w:rPr>
              <w:t>39,627</w:t>
            </w:r>
          </w:p>
        </w:tc>
        <w:tc>
          <w:tcPr>
            <w:tcW w:type="dxa" w:w="1872"/>
            <w:vAlign w:val="center"/>
          </w:tcPr>
          <w:p>
            <w:pPr>
              <w:spacing w:after="0"/>
            </w:pPr>
            <w:r/>
            <w:r>
              <w:rPr>
                <w:b w:val="0"/>
                <w:sz w:val="13"/>
              </w:rPr>
              <w:t>Efohah</w:t>
            </w:r>
          </w:p>
        </w:tc>
        <w:tc>
          <w:tcPr>
            <w:tcW w:type="dxa" w:w="3053"/>
            <w:vAlign w:val="center"/>
          </w:tcPr>
          <w:p>
            <w:pPr>
              <w:spacing w:after="0"/>
            </w:pPr>
            <w:r/>
            <w:r>
              <w:rPr>
                <w:b w:val="0"/>
                <w:sz w:val="13"/>
              </w:rPr>
              <w:t>middle letters differ</w:t>
            </w:r>
          </w:p>
        </w:tc>
      </w:tr>
      <w:tr>
        <w:tc>
          <w:tcPr>
            <w:tcW w:type="dxa" w:w="547"/>
            <w:vAlign w:val="center"/>
            <w:shd w:fill="EAF2F1"/>
          </w:tcPr>
          <w:p>
            <w:pPr>
              <w:spacing w:after="0"/>
            </w:pPr>
            <w:r/>
            <w:r>
              <w:rPr>
                <w:b w:val="0"/>
                <w:sz w:val="13"/>
              </w:rPr>
              <w:t>77</w:t>
            </w:r>
          </w:p>
        </w:tc>
        <w:tc>
          <w:tcPr>
            <w:tcW w:type="dxa" w:w="922"/>
            <w:vAlign w:val="center"/>
            <w:shd w:fill="EAF2F1"/>
          </w:tcPr>
          <w:p>
            <w:pPr>
              <w:spacing w:after="0"/>
            </w:pPr>
            <w:r/>
            <w:r>
              <w:rPr>
                <w:b w:val="0"/>
                <w:sz w:val="13"/>
              </w:rPr>
              <w:t>24,194</w:t>
            </w:r>
          </w:p>
        </w:tc>
        <w:tc>
          <w:tcPr>
            <w:tcW w:type="dxa" w:w="1800"/>
            <w:vAlign w:val="center"/>
            <w:shd w:fill="EAF2F1"/>
          </w:tcPr>
          <w:p>
            <w:pPr>
              <w:spacing w:after="0"/>
            </w:pPr>
            <w:r/>
            <w:r>
              <w:rPr>
                <w:b w:val="0"/>
                <w:sz w:val="13"/>
              </w:rPr>
              <w:t>Manna</w:t>
            </w:r>
          </w:p>
        </w:tc>
        <w:tc>
          <w:tcPr>
            <w:tcW w:type="dxa" w:w="979"/>
            <w:vAlign w:val="center"/>
            <w:shd w:fill="EAF2F1"/>
          </w:tcPr>
          <w:p>
            <w:pPr>
              <w:spacing w:after="0"/>
            </w:pPr>
            <w:r/>
            <w:r>
              <w:rPr>
                <w:b w:val="0"/>
                <w:sz w:val="13"/>
              </w:rPr>
              <w:t>39,628</w:t>
            </w:r>
          </w:p>
        </w:tc>
        <w:tc>
          <w:tcPr>
            <w:tcW w:type="dxa" w:w="1872"/>
            <w:vAlign w:val="center"/>
            <w:shd w:fill="EAF2F1"/>
          </w:tcPr>
          <w:p>
            <w:pPr>
              <w:spacing w:after="0"/>
            </w:pPr>
            <w:r/>
            <w:r>
              <w:rPr>
                <w:b w:val="0"/>
                <w:sz w:val="13"/>
              </w:rPr>
              <w:t>Mannu</w:t>
            </w:r>
          </w:p>
        </w:tc>
        <w:tc>
          <w:tcPr>
            <w:tcW w:type="dxa" w:w="3053"/>
            <w:vAlign w:val="center"/>
            <w:shd w:fill="EAF2F1"/>
          </w:tcPr>
          <w:p>
            <w:pPr>
              <w:spacing w:after="0"/>
            </w:pPr>
            <w:r/>
            <w:r>
              <w:rPr>
                <w:b w:val="0"/>
                <w:sz w:val="13"/>
              </w:rPr>
              <w:t>final vowel differs</w:t>
            </w:r>
          </w:p>
        </w:tc>
      </w:tr>
      <w:tr>
        <w:tc>
          <w:tcPr>
            <w:tcW w:type="dxa" w:w="547"/>
            <w:vAlign w:val="center"/>
          </w:tcPr>
          <w:p>
            <w:pPr>
              <w:spacing w:after="0"/>
            </w:pPr>
            <w:r/>
            <w:r>
              <w:rPr>
                <w:b w:val="0"/>
                <w:sz w:val="13"/>
              </w:rPr>
              <w:t>78</w:t>
            </w:r>
          </w:p>
        </w:tc>
        <w:tc>
          <w:tcPr>
            <w:tcW w:type="dxa" w:w="922"/>
            <w:vAlign w:val="center"/>
          </w:tcPr>
          <w:p>
            <w:pPr>
              <w:spacing w:after="0"/>
            </w:pPr>
            <w:r/>
            <w:r>
              <w:rPr>
                <w:b w:val="0"/>
                <w:sz w:val="13"/>
              </w:rPr>
              <w:t>24,195</w:t>
            </w:r>
          </w:p>
        </w:tc>
        <w:tc>
          <w:tcPr>
            <w:tcW w:type="dxa" w:w="1800"/>
            <w:vAlign w:val="center"/>
          </w:tcPr>
          <w:p>
            <w:pPr>
              <w:spacing w:after="0"/>
            </w:pPr>
            <w:r/>
            <w:r>
              <w:rPr>
                <w:b w:val="0"/>
                <w:sz w:val="13"/>
              </w:rPr>
              <w:t>Oguok</w:t>
            </w:r>
          </w:p>
        </w:tc>
        <w:tc>
          <w:tcPr>
            <w:tcW w:type="dxa" w:w="979"/>
            <w:vAlign w:val="center"/>
          </w:tcPr>
          <w:p>
            <w:pPr>
              <w:spacing w:after="0"/>
            </w:pPr>
            <w:r/>
            <w:r>
              <w:rPr>
                <w:b w:val="0"/>
                <w:sz w:val="13"/>
              </w:rPr>
              <w:t>39,629</w:t>
            </w:r>
          </w:p>
        </w:tc>
        <w:tc>
          <w:tcPr>
            <w:tcW w:type="dxa" w:w="1872"/>
            <w:vAlign w:val="center"/>
          </w:tcPr>
          <w:p>
            <w:pPr>
              <w:spacing w:after="0"/>
            </w:pPr>
            <w:r/>
            <w:r>
              <w:rPr>
                <w:b w:val="0"/>
                <w:sz w:val="13"/>
              </w:rPr>
              <w:t>Ochor [uncertain]</w:t>
            </w:r>
          </w:p>
        </w:tc>
        <w:tc>
          <w:tcPr>
            <w:tcW w:type="dxa" w:w="3053"/>
            <w:vAlign w:val="center"/>
          </w:tcPr>
          <w:p>
            <w:pPr>
              <w:spacing w:after="0"/>
            </w:pPr>
            <w:r/>
            <w:r>
              <w:rPr>
                <w:b w:val="0"/>
                <w:sz w:val="13"/>
              </w:rPr>
              <w:t>strong divergence; recheck</w:t>
            </w:r>
          </w:p>
        </w:tc>
      </w:tr>
      <w:tr>
        <w:tc>
          <w:tcPr>
            <w:tcW w:type="dxa" w:w="547"/>
            <w:vAlign w:val="center"/>
            <w:shd w:fill="EAF2F1"/>
          </w:tcPr>
          <w:p>
            <w:pPr>
              <w:spacing w:after="0"/>
            </w:pPr>
            <w:r/>
            <w:r>
              <w:rPr>
                <w:b w:val="0"/>
                <w:sz w:val="13"/>
              </w:rPr>
              <w:t>79</w:t>
            </w:r>
          </w:p>
        </w:tc>
        <w:tc>
          <w:tcPr>
            <w:tcW w:type="dxa" w:w="922"/>
            <w:vAlign w:val="center"/>
            <w:shd w:fill="EAF2F1"/>
          </w:tcPr>
          <w:p>
            <w:pPr>
              <w:spacing w:after="0"/>
            </w:pPr>
            <w:r/>
            <w:r>
              <w:rPr>
                <w:b w:val="0"/>
                <w:sz w:val="13"/>
              </w:rPr>
              <w:t>24,196</w:t>
            </w:r>
          </w:p>
        </w:tc>
        <w:tc>
          <w:tcPr>
            <w:tcW w:type="dxa" w:w="1800"/>
            <w:vAlign w:val="center"/>
            <w:shd w:fill="EAF2F1"/>
          </w:tcPr>
          <w:p>
            <w:pPr>
              <w:spacing w:after="0"/>
            </w:pPr>
            <w:r/>
            <w:r>
              <w:rPr>
                <w:b w:val="0"/>
                <w:sz w:val="13"/>
              </w:rPr>
              <w:t>Ewamballah</w:t>
            </w:r>
          </w:p>
        </w:tc>
        <w:tc>
          <w:tcPr>
            <w:tcW w:type="dxa" w:w="979"/>
            <w:vAlign w:val="center"/>
            <w:shd w:fill="EAF2F1"/>
          </w:tcPr>
          <w:p>
            <w:pPr>
              <w:spacing w:after="0"/>
            </w:pPr>
            <w:r/>
            <w:r>
              <w:rPr>
                <w:b w:val="0"/>
                <w:sz w:val="13"/>
              </w:rPr>
              <w:t>39,630</w:t>
            </w:r>
          </w:p>
        </w:tc>
        <w:tc>
          <w:tcPr>
            <w:tcW w:type="dxa" w:w="1872"/>
            <w:vAlign w:val="center"/>
            <w:shd w:fill="EAF2F1"/>
          </w:tcPr>
          <w:p>
            <w:pPr>
              <w:spacing w:after="0"/>
            </w:pPr>
            <w:r/>
            <w:r>
              <w:rPr>
                <w:b w:val="0"/>
                <w:sz w:val="13"/>
              </w:rPr>
              <w:t>Ewamballa</w:t>
            </w:r>
          </w:p>
        </w:tc>
        <w:tc>
          <w:tcPr>
            <w:tcW w:type="dxa" w:w="3053"/>
            <w:vAlign w:val="center"/>
            <w:shd w:fill="EAF2F1"/>
          </w:tcPr>
          <w:p>
            <w:pPr>
              <w:spacing w:after="0"/>
            </w:pPr>
            <w:r/>
            <w:r>
              <w:rPr>
                <w:b w:val="0"/>
                <w:sz w:val="13"/>
              </w:rPr>
              <w:t>terminal h differs</w:t>
            </w:r>
          </w:p>
        </w:tc>
      </w:tr>
      <w:tr>
        <w:tc>
          <w:tcPr>
            <w:tcW w:type="dxa" w:w="547"/>
            <w:vAlign w:val="center"/>
          </w:tcPr>
          <w:p>
            <w:pPr>
              <w:spacing w:after="0"/>
            </w:pPr>
            <w:r/>
            <w:r>
              <w:rPr>
                <w:b w:val="0"/>
                <w:sz w:val="13"/>
              </w:rPr>
              <w:t>80</w:t>
            </w:r>
          </w:p>
        </w:tc>
        <w:tc>
          <w:tcPr>
            <w:tcW w:type="dxa" w:w="922"/>
            <w:vAlign w:val="center"/>
          </w:tcPr>
          <w:p>
            <w:pPr>
              <w:spacing w:after="0"/>
            </w:pPr>
            <w:r/>
            <w:r>
              <w:rPr>
                <w:b w:val="0"/>
                <w:sz w:val="13"/>
              </w:rPr>
              <w:t>24,197</w:t>
            </w:r>
          </w:p>
        </w:tc>
        <w:tc>
          <w:tcPr>
            <w:tcW w:type="dxa" w:w="1800"/>
            <w:vAlign w:val="center"/>
          </w:tcPr>
          <w:p>
            <w:pPr>
              <w:spacing w:after="0"/>
            </w:pPr>
            <w:r/>
            <w:r>
              <w:rPr>
                <w:b w:val="0"/>
                <w:sz w:val="13"/>
              </w:rPr>
              <w:t>Oko</w:t>
            </w:r>
          </w:p>
        </w:tc>
        <w:tc>
          <w:tcPr>
            <w:tcW w:type="dxa" w:w="979"/>
            <w:vAlign w:val="center"/>
          </w:tcPr>
          <w:p>
            <w:pPr>
              <w:spacing w:after="0"/>
            </w:pPr>
            <w:r/>
            <w:r>
              <w:rPr>
                <w:b w:val="0"/>
                <w:sz w:val="13"/>
              </w:rPr>
              <w:t>39,631</w:t>
            </w:r>
          </w:p>
        </w:tc>
        <w:tc>
          <w:tcPr>
            <w:tcW w:type="dxa" w:w="1872"/>
            <w:vAlign w:val="center"/>
          </w:tcPr>
          <w:p>
            <w:pPr>
              <w:spacing w:after="0"/>
            </w:pPr>
            <w:r/>
            <w:r>
              <w:rPr>
                <w:b w:val="0"/>
                <w:sz w:val="13"/>
              </w:rPr>
              <w:t>Ocho [uncertain]</w:t>
            </w:r>
          </w:p>
        </w:tc>
        <w:tc>
          <w:tcPr>
            <w:tcW w:type="dxa" w:w="3053"/>
            <w:vAlign w:val="center"/>
          </w:tcPr>
          <w:p>
            <w:pPr>
              <w:spacing w:after="0"/>
            </w:pPr>
            <w:r/>
            <w:r>
              <w:rPr>
                <w:b w:val="0"/>
                <w:sz w:val="13"/>
              </w:rPr>
              <w:t>middle consonant differs</w:t>
            </w:r>
          </w:p>
        </w:tc>
      </w:tr>
      <w:tr>
        <w:tc>
          <w:tcPr>
            <w:tcW w:type="dxa" w:w="547"/>
            <w:vAlign w:val="center"/>
            <w:shd w:fill="EAF2F1"/>
          </w:tcPr>
          <w:p>
            <w:pPr>
              <w:spacing w:after="0"/>
            </w:pPr>
            <w:r/>
            <w:r>
              <w:rPr>
                <w:b w:val="0"/>
                <w:sz w:val="13"/>
              </w:rPr>
              <w:t>81</w:t>
            </w:r>
          </w:p>
        </w:tc>
        <w:tc>
          <w:tcPr>
            <w:tcW w:type="dxa" w:w="922"/>
            <w:vAlign w:val="center"/>
            <w:shd w:fill="EAF2F1"/>
          </w:tcPr>
          <w:p>
            <w:pPr>
              <w:spacing w:after="0"/>
            </w:pPr>
            <w:r/>
            <w:r>
              <w:rPr>
                <w:b w:val="0"/>
                <w:sz w:val="13"/>
              </w:rPr>
              <w:t>24,198</w:t>
            </w:r>
          </w:p>
        </w:tc>
        <w:tc>
          <w:tcPr>
            <w:tcW w:type="dxa" w:w="1800"/>
            <w:vAlign w:val="center"/>
            <w:shd w:fill="EAF2F1"/>
          </w:tcPr>
          <w:p>
            <w:pPr>
              <w:spacing w:after="0"/>
            </w:pPr>
            <w:r/>
            <w:r>
              <w:rPr>
                <w:b w:val="0"/>
                <w:sz w:val="13"/>
              </w:rPr>
              <w:t>Chekah</w:t>
            </w:r>
          </w:p>
        </w:tc>
        <w:tc>
          <w:tcPr>
            <w:tcW w:type="dxa" w:w="979"/>
            <w:vAlign w:val="center"/>
            <w:shd w:fill="EAF2F1"/>
          </w:tcPr>
          <w:p>
            <w:pPr>
              <w:spacing w:after="0"/>
            </w:pPr>
            <w:r/>
            <w:r>
              <w:rPr>
                <w:b w:val="0"/>
                <w:sz w:val="13"/>
              </w:rPr>
              <w:t>39,632</w:t>
            </w:r>
          </w:p>
        </w:tc>
        <w:tc>
          <w:tcPr>
            <w:tcW w:type="dxa" w:w="1872"/>
            <w:vAlign w:val="center"/>
            <w:shd w:fill="EAF2F1"/>
          </w:tcPr>
          <w:p>
            <w:pPr>
              <w:spacing w:after="0"/>
            </w:pPr>
            <w:r/>
            <w:r>
              <w:rPr>
                <w:b w:val="0"/>
                <w:sz w:val="13"/>
              </w:rPr>
              <w:t>Eccaka [uncertain]</w:t>
            </w:r>
          </w:p>
        </w:tc>
        <w:tc>
          <w:tcPr>
            <w:tcW w:type="dxa" w:w="3053"/>
            <w:vAlign w:val="center"/>
            <w:shd w:fill="EAF2F1"/>
          </w:tcPr>
          <w:p>
            <w:pPr>
              <w:spacing w:after="0"/>
            </w:pPr>
            <w:r/>
            <w:r>
              <w:rPr>
                <w:b w:val="0"/>
                <w:sz w:val="13"/>
              </w:rPr>
              <w:t>strong divergence; recheck</w:t>
            </w:r>
          </w:p>
        </w:tc>
      </w:tr>
      <w:tr>
        <w:tc>
          <w:tcPr>
            <w:tcW w:type="dxa" w:w="547"/>
            <w:vAlign w:val="center"/>
          </w:tcPr>
          <w:p>
            <w:pPr>
              <w:spacing w:after="0"/>
            </w:pPr>
            <w:r/>
            <w:r>
              <w:rPr>
                <w:b w:val="0"/>
                <w:sz w:val="13"/>
              </w:rPr>
              <w:t>82</w:t>
            </w:r>
          </w:p>
        </w:tc>
        <w:tc>
          <w:tcPr>
            <w:tcW w:type="dxa" w:w="922"/>
            <w:vAlign w:val="center"/>
          </w:tcPr>
          <w:p>
            <w:pPr>
              <w:spacing w:after="0"/>
            </w:pPr>
            <w:r/>
            <w:r>
              <w:rPr>
                <w:b w:val="0"/>
                <w:sz w:val="13"/>
              </w:rPr>
              <w:t>24,199</w:t>
            </w:r>
          </w:p>
        </w:tc>
        <w:tc>
          <w:tcPr>
            <w:tcW w:type="dxa" w:w="1800"/>
            <w:vAlign w:val="center"/>
          </w:tcPr>
          <w:p>
            <w:pPr>
              <w:spacing w:after="0"/>
            </w:pPr>
            <w:r/>
            <w:r>
              <w:rPr>
                <w:b w:val="0"/>
                <w:sz w:val="13"/>
              </w:rPr>
              <w:t>Deborah</w:t>
            </w:r>
          </w:p>
        </w:tc>
        <w:tc>
          <w:tcPr>
            <w:tcW w:type="dxa" w:w="979"/>
            <w:vAlign w:val="center"/>
          </w:tcPr>
          <w:p>
            <w:pPr>
              <w:spacing w:after="0"/>
            </w:pPr>
            <w:r/>
            <w:r>
              <w:rPr>
                <w:b w:val="0"/>
                <w:sz w:val="13"/>
              </w:rPr>
              <w:t>39,633</w:t>
            </w:r>
          </w:p>
        </w:tc>
        <w:tc>
          <w:tcPr>
            <w:tcW w:type="dxa" w:w="1872"/>
            <w:vAlign w:val="center"/>
          </w:tcPr>
          <w:p>
            <w:pPr>
              <w:spacing w:after="0"/>
            </w:pPr>
            <w:r/>
            <w:r>
              <w:rPr>
                <w:b w:val="0"/>
                <w:sz w:val="13"/>
              </w:rPr>
              <w:t>Decrublee [uncertain]</w:t>
            </w:r>
          </w:p>
        </w:tc>
        <w:tc>
          <w:tcPr>
            <w:tcW w:type="dxa" w:w="3053"/>
            <w:vAlign w:val="center"/>
          </w:tcPr>
          <w:p>
            <w:pPr>
              <w:spacing w:after="0"/>
            </w:pPr>
            <w:r/>
            <w:r>
              <w:rPr>
                <w:b w:val="0"/>
                <w:sz w:val="13"/>
              </w:rPr>
              <w:t>strong divergence; recheck</w:t>
            </w:r>
          </w:p>
        </w:tc>
      </w:tr>
      <w:tr>
        <w:tc>
          <w:tcPr>
            <w:tcW w:type="dxa" w:w="547"/>
            <w:vAlign w:val="center"/>
            <w:shd w:fill="EAF2F1"/>
          </w:tcPr>
          <w:p>
            <w:pPr>
              <w:spacing w:after="0"/>
            </w:pPr>
            <w:r/>
            <w:r>
              <w:rPr>
                <w:b w:val="0"/>
                <w:sz w:val="13"/>
              </w:rPr>
              <w:t>83</w:t>
            </w:r>
          </w:p>
        </w:tc>
        <w:tc>
          <w:tcPr>
            <w:tcW w:type="dxa" w:w="922"/>
            <w:vAlign w:val="center"/>
            <w:shd w:fill="EAF2F1"/>
          </w:tcPr>
          <w:p>
            <w:pPr>
              <w:spacing w:after="0"/>
            </w:pPr>
            <w:r/>
            <w:r>
              <w:rPr>
                <w:b w:val="0"/>
                <w:sz w:val="13"/>
              </w:rPr>
              <w:t>24,200</w:t>
            </w:r>
          </w:p>
        </w:tc>
        <w:tc>
          <w:tcPr>
            <w:tcW w:type="dxa" w:w="1800"/>
            <w:vAlign w:val="center"/>
            <w:shd w:fill="EAF2F1"/>
          </w:tcPr>
          <w:p>
            <w:pPr>
              <w:spacing w:after="0"/>
            </w:pPr>
            <w:r/>
            <w:r>
              <w:rPr>
                <w:b w:val="0"/>
                <w:sz w:val="13"/>
              </w:rPr>
              <w:t>Enfallah</w:t>
            </w:r>
          </w:p>
        </w:tc>
        <w:tc>
          <w:tcPr>
            <w:tcW w:type="dxa" w:w="979"/>
            <w:vAlign w:val="center"/>
            <w:shd w:fill="EAF2F1"/>
          </w:tcPr>
          <w:p>
            <w:pPr>
              <w:spacing w:after="0"/>
            </w:pPr>
            <w:r/>
            <w:r>
              <w:rPr>
                <w:b w:val="0"/>
                <w:sz w:val="13"/>
              </w:rPr>
              <w:t>39,634</w:t>
            </w:r>
          </w:p>
        </w:tc>
        <w:tc>
          <w:tcPr>
            <w:tcW w:type="dxa" w:w="1872"/>
            <w:vAlign w:val="center"/>
            <w:shd w:fill="EAF2F1"/>
          </w:tcPr>
          <w:p>
            <w:pPr>
              <w:spacing w:after="0"/>
            </w:pPr>
            <w:r/>
            <w:r>
              <w:rPr>
                <w:b w:val="0"/>
                <w:sz w:val="13"/>
              </w:rPr>
              <w:t>Enganson [uncertain]</w:t>
            </w:r>
          </w:p>
        </w:tc>
        <w:tc>
          <w:tcPr>
            <w:tcW w:type="dxa" w:w="3053"/>
            <w:vAlign w:val="center"/>
            <w:shd w:fill="EAF2F1"/>
          </w:tcPr>
          <w:p>
            <w:pPr>
              <w:spacing w:after="0"/>
            </w:pPr>
            <w:r/>
            <w:r>
              <w:rPr>
                <w:b w:val="0"/>
                <w:sz w:val="13"/>
              </w:rPr>
              <w:t>strong divergence; recheck</w:t>
            </w:r>
          </w:p>
        </w:tc>
      </w:tr>
      <w:tr>
        <w:tc>
          <w:tcPr>
            <w:tcW w:type="dxa" w:w="547"/>
            <w:vAlign w:val="center"/>
          </w:tcPr>
          <w:p>
            <w:pPr>
              <w:spacing w:after="0"/>
            </w:pPr>
            <w:r/>
            <w:r>
              <w:rPr>
                <w:b w:val="0"/>
                <w:sz w:val="13"/>
              </w:rPr>
              <w:t>84</w:t>
            </w:r>
          </w:p>
        </w:tc>
        <w:tc>
          <w:tcPr>
            <w:tcW w:type="dxa" w:w="922"/>
            <w:vAlign w:val="center"/>
          </w:tcPr>
          <w:p>
            <w:pPr>
              <w:spacing w:after="0"/>
            </w:pPr>
            <w:r/>
            <w:r>
              <w:rPr>
                <w:b w:val="0"/>
                <w:sz w:val="13"/>
              </w:rPr>
              <w:t>24,201</w:t>
            </w:r>
          </w:p>
        </w:tc>
        <w:tc>
          <w:tcPr>
            <w:tcW w:type="dxa" w:w="1800"/>
            <w:vAlign w:val="center"/>
          </w:tcPr>
          <w:p>
            <w:pPr>
              <w:spacing w:after="0"/>
            </w:pPr>
            <w:r/>
            <w:r>
              <w:rPr>
                <w:b w:val="0"/>
                <w:sz w:val="13"/>
              </w:rPr>
              <w:t>Ambah</w:t>
            </w:r>
          </w:p>
        </w:tc>
        <w:tc>
          <w:tcPr>
            <w:tcW w:type="dxa" w:w="979"/>
            <w:vAlign w:val="center"/>
          </w:tcPr>
          <w:p>
            <w:pPr>
              <w:spacing w:after="0"/>
            </w:pPr>
            <w:r/>
            <w:r>
              <w:rPr>
                <w:b w:val="0"/>
                <w:sz w:val="13"/>
              </w:rPr>
              <w:t>39,635</w:t>
            </w:r>
          </w:p>
        </w:tc>
        <w:tc>
          <w:tcPr>
            <w:tcW w:type="dxa" w:w="1872"/>
            <w:vAlign w:val="center"/>
          </w:tcPr>
          <w:p>
            <w:pPr>
              <w:spacing w:after="0"/>
            </w:pPr>
            <w:r/>
            <w:r>
              <w:rPr>
                <w:b w:val="0"/>
                <w:sz w:val="13"/>
              </w:rPr>
              <w:t>Ombah</w:t>
            </w:r>
          </w:p>
        </w:tc>
        <w:tc>
          <w:tcPr>
            <w:tcW w:type="dxa" w:w="3053"/>
            <w:vAlign w:val="center"/>
          </w:tcPr>
          <w:p>
            <w:pPr>
              <w:spacing w:after="0"/>
            </w:pPr>
            <w:r/>
            <w:r>
              <w:rPr>
                <w:b w:val="0"/>
                <w:sz w:val="13"/>
              </w:rPr>
              <w:t>initial vowel differs</w:t>
            </w:r>
          </w:p>
        </w:tc>
      </w:tr>
      <w:tr>
        <w:tc>
          <w:tcPr>
            <w:tcW w:type="dxa" w:w="547"/>
            <w:vAlign w:val="center"/>
            <w:shd w:fill="EAF2F1"/>
          </w:tcPr>
          <w:p>
            <w:pPr>
              <w:spacing w:after="0"/>
            </w:pPr>
            <w:r/>
            <w:r>
              <w:rPr>
                <w:b w:val="0"/>
                <w:sz w:val="13"/>
              </w:rPr>
              <w:t>85</w:t>
            </w:r>
          </w:p>
        </w:tc>
        <w:tc>
          <w:tcPr>
            <w:tcW w:type="dxa" w:w="922"/>
            <w:vAlign w:val="center"/>
            <w:shd w:fill="EAF2F1"/>
          </w:tcPr>
          <w:p>
            <w:pPr>
              <w:spacing w:after="0"/>
            </w:pPr>
            <w:r/>
            <w:r>
              <w:rPr>
                <w:b w:val="0"/>
                <w:sz w:val="13"/>
              </w:rPr>
              <w:t>24,202</w:t>
            </w:r>
          </w:p>
        </w:tc>
        <w:tc>
          <w:tcPr>
            <w:tcW w:type="dxa" w:w="1800"/>
            <w:vAlign w:val="center"/>
            <w:shd w:fill="EAF2F1"/>
          </w:tcPr>
          <w:p>
            <w:pPr>
              <w:spacing w:after="0"/>
            </w:pPr>
            <w:r/>
            <w:r>
              <w:rPr>
                <w:b w:val="0"/>
                <w:sz w:val="13"/>
              </w:rPr>
              <w:t>Eyambah</w:t>
            </w:r>
          </w:p>
        </w:tc>
        <w:tc>
          <w:tcPr>
            <w:tcW w:type="dxa" w:w="979"/>
            <w:vAlign w:val="center"/>
            <w:shd w:fill="EAF2F1"/>
          </w:tcPr>
          <w:p>
            <w:pPr>
              <w:spacing w:after="0"/>
            </w:pPr>
            <w:r/>
            <w:r>
              <w:rPr>
                <w:b w:val="0"/>
                <w:sz w:val="13"/>
              </w:rPr>
              <w:t>39,636</w:t>
            </w:r>
          </w:p>
        </w:tc>
        <w:tc>
          <w:tcPr>
            <w:tcW w:type="dxa" w:w="1872"/>
            <w:vAlign w:val="center"/>
            <w:shd w:fill="EAF2F1"/>
          </w:tcPr>
          <w:p>
            <w:pPr>
              <w:spacing w:after="0"/>
            </w:pPr>
            <w:r/>
            <w:r>
              <w:rPr>
                <w:b w:val="0"/>
                <w:sz w:val="13"/>
              </w:rPr>
              <w:t>Yambah</w:t>
            </w:r>
          </w:p>
        </w:tc>
        <w:tc>
          <w:tcPr>
            <w:tcW w:type="dxa" w:w="3053"/>
            <w:vAlign w:val="center"/>
            <w:shd w:fill="EAF2F1"/>
          </w:tcPr>
          <w:p>
            <w:pPr>
              <w:spacing w:after="0"/>
            </w:pPr>
            <w:r/>
            <w:r>
              <w:rPr>
                <w:b w:val="0"/>
                <w:sz w:val="13"/>
              </w:rPr>
              <w:t>initial vowel differs</w:t>
            </w:r>
          </w:p>
        </w:tc>
      </w:tr>
      <w:tr>
        <w:tc>
          <w:tcPr>
            <w:tcW w:type="dxa" w:w="547"/>
            <w:vAlign w:val="center"/>
          </w:tcPr>
          <w:p>
            <w:pPr>
              <w:spacing w:after="0"/>
            </w:pPr>
            <w:r/>
            <w:r>
              <w:rPr>
                <w:b w:val="0"/>
                <w:sz w:val="13"/>
              </w:rPr>
              <w:t>86</w:t>
            </w:r>
          </w:p>
        </w:tc>
        <w:tc>
          <w:tcPr>
            <w:tcW w:type="dxa" w:w="922"/>
            <w:vAlign w:val="center"/>
          </w:tcPr>
          <w:p>
            <w:pPr>
              <w:spacing w:after="0"/>
            </w:pPr>
            <w:r/>
            <w:r>
              <w:rPr>
                <w:b w:val="0"/>
                <w:sz w:val="13"/>
              </w:rPr>
              <w:t>24,203</w:t>
            </w:r>
          </w:p>
        </w:tc>
        <w:tc>
          <w:tcPr>
            <w:tcW w:type="dxa" w:w="1800"/>
            <w:vAlign w:val="center"/>
          </w:tcPr>
          <w:p>
            <w:pPr>
              <w:spacing w:after="0"/>
            </w:pPr>
            <w:r/>
            <w:r>
              <w:rPr>
                <w:b w:val="0"/>
                <w:sz w:val="13"/>
              </w:rPr>
              <w:t>Nekenjo</w:t>
            </w:r>
          </w:p>
        </w:tc>
        <w:tc>
          <w:tcPr>
            <w:tcW w:type="dxa" w:w="979"/>
            <w:vAlign w:val="center"/>
          </w:tcPr>
          <w:p>
            <w:pPr>
              <w:spacing w:after="0"/>
            </w:pPr>
            <w:r/>
            <w:r>
              <w:rPr>
                <w:b w:val="0"/>
                <w:sz w:val="13"/>
              </w:rPr>
              <w:t>39,637</w:t>
            </w:r>
          </w:p>
        </w:tc>
        <w:tc>
          <w:tcPr>
            <w:tcW w:type="dxa" w:w="1872"/>
            <w:vAlign w:val="center"/>
          </w:tcPr>
          <w:p>
            <w:pPr>
              <w:spacing w:after="0"/>
            </w:pPr>
            <w:r/>
            <w:r>
              <w:rPr>
                <w:b w:val="0"/>
                <w:sz w:val="13"/>
              </w:rPr>
              <w:t>Heenya [uncertain]</w:t>
            </w:r>
          </w:p>
        </w:tc>
        <w:tc>
          <w:tcPr>
            <w:tcW w:type="dxa" w:w="3053"/>
            <w:vAlign w:val="center"/>
          </w:tcPr>
          <w:p>
            <w:pPr>
              <w:spacing w:after="0"/>
            </w:pPr>
            <w:r/>
            <w:r>
              <w:rPr>
                <w:b w:val="0"/>
                <w:sz w:val="13"/>
              </w:rPr>
              <w:t>strong divergence; recheck</w:t>
            </w:r>
          </w:p>
        </w:tc>
      </w:tr>
      <w:tr>
        <w:tc>
          <w:tcPr>
            <w:tcW w:type="dxa" w:w="547"/>
            <w:vAlign w:val="center"/>
            <w:shd w:fill="EAF2F1"/>
          </w:tcPr>
          <w:p>
            <w:pPr>
              <w:spacing w:after="0"/>
            </w:pPr>
            <w:r/>
            <w:r>
              <w:rPr>
                <w:b w:val="0"/>
                <w:sz w:val="13"/>
              </w:rPr>
              <w:t>87</w:t>
            </w:r>
          </w:p>
        </w:tc>
        <w:tc>
          <w:tcPr>
            <w:tcW w:type="dxa" w:w="922"/>
            <w:vAlign w:val="center"/>
            <w:shd w:fill="EAF2F1"/>
          </w:tcPr>
          <w:p>
            <w:pPr>
              <w:spacing w:after="0"/>
            </w:pPr>
            <w:r/>
            <w:r>
              <w:rPr>
                <w:b w:val="0"/>
                <w:sz w:val="13"/>
              </w:rPr>
              <w:t>24,204</w:t>
            </w:r>
          </w:p>
        </w:tc>
        <w:tc>
          <w:tcPr>
            <w:tcW w:type="dxa" w:w="1800"/>
            <w:vAlign w:val="center"/>
            <w:shd w:fill="EAF2F1"/>
          </w:tcPr>
          <w:p>
            <w:pPr>
              <w:spacing w:after="0"/>
            </w:pPr>
            <w:r/>
            <w:r>
              <w:rPr>
                <w:b w:val="0"/>
                <w:sz w:val="13"/>
              </w:rPr>
              <w:t>Aquay</w:t>
            </w:r>
          </w:p>
        </w:tc>
        <w:tc>
          <w:tcPr>
            <w:tcW w:type="dxa" w:w="979"/>
            <w:vAlign w:val="center"/>
            <w:shd w:fill="EAF2F1"/>
          </w:tcPr>
          <w:p>
            <w:pPr>
              <w:spacing w:after="0"/>
            </w:pPr>
            <w:r/>
            <w:r>
              <w:rPr>
                <w:b w:val="0"/>
                <w:sz w:val="13"/>
              </w:rPr>
              <w:t>39,638</w:t>
            </w:r>
          </w:p>
        </w:tc>
        <w:tc>
          <w:tcPr>
            <w:tcW w:type="dxa" w:w="1872"/>
            <w:vAlign w:val="center"/>
            <w:shd w:fill="EAF2F1"/>
          </w:tcPr>
          <w:p>
            <w:pPr>
              <w:spacing w:after="0"/>
            </w:pPr>
            <w:r/>
            <w:r>
              <w:rPr>
                <w:b w:val="0"/>
                <w:sz w:val="13"/>
              </w:rPr>
              <w:t>Eegua [uncertain]</w:t>
            </w:r>
          </w:p>
        </w:tc>
        <w:tc>
          <w:tcPr>
            <w:tcW w:type="dxa" w:w="3053"/>
            <w:vAlign w:val="center"/>
            <w:shd w:fill="EAF2F1"/>
          </w:tcPr>
          <w:p>
            <w:pPr>
              <w:spacing w:after="0"/>
            </w:pPr>
            <w:r/>
            <w:r>
              <w:rPr>
                <w:b w:val="0"/>
                <w:sz w:val="13"/>
              </w:rPr>
              <w:t>strong divergence; recheck</w:t>
            </w:r>
          </w:p>
        </w:tc>
      </w:tr>
      <w:tr>
        <w:tc>
          <w:tcPr>
            <w:tcW w:type="dxa" w:w="547"/>
            <w:vAlign w:val="center"/>
          </w:tcPr>
          <w:p>
            <w:pPr>
              <w:spacing w:after="0"/>
            </w:pPr>
            <w:r/>
            <w:r>
              <w:rPr>
                <w:b w:val="0"/>
                <w:sz w:val="13"/>
              </w:rPr>
              <w:t>88</w:t>
            </w:r>
          </w:p>
        </w:tc>
        <w:tc>
          <w:tcPr>
            <w:tcW w:type="dxa" w:w="922"/>
            <w:vAlign w:val="center"/>
          </w:tcPr>
          <w:p>
            <w:pPr>
              <w:spacing w:after="0"/>
            </w:pPr>
            <w:r/>
            <w:r>
              <w:rPr>
                <w:b w:val="0"/>
                <w:sz w:val="13"/>
              </w:rPr>
              <w:t>24,205</w:t>
            </w:r>
          </w:p>
        </w:tc>
        <w:tc>
          <w:tcPr>
            <w:tcW w:type="dxa" w:w="1800"/>
            <w:vAlign w:val="center"/>
          </w:tcPr>
          <w:p>
            <w:pPr>
              <w:spacing w:after="0"/>
            </w:pPr>
            <w:r/>
            <w:r>
              <w:rPr>
                <w:b w:val="0"/>
                <w:sz w:val="13"/>
              </w:rPr>
              <w:t>Entorbah</w:t>
            </w:r>
          </w:p>
        </w:tc>
        <w:tc>
          <w:tcPr>
            <w:tcW w:type="dxa" w:w="979"/>
            <w:vAlign w:val="center"/>
          </w:tcPr>
          <w:p>
            <w:pPr>
              <w:spacing w:after="0"/>
            </w:pPr>
            <w:r/>
            <w:r>
              <w:rPr>
                <w:b w:val="0"/>
                <w:sz w:val="13"/>
              </w:rPr>
              <w:t>39,639</w:t>
            </w:r>
          </w:p>
        </w:tc>
        <w:tc>
          <w:tcPr>
            <w:tcW w:type="dxa" w:w="1872"/>
            <w:vAlign w:val="center"/>
          </w:tcPr>
          <w:p>
            <w:pPr>
              <w:spacing w:after="0"/>
            </w:pPr>
            <w:r/>
            <w:r>
              <w:rPr>
                <w:b w:val="0"/>
                <w:sz w:val="13"/>
              </w:rPr>
              <w:t>Intober</w:t>
            </w:r>
          </w:p>
        </w:tc>
        <w:tc>
          <w:tcPr>
            <w:tcW w:type="dxa" w:w="3053"/>
            <w:vAlign w:val="center"/>
          </w:tcPr>
          <w:p>
            <w:pPr>
              <w:spacing w:after="0"/>
            </w:pPr>
            <w:r/>
            <w:r>
              <w:rPr>
                <w:b w:val="0"/>
                <w:sz w:val="13"/>
              </w:rPr>
              <w:t>vowels and terminal form differ</w:t>
            </w:r>
          </w:p>
        </w:tc>
      </w:tr>
      <w:tr>
        <w:tc>
          <w:tcPr>
            <w:tcW w:type="dxa" w:w="547"/>
            <w:vAlign w:val="center"/>
            <w:shd w:fill="EAF2F1"/>
          </w:tcPr>
          <w:p>
            <w:pPr>
              <w:spacing w:after="0"/>
            </w:pPr>
            <w:r/>
            <w:r>
              <w:rPr>
                <w:b w:val="0"/>
                <w:sz w:val="13"/>
              </w:rPr>
              <w:t>89</w:t>
            </w:r>
          </w:p>
        </w:tc>
        <w:tc>
          <w:tcPr>
            <w:tcW w:type="dxa" w:w="922"/>
            <w:vAlign w:val="center"/>
            <w:shd w:fill="EAF2F1"/>
          </w:tcPr>
          <w:p>
            <w:pPr>
              <w:spacing w:after="0"/>
            </w:pPr>
            <w:r/>
            <w:r>
              <w:rPr>
                <w:b w:val="0"/>
                <w:sz w:val="13"/>
              </w:rPr>
              <w:t>24,206</w:t>
            </w:r>
          </w:p>
        </w:tc>
        <w:tc>
          <w:tcPr>
            <w:tcW w:type="dxa" w:w="1800"/>
            <w:vAlign w:val="center"/>
            <w:shd w:fill="EAF2F1"/>
          </w:tcPr>
          <w:p>
            <w:pPr>
              <w:spacing w:after="0"/>
            </w:pPr>
            <w:r/>
            <w:r>
              <w:rPr>
                <w:b w:val="0"/>
                <w:sz w:val="13"/>
              </w:rPr>
              <w:t>Gabor</w:t>
            </w:r>
          </w:p>
        </w:tc>
        <w:tc>
          <w:tcPr>
            <w:tcW w:type="dxa" w:w="979"/>
            <w:vAlign w:val="center"/>
            <w:shd w:fill="EAF2F1"/>
          </w:tcPr>
          <w:p>
            <w:pPr>
              <w:spacing w:after="0"/>
            </w:pPr>
            <w:r/>
            <w:r>
              <w:rPr>
                <w:b w:val="0"/>
                <w:sz w:val="13"/>
              </w:rPr>
              <w:t>39,640</w:t>
            </w:r>
          </w:p>
        </w:tc>
        <w:tc>
          <w:tcPr>
            <w:tcW w:type="dxa" w:w="1872"/>
            <w:vAlign w:val="center"/>
            <w:shd w:fill="EAF2F1"/>
          </w:tcPr>
          <w:p>
            <w:pPr>
              <w:spacing w:after="0"/>
            </w:pPr>
            <w:r/>
            <w:r>
              <w:rPr>
                <w:b w:val="0"/>
                <w:sz w:val="13"/>
              </w:rPr>
              <w:t>Gumboo</w:t>
            </w:r>
          </w:p>
        </w:tc>
        <w:tc>
          <w:tcPr>
            <w:tcW w:type="dxa" w:w="3053"/>
            <w:vAlign w:val="center"/>
            <w:shd w:fill="EAF2F1"/>
          </w:tcPr>
          <w:p>
            <w:pPr>
              <w:spacing w:after="0"/>
            </w:pPr>
            <w:r/>
            <w:r>
              <w:rPr>
                <w:b w:val="0"/>
                <w:sz w:val="13"/>
              </w:rPr>
              <w:t>strong divergence; recheck</w:t>
            </w:r>
          </w:p>
        </w:tc>
      </w:tr>
      <w:tr>
        <w:tc>
          <w:tcPr>
            <w:tcW w:type="dxa" w:w="547"/>
            <w:vAlign w:val="center"/>
          </w:tcPr>
          <w:p>
            <w:pPr>
              <w:spacing w:after="0"/>
            </w:pPr>
            <w:r/>
            <w:r>
              <w:rPr>
                <w:b w:val="0"/>
                <w:sz w:val="13"/>
              </w:rPr>
              <w:t>90</w:t>
            </w:r>
          </w:p>
        </w:tc>
        <w:tc>
          <w:tcPr>
            <w:tcW w:type="dxa" w:w="922"/>
            <w:vAlign w:val="center"/>
          </w:tcPr>
          <w:p>
            <w:pPr>
              <w:spacing w:after="0"/>
            </w:pPr>
            <w:r/>
            <w:r>
              <w:rPr>
                <w:b w:val="0"/>
                <w:sz w:val="13"/>
              </w:rPr>
              <w:t>24,207</w:t>
            </w:r>
          </w:p>
        </w:tc>
        <w:tc>
          <w:tcPr>
            <w:tcW w:type="dxa" w:w="1800"/>
            <w:vAlign w:val="center"/>
          </w:tcPr>
          <w:p>
            <w:pPr>
              <w:spacing w:after="0"/>
            </w:pPr>
            <w:r/>
            <w:r>
              <w:rPr>
                <w:b w:val="0"/>
                <w:sz w:val="13"/>
              </w:rPr>
              <w:t>Sappe</w:t>
            </w:r>
          </w:p>
        </w:tc>
        <w:tc>
          <w:tcPr>
            <w:tcW w:type="dxa" w:w="979"/>
            <w:vAlign w:val="center"/>
          </w:tcPr>
          <w:p>
            <w:pPr>
              <w:spacing w:after="0"/>
            </w:pPr>
            <w:r/>
            <w:r>
              <w:rPr>
                <w:b w:val="0"/>
                <w:sz w:val="13"/>
              </w:rPr>
              <w:t>39,641</w:t>
            </w:r>
          </w:p>
        </w:tc>
        <w:tc>
          <w:tcPr>
            <w:tcW w:type="dxa" w:w="1872"/>
            <w:vAlign w:val="center"/>
          </w:tcPr>
          <w:p>
            <w:pPr>
              <w:spacing w:after="0"/>
            </w:pPr>
            <w:r/>
            <w:r>
              <w:rPr>
                <w:b w:val="0"/>
                <w:sz w:val="13"/>
              </w:rPr>
              <w:t>Lahfice [uncertain]</w:t>
            </w:r>
          </w:p>
        </w:tc>
        <w:tc>
          <w:tcPr>
            <w:tcW w:type="dxa" w:w="3053"/>
            <w:vAlign w:val="center"/>
          </w:tcPr>
          <w:p>
            <w:pPr>
              <w:spacing w:after="0"/>
            </w:pPr>
            <w:r/>
            <w:r>
              <w:rPr>
                <w:b w:val="0"/>
                <w:sz w:val="13"/>
              </w:rPr>
              <w:t>strong divergence; recheck</w:t>
            </w:r>
          </w:p>
        </w:tc>
      </w:tr>
      <w:tr>
        <w:tc>
          <w:tcPr>
            <w:tcW w:type="dxa" w:w="547"/>
            <w:vAlign w:val="center"/>
            <w:shd w:fill="EAF2F1"/>
          </w:tcPr>
          <w:p>
            <w:pPr>
              <w:spacing w:after="0"/>
            </w:pPr>
            <w:r/>
            <w:r>
              <w:rPr>
                <w:b w:val="0"/>
                <w:sz w:val="13"/>
              </w:rPr>
              <w:t>91</w:t>
            </w:r>
          </w:p>
        </w:tc>
        <w:tc>
          <w:tcPr>
            <w:tcW w:type="dxa" w:w="922"/>
            <w:vAlign w:val="center"/>
            <w:shd w:fill="EAF2F1"/>
          </w:tcPr>
          <w:p>
            <w:pPr>
              <w:spacing w:after="0"/>
            </w:pPr>
            <w:r/>
            <w:r>
              <w:rPr>
                <w:b w:val="0"/>
                <w:sz w:val="13"/>
              </w:rPr>
              <w:t>24,208</w:t>
            </w:r>
          </w:p>
        </w:tc>
        <w:tc>
          <w:tcPr>
            <w:tcW w:type="dxa" w:w="1800"/>
            <w:vAlign w:val="center"/>
            <w:shd w:fill="EAF2F1"/>
          </w:tcPr>
          <w:p>
            <w:pPr>
              <w:spacing w:after="0"/>
            </w:pPr>
            <w:r/>
            <w:r>
              <w:rPr>
                <w:b w:val="0"/>
                <w:sz w:val="13"/>
              </w:rPr>
              <w:t>Mroobah [uncertain]</w:t>
            </w:r>
          </w:p>
        </w:tc>
        <w:tc>
          <w:tcPr>
            <w:tcW w:type="dxa" w:w="979"/>
            <w:vAlign w:val="center"/>
            <w:shd w:fill="EAF2F1"/>
          </w:tcPr>
          <w:p>
            <w:pPr>
              <w:spacing w:after="0"/>
            </w:pPr>
            <w:r/>
            <w:r>
              <w:rPr>
                <w:b w:val="0"/>
                <w:sz w:val="13"/>
              </w:rPr>
              <w:t>39,642</w:t>
            </w:r>
          </w:p>
        </w:tc>
        <w:tc>
          <w:tcPr>
            <w:tcW w:type="dxa" w:w="1872"/>
            <w:vAlign w:val="center"/>
            <w:shd w:fill="EAF2F1"/>
          </w:tcPr>
          <w:p>
            <w:pPr>
              <w:spacing w:after="0"/>
            </w:pPr>
            <w:r/>
            <w:r>
              <w:rPr>
                <w:b w:val="0"/>
                <w:sz w:val="13"/>
              </w:rPr>
              <w:t>Boba</w:t>
            </w:r>
          </w:p>
        </w:tc>
        <w:tc>
          <w:tcPr>
            <w:tcW w:type="dxa" w:w="3053"/>
            <w:vAlign w:val="center"/>
            <w:shd w:fill="EAF2F1"/>
          </w:tcPr>
          <w:p>
            <w:pPr>
              <w:spacing w:after="0"/>
            </w:pPr>
            <w:r/>
            <w:r>
              <w:rPr>
                <w:b w:val="0"/>
                <w:sz w:val="13"/>
              </w:rPr>
              <w:t>strong divergence; recheck</w:t>
            </w:r>
          </w:p>
        </w:tc>
      </w:tr>
    </w:tbl>
    <w:p>
      <w:pPr>
        <w:pStyle w:val="Heading2"/>
      </w:pPr>
      <w:r>
        <w:t>NFW-V116-MAR-TNA-P2 — Marinerito register, TNA witness, rows 62–74 detail</w:t>
      </w:r>
    </w:p>
    <w:p>
      <w:pPr>
        <w:spacing w:after="40"/>
      </w:pPr>
      <w:r>
        <w:rPr>
          <w:b/>
        </w:rPr>
        <w:t xml:space="preserve">Creator: </w:t>
      </w:r>
      <w:r>
        <w:t>Mixed Commission registry clerk; digitization operator not stated</w:t>
      </w:r>
    </w:p>
    <w:p>
      <w:pPr>
        <w:spacing w:after="40"/>
      </w:pPr>
      <w:r>
        <w:rPr>
          <w:b/>
        </w:rPr>
        <w:t xml:space="preserve">Title: </w:t>
      </w:r>
      <w:r>
        <w:t>Marinerito register, TNA witness, rows 62–74 detail</w:t>
      </w:r>
    </w:p>
    <w:p>
      <w:pPr>
        <w:spacing w:after="40"/>
      </w:pPr>
      <w:r>
        <w:rPr>
          <w:b/>
        </w:rPr>
        <w:t xml:space="preserve">Date: </w:t>
      </w:r>
      <w:r>
        <w:t>Register dated 1831; derivative created 2026-09-14</w:t>
      </w:r>
    </w:p>
    <w:p>
      <w:pPr>
        <w:spacing w:after="40"/>
      </w:pPr>
      <w:r>
        <w:rPr>
          <w:b/>
        </w:rPr>
        <w:t xml:space="preserve">Repository: </w:t>
      </w:r>
      <w:r>
        <w:t>The National Archives (UK), FO 315/33; accessed through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w:t>
      </w:r>
    </w:p>
    <w:p>
      <w:pPr>
        <w:spacing w:after="40"/>
      </w:pPr>
      <w:r>
        <w:rPr>
          <w:b/>
        </w:rPr>
        <w:t xml:space="preserve">Rights statement: </w:t>
      </w:r>
      <w:r>
        <w:t>Repository/publication rights statement not supplied on the item page; provisional use requires TNA/project due diligence.</w:t>
      </w:r>
    </w:p>
    <w:p>
      <w:pPr>
        <w:spacing w:after="40"/>
      </w:pPr>
      <w:r>
        <w:rPr>
          <w:b/>
        </w:rPr>
        <w:t xml:space="preserve">Local filename: </w:t>
      </w:r>
      <w:r>
        <w:t>image_Marinerito_TNA_rows62-74_FO315-33-page2_1831_v1-16_2026-09-14.jpg</w:t>
      </w:r>
    </w:p>
    <w:p>
      <w:pPr>
        <w:spacing w:after="40"/>
      </w:pPr>
      <w:r>
        <w:rPr>
          <w:b/>
        </w:rPr>
        <w:t xml:space="preserve">Transformation history: </w:t>
      </w:r>
      <w:r>
        <w:t>PDF image page 2 rasterized to PNG; cropped x=60, y=1450, width=1500, height=1600; resized to 1125×1200; JPEG quality 88. SHA-256 476881fd20582f29d66a949ed7cd06062f51d1a159b058469e2a338724e5c06c.</w:t>
      </w:r>
    </w:p>
    <w:p>
      <w:pPr>
        <w:spacing w:after="40"/>
      </w:pPr>
      <w:r>
        <w:rPr>
          <w:b/>
        </w:rPr>
        <w:t xml:space="preserve">Caption limit: </w:t>
      </w:r>
      <w:r>
        <w:t>Identify as a detail of rows 62–74, not the complete register. Number, handwriting, and descriptive columns are colonial administrative evidence, not nation labels.</w:t>
      </w:r>
    </w:p>
    <w:p>
      <w:pPr>
        <w:spacing w:after="40"/>
      </w:pPr>
      <w:r>
        <w:rPr>
          <w:b/>
        </w:rPr>
        <w:t xml:space="preserve">Access date: </w:t>
      </w:r>
      <w:r>
        <w:t>2026-09-14</w:t>
      </w:r>
    </w:p>
    <w:p>
      <w:pPr>
        <w:pStyle w:val="Heading2"/>
      </w:pPr>
      <w:r>
        <w:t>NFW-V116-MAR-TNA-P3 — Marinerito register, TNA witness, page-turn detail beginning at row 75</w:t>
      </w:r>
    </w:p>
    <w:p>
      <w:pPr>
        <w:spacing w:after="40"/>
      </w:pPr>
      <w:r>
        <w:rPr>
          <w:b/>
        </w:rPr>
        <w:t xml:space="preserve">Creator: </w:t>
      </w:r>
      <w:r>
        <w:t>Mixed Commission registry clerk; digitization operator not stated</w:t>
      </w:r>
    </w:p>
    <w:p>
      <w:pPr>
        <w:spacing w:after="40"/>
      </w:pPr>
      <w:r>
        <w:rPr>
          <w:b/>
        </w:rPr>
        <w:t xml:space="preserve">Title: </w:t>
      </w:r>
      <w:r>
        <w:t>Marinerito register, TNA witness, page-turn detail beginning at row 75</w:t>
      </w:r>
    </w:p>
    <w:p>
      <w:pPr>
        <w:spacing w:after="40"/>
      </w:pPr>
      <w:r>
        <w:rPr>
          <w:b/>
        </w:rPr>
        <w:t xml:space="preserve">Date: </w:t>
      </w:r>
      <w:r>
        <w:t>Register dated 1831; derivative created 2026-09-14</w:t>
      </w:r>
    </w:p>
    <w:p>
      <w:pPr>
        <w:spacing w:after="40"/>
      </w:pPr>
      <w:r>
        <w:rPr>
          <w:b/>
        </w:rPr>
        <w:t xml:space="preserve">Repository: </w:t>
      </w:r>
      <w:r>
        <w:t>The National Archives (UK), FO 315/33; accessed through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w:t>
      </w:r>
    </w:p>
    <w:p>
      <w:pPr>
        <w:spacing w:after="40"/>
      </w:pPr>
      <w:r>
        <w:rPr>
          <w:b/>
        </w:rPr>
        <w:t xml:space="preserve">Rights statement: </w:t>
      </w:r>
      <w:r>
        <w:t>Repository/publication rights statement not supplied on the item page; provisional use requires TNA/project due diligence.</w:t>
      </w:r>
    </w:p>
    <w:p>
      <w:pPr>
        <w:spacing w:after="40"/>
      </w:pPr>
      <w:r>
        <w:rPr>
          <w:b/>
        </w:rPr>
        <w:t xml:space="preserve">Local filename: </w:t>
      </w:r>
      <w:r>
        <w:t>image_Marinerito_TNA_rows75-91_FO315-33-page3_1831_v1-16_2026-09-14.jpg</w:t>
      </w:r>
    </w:p>
    <w:p>
      <w:pPr>
        <w:spacing w:after="40"/>
      </w:pPr>
      <w:r>
        <w:rPr>
          <w:b/>
        </w:rPr>
        <w:t xml:space="preserve">Transformation history: </w:t>
      </w:r>
      <w:r>
        <w:t>PDF image page 3 rasterized at 200 dpi; cropped x=30, y=650, width=1450, height=2500; resized to 1044×1800; JPEG quality 88. SHA-256 b702ce822b0b033193fef4bd9717d2bf143c10a8800b85370b28a2504aae7bfb.</w:t>
      </w:r>
    </w:p>
    <w:p>
      <w:pPr>
        <w:spacing w:after="40"/>
      </w:pPr>
      <w:r>
        <w:rPr>
          <w:b/>
        </w:rPr>
        <w:t xml:space="preserve">Caption limit: </w:t>
      </w:r>
      <w:r>
        <w:t>Use rows 75–91 for this collation and state that the crop continues below them. Preserve the TNA page turn; do not infer identity from recorded bodily descriptions.</w:t>
      </w:r>
    </w:p>
    <w:p>
      <w:pPr>
        <w:spacing w:after="40"/>
      </w:pPr>
      <w:r>
        <w:rPr>
          <w:b/>
        </w:rPr>
        <w:t xml:space="preserve">Access date: </w:t>
      </w:r>
      <w:r>
        <w:t>2026-09-14</w:t>
      </w:r>
    </w:p>
    <w:p>
      <w:pPr>
        <w:pStyle w:val="Heading2"/>
      </w:pPr>
      <w:r>
        <w:t>NFW-V116-MAR-SLPA-P5 — Marinerito register, Sierra Leone witness, rows 62–91 detail</w:t>
      </w:r>
    </w:p>
    <w:p>
      <w:pPr>
        <w:spacing w:after="40"/>
      </w:pPr>
      <w:r>
        <w:rPr>
          <w:b/>
        </w:rPr>
        <w:t xml:space="preserve">Creator: </w:t>
      </w:r>
      <w:r>
        <w:t>Mixed Commission registry clerk; digitization operator not stated</w:t>
      </w:r>
    </w:p>
    <w:p>
      <w:pPr>
        <w:spacing w:after="40"/>
      </w:pPr>
      <w:r>
        <w:rPr>
          <w:b/>
        </w:rPr>
        <w:t xml:space="preserve">Title: </w:t>
      </w:r>
      <w:r>
        <w:t>Marinerito register, Sierra Leone witness, rows 62–91 detail</w:t>
      </w:r>
    </w:p>
    <w:p>
      <w:pPr>
        <w:spacing w:after="40"/>
      </w:pPr>
      <w:r>
        <w:rPr>
          <w:b/>
        </w:rPr>
        <w:t xml:space="preserve">Date: </w:t>
      </w:r>
      <w:r>
        <w:t>Register dated 1831; derivative created 2026-09-14</w:t>
      </w:r>
    </w:p>
    <w:p>
      <w:pPr>
        <w:spacing w:after="40"/>
      </w:pPr>
      <w:r>
        <w:rPr>
          <w:b/>
        </w:rPr>
        <w:t xml:space="preserve">Repository: </w:t>
      </w:r>
      <w:r>
        <w:t>Sierra Leone Public Archives, SLR 39552–39927; accessed through Liberated Africans / Regenerated Identities</w:t>
      </w:r>
    </w:p>
    <w:p>
      <w:pPr>
        <w:spacing w:after="40"/>
      </w:pPr>
      <w:r>
        <w:rPr>
          <w:b/>
        </w:rPr>
        <w:t xml:space="preserve">Stable item URL: </w:t>
      </w:r>
      <w:r>
        <w:t>https://liberatedafricans.org/databases/source_details_LA.php?ObjectID=705</w:t>
      </w:r>
    </w:p>
    <w:p>
      <w:pPr>
        <w:spacing w:after="40"/>
      </w:pPr>
      <w:r>
        <w:rPr>
          <w:b/>
        </w:rPr>
        <w:t xml:space="preserve">Digital-image URL: </w:t>
      </w:r>
      <w:r>
        <w:t>https://la.regeneratedidentities.org/project/DataFiles/AD000001/1831-05-24%20Marinerito%20V2421%20SLR39552-39927.pdf</w:t>
      </w:r>
    </w:p>
    <w:p>
      <w:pPr>
        <w:spacing w:after="40"/>
      </w:pPr>
      <w:r>
        <w:rPr>
          <w:b/>
        </w:rPr>
        <w:t xml:space="preserve">Rights statement: </w:t>
      </w:r>
      <w:r>
        <w:t>Repository/publication rights statement not supplied on the item page; provisional use requires SLPA/project due diligence.</w:t>
      </w:r>
    </w:p>
    <w:p>
      <w:pPr>
        <w:spacing w:after="40"/>
      </w:pPr>
      <w:r>
        <w:rPr>
          <w:b/>
        </w:rPr>
        <w:t xml:space="preserve">Local filename: </w:t>
      </w:r>
      <w:r>
        <w:t>image_Marinerito_SLPA_rows62-91_SLR39552-39927-page5_1831_v1-16_2026-09-14.jpg</w:t>
      </w:r>
    </w:p>
    <w:p>
      <w:pPr>
        <w:spacing w:after="40"/>
      </w:pPr>
      <w:r>
        <w:rPr>
          <w:b/>
        </w:rPr>
        <w:t xml:space="preserve">Transformation history: </w:t>
      </w:r>
      <w:r>
        <w:t>PDF image page 5 rasterized at 220 dpi; cropped x=300, y=700, width=1450, height=2800; resized to 932×1800; JPEG quality 88. SHA-256 9f7ca55be3985fa081f9b8efa6dae1ac0a95afb4cba12b0eb2e170f737656ae7.</w:t>
      </w:r>
    </w:p>
    <w:p>
      <w:pPr>
        <w:spacing w:after="40"/>
      </w:pPr>
      <w:r>
        <w:rPr>
          <w:b/>
        </w:rPr>
        <w:t xml:space="preserve">Caption limit: </w:t>
      </w:r>
      <w:r>
        <w:t>Identify as a detail of rows 62–91. The visible ruler and color target belong to modern digitization and are not historical objects attached to a person or garment.</w:t>
      </w:r>
    </w:p>
    <w:p>
      <w:pPr>
        <w:spacing w:after="40"/>
      </w:pPr>
      <w:r>
        <w:rPr>
          <w:b/>
        </w:rPr>
        <w:t xml:space="preserve">Access date: </w:t>
      </w:r>
      <w:r>
        <w:t>2026-09-14</w:t>
      </w:r>
    </w:p>
    <w:p>
      <w:pPr>
        <w:pStyle w:val="Heading2"/>
      </w:pPr>
      <w:r>
        <w:t>LOC-VIS remediation status</w:t>
      </w:r>
    </w:p>
    <w:p>
      <w:r>
        <w:t>Six official LOC-VIS item records now have controlled creator roles where supplied, exact date language, medium, call and reproduction numbers, collection/repository context, rights wording, and evidence limits. Official item-level control rises from 39 to 45 of 84 unique objects; 39 remain. LOC-VIS-083 is additionally identified from the designated derivative and cross-repository series catalogs, but it is not counted among the 45 because its official item call number, reproduction number, and rights statement remain unrecovered.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936"/>
            <w:vAlign w:val="center"/>
            <w:shd w:fill="18354A"/>
          </w:tcPr>
          <w:p>
            <w:pPr>
              <w:spacing w:after="0"/>
            </w:pPr>
            <w:r/>
            <w:r>
              <w:rPr>
                <w:b/>
                <w:color w:val="FFFFFF"/>
                <w:sz w:val="15"/>
              </w:rPr>
              <w:t>Code</w:t>
            </w:r>
          </w:p>
        </w:tc>
        <w:tc>
          <w:tcPr>
            <w:tcW w:type="dxa" w:w="3240"/>
            <w:vAlign w:val="center"/>
            <w:shd w:fill="18354A"/>
          </w:tcPr>
          <w:p>
            <w:pPr>
              <w:spacing w:after="0"/>
            </w:pPr>
            <w:r/>
            <w:r>
              <w:rPr>
                <w:b/>
                <w:color w:val="FFFFFF"/>
                <w:sz w:val="15"/>
              </w:rPr>
              <w:t>Official record</w:t>
            </w:r>
          </w:p>
        </w:tc>
        <w:tc>
          <w:tcPr>
            <w:tcW w:type="dxa" w:w="5472"/>
            <w:vAlign w:val="center"/>
            <w:shd w:fill="18354A"/>
          </w:tcPr>
          <w:p>
            <w:pPr>
              <w:spacing w:after="0"/>
            </w:pPr>
            <w:r/>
            <w:r>
              <w:rPr>
                <w:b/>
                <w:color w:val="FFFFFF"/>
                <w:sz w:val="15"/>
              </w:rPr>
              <w:t>Primary correction</w:t>
            </w:r>
          </w:p>
        </w:tc>
      </w:tr>
      <w:tr>
        <w:tc>
          <w:tcPr>
            <w:tcW w:type="dxa" w:w="936"/>
            <w:vAlign w:val="center"/>
          </w:tcPr>
          <w:p>
            <w:pPr>
              <w:spacing w:after="0"/>
            </w:pPr>
            <w:r/>
            <w:r>
              <w:rPr>
                <w:b w:val="0"/>
                <w:sz w:val="15"/>
              </w:rPr>
              <w:t>056</w:t>
            </w:r>
          </w:p>
        </w:tc>
        <w:tc>
          <w:tcPr>
            <w:tcW w:type="dxa" w:w="3240"/>
            <w:vAlign w:val="center"/>
          </w:tcPr>
          <w:p>
            <w:pPr>
              <w:spacing w:after="0"/>
            </w:pPr>
            <w:r/>
            <w:r>
              <w:rPr>
                <w:b w:val="0"/>
                <w:sz w:val="15"/>
              </w:rPr>
              <w:t>https://www.loc.gov/item/2010647919/</w:t>
            </w:r>
          </w:p>
        </w:tc>
        <w:tc>
          <w:tcPr>
            <w:tcW w:type="dxa" w:w="5472"/>
            <w:vAlign w:val="center"/>
          </w:tcPr>
          <w:p>
            <w:pPr>
              <w:spacing w:after="0"/>
            </w:pPr>
            <w:r/>
            <w:r>
              <w:rPr>
                <w:b w:val="0"/>
                <w:sz w:val="15"/>
              </w:rPr>
              <w:t>Headly/Headley identity and verso route testimony; albumen carte de visite</w:t>
            </w:r>
          </w:p>
        </w:tc>
      </w:tr>
      <w:tr>
        <w:tc>
          <w:tcPr>
            <w:tcW w:type="dxa" w:w="936"/>
            <w:vAlign w:val="center"/>
            <w:shd w:fill="EAF2F1"/>
          </w:tcPr>
          <w:p>
            <w:pPr>
              <w:spacing w:after="0"/>
            </w:pPr>
            <w:r/>
            <w:r>
              <w:rPr>
                <w:b w:val="0"/>
                <w:sz w:val="15"/>
              </w:rPr>
              <w:t>057</w:t>
            </w:r>
          </w:p>
        </w:tc>
        <w:tc>
          <w:tcPr>
            <w:tcW w:type="dxa" w:w="3240"/>
            <w:vAlign w:val="center"/>
            <w:shd w:fill="EAF2F1"/>
          </w:tcPr>
          <w:p>
            <w:pPr>
              <w:spacing w:after="0"/>
            </w:pPr>
            <w:r/>
            <w:r>
              <w:rPr>
                <w:b w:val="0"/>
                <w:sz w:val="15"/>
              </w:rPr>
              <w:t>https://www.loc.gov/item/98500959/</w:t>
            </w:r>
          </w:p>
        </w:tc>
        <w:tc>
          <w:tcPr>
            <w:tcW w:type="dxa" w:w="5472"/>
            <w:vAlign w:val="center"/>
            <w:shd w:fill="EAF2F1"/>
          </w:tcPr>
          <w:p>
            <w:pPr>
              <w:spacing w:after="0"/>
            </w:pPr>
            <w:r/>
            <w:r>
              <w:rPr>
                <w:b w:val="0"/>
                <w:sz w:val="15"/>
              </w:rPr>
              <w:t>three officers named; African American sitters remain unnamed; exact LOT and derivatives</w:t>
            </w:r>
          </w:p>
        </w:tc>
      </w:tr>
      <w:tr>
        <w:tc>
          <w:tcPr>
            <w:tcW w:type="dxa" w:w="936"/>
            <w:vAlign w:val="center"/>
          </w:tcPr>
          <w:p>
            <w:pPr>
              <w:spacing w:after="0"/>
            </w:pPr>
            <w:r/>
            <w:r>
              <w:rPr>
                <w:b w:val="0"/>
                <w:sz w:val="15"/>
              </w:rPr>
              <w:t>058</w:t>
            </w:r>
          </w:p>
        </w:tc>
        <w:tc>
          <w:tcPr>
            <w:tcW w:type="dxa" w:w="3240"/>
            <w:vAlign w:val="center"/>
          </w:tcPr>
          <w:p>
            <w:pPr>
              <w:spacing w:after="0"/>
            </w:pPr>
            <w:r/>
            <w:r>
              <w:rPr>
                <w:b w:val="0"/>
                <w:sz w:val="15"/>
              </w:rPr>
              <w:t>https://www.loc.gov/item/92501365/</w:t>
            </w:r>
          </w:p>
        </w:tc>
        <w:tc>
          <w:tcPr>
            <w:tcW w:type="dxa" w:w="5472"/>
            <w:vAlign w:val="center"/>
          </w:tcPr>
          <w:p>
            <w:pPr>
              <w:spacing w:after="0"/>
            </w:pPr>
            <w:r/>
            <w:r>
              <w:rPr>
                <w:b w:val="0"/>
                <w:sz w:val="15"/>
              </w:rPr>
              <w:t>Alfred Waud; wood engraving in Harper's Weekly; film-copy derivative</w:t>
            </w:r>
          </w:p>
        </w:tc>
      </w:tr>
      <w:tr>
        <w:tc>
          <w:tcPr>
            <w:tcW w:type="dxa" w:w="936"/>
            <w:vAlign w:val="center"/>
            <w:shd w:fill="EAF2F1"/>
          </w:tcPr>
          <w:p>
            <w:pPr>
              <w:spacing w:after="0"/>
            </w:pPr>
            <w:r/>
            <w:r>
              <w:rPr>
                <w:b w:val="0"/>
                <w:sz w:val="15"/>
              </w:rPr>
              <w:t>059</w:t>
            </w:r>
          </w:p>
        </w:tc>
        <w:tc>
          <w:tcPr>
            <w:tcW w:type="dxa" w:w="3240"/>
            <w:vAlign w:val="center"/>
            <w:shd w:fill="EAF2F1"/>
          </w:tcPr>
          <w:p>
            <w:pPr>
              <w:spacing w:after="0"/>
            </w:pPr>
            <w:r/>
            <w:r>
              <w:rPr>
                <w:b w:val="0"/>
                <w:sz w:val="15"/>
              </w:rPr>
              <w:t>https://www.loc.gov/item/2010647918/</w:t>
            </w:r>
          </w:p>
        </w:tc>
        <w:tc>
          <w:tcPr>
            <w:tcW w:type="dxa" w:w="5472"/>
            <w:vAlign w:val="center"/>
            <w:shd w:fill="EAF2F1"/>
          </w:tcPr>
          <w:p>
            <w:pPr>
              <w:spacing w:after="0"/>
            </w:pPr>
            <w:r/>
            <w:r>
              <w:rPr>
                <w:b w:val="0"/>
                <w:sz w:val="15"/>
              </w:rPr>
              <w:t>Samuel Cooley; supplied school title; mount inscriptions and exact LOT</w:t>
            </w:r>
          </w:p>
        </w:tc>
      </w:tr>
      <w:tr>
        <w:tc>
          <w:tcPr>
            <w:tcW w:type="dxa" w:w="936"/>
            <w:vAlign w:val="center"/>
          </w:tcPr>
          <w:p>
            <w:pPr>
              <w:spacing w:after="0"/>
            </w:pPr>
            <w:r/>
            <w:r>
              <w:rPr>
                <w:b w:val="0"/>
                <w:sz w:val="15"/>
              </w:rPr>
              <w:t>060</w:t>
            </w:r>
          </w:p>
        </w:tc>
        <w:tc>
          <w:tcPr>
            <w:tcW w:type="dxa" w:w="3240"/>
            <w:vAlign w:val="center"/>
          </w:tcPr>
          <w:p>
            <w:pPr>
              <w:spacing w:after="0"/>
            </w:pPr>
            <w:r/>
            <w:r>
              <w:rPr>
                <w:b w:val="0"/>
                <w:sz w:val="15"/>
              </w:rPr>
              <w:t>https://www.loc.gov/item/2018671686/</w:t>
            </w:r>
          </w:p>
        </w:tc>
        <w:tc>
          <w:tcPr>
            <w:tcW w:type="dxa" w:w="5472"/>
            <w:vAlign w:val="center"/>
          </w:tcPr>
          <w:p>
            <w:pPr>
              <w:spacing w:after="0"/>
            </w:pPr>
            <w:r/>
            <w:r>
              <w:rPr>
                <w:b w:val="0"/>
                <w:sz w:val="15"/>
              </w:rPr>
              <w:t>wet-collodion stereograph negative; Barnard/Gardner and April/June conflict</w:t>
            </w:r>
          </w:p>
        </w:tc>
      </w:tr>
      <w:tr>
        <w:tc>
          <w:tcPr>
            <w:tcW w:type="dxa" w:w="936"/>
            <w:vAlign w:val="center"/>
            <w:shd w:fill="EAF2F1"/>
          </w:tcPr>
          <w:p>
            <w:pPr>
              <w:spacing w:after="0"/>
            </w:pPr>
            <w:r/>
            <w:r>
              <w:rPr>
                <w:b w:val="0"/>
                <w:sz w:val="15"/>
              </w:rPr>
              <w:t>061</w:t>
            </w:r>
          </w:p>
        </w:tc>
        <w:tc>
          <w:tcPr>
            <w:tcW w:type="dxa" w:w="3240"/>
            <w:vAlign w:val="center"/>
            <w:shd w:fill="EAF2F1"/>
          </w:tcPr>
          <w:p>
            <w:pPr>
              <w:spacing w:after="0"/>
            </w:pPr>
            <w:r/>
            <w:r>
              <w:rPr>
                <w:b w:val="0"/>
                <w:sz w:val="15"/>
              </w:rPr>
              <w:t>https://www.loc.gov/item/2010647921/</w:t>
            </w:r>
          </w:p>
        </w:tc>
        <w:tc>
          <w:tcPr>
            <w:tcW w:type="dxa" w:w="5472"/>
            <w:vAlign w:val="center"/>
            <w:shd w:fill="EAF2F1"/>
          </w:tcPr>
          <w:p>
            <w:pPr>
              <w:spacing w:after="0"/>
            </w:pPr>
            <w:r/>
            <w:r>
              <w:rPr>
                <w:b w:val="0"/>
                <w:sz w:val="15"/>
              </w:rPr>
              <w:t>Bernard Moses; exact medium/LOT/derivatives; sitter remains unnamed</w:t>
            </w:r>
          </w:p>
        </w:tc>
      </w:tr>
      <w:tr>
        <w:tc>
          <w:tcPr>
            <w:tcW w:type="dxa" w:w="936"/>
            <w:vAlign w:val="center"/>
          </w:tcPr>
          <w:p>
            <w:pPr>
              <w:spacing w:after="0"/>
            </w:pPr>
            <w:r/>
            <w:r>
              <w:rPr>
                <w:b w:val="0"/>
                <w:sz w:val="15"/>
              </w:rPr>
              <w:t>083</w:t>
            </w:r>
          </w:p>
        </w:tc>
        <w:tc>
          <w:tcPr>
            <w:tcW w:type="dxa" w:w="3240"/>
            <w:vAlign w:val="center"/>
          </w:tcPr>
          <w:p>
            <w:pPr>
              <w:spacing w:after="0"/>
            </w:pPr>
            <w:r/>
            <w:r>
              <w:rPr>
                <w:b w:val="0"/>
                <w:sz w:val="15"/>
              </w:rPr>
              <w:t>https://www.loc.gov/item/2022641715/</w:t>
            </w:r>
          </w:p>
        </w:tc>
        <w:tc>
          <w:tcPr>
            <w:tcW w:type="dxa" w:w="5472"/>
            <w:vAlign w:val="center"/>
          </w:tcPr>
          <w:p>
            <w:pPr>
              <w:spacing w:after="0"/>
            </w:pPr>
            <w:r/>
            <w:r>
              <w:rPr>
                <w:b w:val="0"/>
                <w:sz w:val="15"/>
              </w:rPr>
              <w:t>visual identity: Leeds tract no. 35, not Henry Box Brown resurrection lithograph; official details still open</w:t>
            </w:r>
          </w:p>
        </w:tc>
      </w:tr>
    </w:tbl>
    <w:p>
      <w:pPr>
        <w:pStyle w:val="Heading2"/>
      </w:pPr>
      <w:r>
        <w:t>LOC-VIS-083 cross-source identity docket</w:t>
      </w:r>
    </w:p>
    <w:p>
      <w:pPr>
        <w:spacing w:after="40"/>
      </w:pPr>
      <w:r>
        <w:rPr>
          <w:b/>
        </w:rPr>
        <w:t xml:space="preserve">Designated LOC derivative: </w:t>
      </w:r>
      <w:r>
        <w:t>https://tile.loc.gov/storage-services/service/pnp/cph/3a30000/3a31000/3a31300/3a31387r.jpg</w:t>
      </w:r>
    </w:p>
    <w:p>
      <w:pPr>
        <w:spacing w:after="40"/>
      </w:pPr>
      <w:r>
        <w:rPr>
          <w:b/>
        </w:rPr>
        <w:t xml:space="preserve">Visible-page evidence: </w:t>
      </w:r>
      <w:r>
        <w:t>Header 'Leeds Anti-slavery Series. No. 35'; title 'Singular Escapes from Slavery'; vignette caption 'The Mysterious Box'; text attributes the story to the Burlington Courier of April 1849; distributor line names W. and F. G. Cash and Jane Jowett.</w:t>
      </w:r>
    </w:p>
    <w:p>
      <w:pPr>
        <w:spacing w:after="40"/>
      </w:pPr>
      <w:r>
        <w:rPr>
          <w:b/>
        </w:rPr>
        <w:t xml:space="preserve">Series catalog: </w:t>
      </w:r>
      <w:r>
        <w:t>HathiTrust, Leeds anti-slavery series, 82 numbers, London: W. and F. G. Cash, [1853?], https://catalog.hathitrust.org/Record/009472279</w:t>
      </w:r>
    </w:p>
    <w:p>
      <w:pPr>
        <w:spacing w:after="40"/>
      </w:pPr>
      <w:r>
        <w:rPr>
          <w:b/>
        </w:rPr>
        <w:t xml:space="preserve">Comparative item: </w:t>
      </w:r>
      <w:r>
        <w:t>Duke Digital Repository, Leeds anti-slavery series no. 15, dated 10 May 1849, same London distributor, https://repository.duke.edu/dc/broadsides/bdseg19046</w:t>
      </w:r>
    </w:p>
    <w:p>
      <w:pPr>
        <w:spacing w:after="40"/>
      </w:pPr>
      <w:r>
        <w:rPr>
          <w:b/>
        </w:rPr>
        <w:t xml:space="preserve">Evidence limit: </w:t>
      </w:r>
      <w:r>
        <w:t>The series-level dates and a different issue do not fix no. 35's publication day. The Burlington Courier date is a source-story date. No Henry Box Brown identity is asserted.</w:t>
      </w:r>
    </w:p>
    <w:p>
      <w:pPr>
        <w:spacing w:after="40"/>
      </w:pPr>
      <w:r>
        <w:rPr>
          <w:b/>
        </w:rPr>
        <w:t xml:space="preserve">Access date: </w:t>
      </w:r>
      <w:r>
        <w:t>2026-09-14</w:t>
      </w:r>
    </w:p>
    <w:p>
      <w:pPr>
        <w:pStyle w:val="Heading2"/>
      </w:pPr>
      <w:r>
        <w:t>Source-descent and contradiction ledger — v1.16-alpha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vAlign w:val="center"/>
            <w:shd w:fill="18354A"/>
          </w:tcPr>
          <w:p>
            <w:pPr>
              <w:spacing w:after="0"/>
            </w:pPr>
            <w:r/>
            <w:r>
              <w:rPr>
                <w:b/>
                <w:color w:val="FFFFFF"/>
                <w:sz w:val="15"/>
              </w:rPr>
              <w:t>Record group</w:t>
            </w:r>
          </w:p>
        </w:tc>
        <w:tc>
          <w:tcPr>
            <w:tcW w:type="dxa" w:w="4032"/>
            <w:vAlign w:val="center"/>
            <w:shd w:fill="18354A"/>
          </w:tcPr>
          <w:p>
            <w:pPr>
              <w:spacing w:after="0"/>
            </w:pPr>
            <w:r/>
            <w:r>
              <w:rPr>
                <w:b/>
                <w:color w:val="FFFFFF"/>
                <w:sz w:val="15"/>
              </w:rPr>
              <w:t>Reached</w:t>
            </w:r>
          </w:p>
        </w:tc>
        <w:tc>
          <w:tcPr>
            <w:tcW w:type="dxa" w:w="3960"/>
            <w:vAlign w:val="center"/>
            <w:shd w:fill="18354A"/>
          </w:tcPr>
          <w:p>
            <w:pPr>
              <w:spacing w:after="0"/>
            </w:pPr>
            <w:r/>
            <w:r>
              <w:rPr>
                <w:b/>
                <w:color w:val="FFFFFF"/>
                <w:sz w:val="15"/>
              </w:rPr>
              <w:t>Open</w:t>
            </w:r>
          </w:p>
        </w:tc>
      </w:tr>
      <w:tr>
        <w:tc>
          <w:tcPr>
            <w:tcW w:type="dxa" w:w="1584"/>
            <w:vAlign w:val="center"/>
          </w:tcPr>
          <w:p>
            <w:pPr>
              <w:spacing w:after="0"/>
            </w:pPr>
            <w:r/>
            <w:r>
              <w:rPr>
                <w:b w:val="0"/>
                <w:sz w:val="16"/>
              </w:rPr>
              <w:t>Marinerito</w:t>
            </w:r>
          </w:p>
        </w:tc>
        <w:tc>
          <w:tcPr>
            <w:tcW w:type="dxa" w:w="4032"/>
            <w:vAlign w:val="center"/>
          </w:tcPr>
          <w:p>
            <w:pPr>
              <w:spacing w:after="0"/>
            </w:pPr>
            <w:r/>
            <w:r>
              <w:rPr>
                <w:b w:val="0"/>
                <w:sz w:val="16"/>
              </w:rPr>
              <w:t>Rows 1–91 in both witnesses; TNA page turn at row 75</w:t>
            </w:r>
          </w:p>
        </w:tc>
        <w:tc>
          <w:tcPr>
            <w:tcW w:type="dxa" w:w="3960"/>
            <w:vAlign w:val="center"/>
          </w:tcPr>
          <w:p>
            <w:pPr>
              <w:spacing w:after="0"/>
            </w:pPr>
            <w:r/>
            <w:r>
              <w:rPr>
                <w:b w:val="0"/>
                <w:sz w:val="16"/>
              </w:rPr>
              <w:t>Rows 92–376; difficult readings and all later seams</w:t>
            </w:r>
          </w:p>
        </w:tc>
      </w:tr>
      <w:tr>
        <w:tc>
          <w:tcPr>
            <w:tcW w:type="dxa" w:w="1584"/>
            <w:vAlign w:val="center"/>
            <w:shd w:fill="EAF2F1"/>
          </w:tcPr>
          <w:p>
            <w:pPr>
              <w:spacing w:after="0"/>
            </w:pPr>
            <w:r/>
            <w:r>
              <w:rPr>
                <w:b w:val="0"/>
                <w:sz w:val="16"/>
              </w:rPr>
              <w:t>LOC-VIS</w:t>
            </w:r>
          </w:p>
        </w:tc>
        <w:tc>
          <w:tcPr>
            <w:tcW w:type="dxa" w:w="4032"/>
            <w:vAlign w:val="center"/>
            <w:shd w:fill="EAF2F1"/>
          </w:tcPr>
          <w:p>
            <w:pPr>
              <w:spacing w:after="0"/>
            </w:pPr>
            <w:r/>
            <w:r>
              <w:rPr>
                <w:b w:val="0"/>
                <w:sz w:val="16"/>
              </w:rPr>
              <w:t>45 of 84 official item records controlled</w:t>
            </w:r>
          </w:p>
        </w:tc>
        <w:tc>
          <w:tcPr>
            <w:tcW w:type="dxa" w:w="3960"/>
            <w:vAlign w:val="center"/>
            <w:shd w:fill="EAF2F1"/>
          </w:tcPr>
          <w:p>
            <w:pPr>
              <w:spacing w:after="0"/>
            </w:pPr>
            <w:r/>
            <w:r>
              <w:rPr>
                <w:b w:val="0"/>
                <w:sz w:val="16"/>
              </w:rPr>
              <w:t>39 official records; LOC-VIS-083 call/repro/rights</w:t>
            </w:r>
          </w:p>
        </w:tc>
      </w:tr>
      <w:tr>
        <w:tc>
          <w:tcPr>
            <w:tcW w:type="dxa" w:w="1584"/>
            <w:vAlign w:val="center"/>
          </w:tcPr>
          <w:p>
            <w:pPr>
              <w:spacing w:after="0"/>
            </w:pPr>
            <w:r/>
            <w:r>
              <w:rPr>
                <w:b w:val="0"/>
                <w:sz w:val="16"/>
              </w:rPr>
              <w:t>Hawkins Wilson</w:t>
            </w:r>
          </w:p>
        </w:tc>
        <w:tc>
          <w:tcPr>
            <w:tcW w:type="dxa" w:w="4032"/>
            <w:vAlign w:val="center"/>
          </w:tcPr>
          <w:p>
            <w:pPr>
              <w:spacing w:after="0"/>
            </w:pPr>
            <w:r/>
            <w:r>
              <w:rPr>
                <w:b w:val="0"/>
                <w:sz w:val="16"/>
              </w:rPr>
              <w:t>Official visible leaf and file coordinates retained</w:t>
            </w:r>
          </w:p>
        </w:tc>
        <w:tc>
          <w:tcPr>
            <w:tcW w:type="dxa" w:w="3960"/>
            <w:vAlign w:val="center"/>
          </w:tcPr>
          <w:p>
            <w:pPr>
              <w:spacing w:after="0"/>
            </w:pPr>
            <w:r/>
            <w:r>
              <w:rPr>
                <w:b w:val="0"/>
                <w:sz w:val="16"/>
              </w:rPr>
              <w:t>Complete M1913 roll 58 sequence and volume 116 entry</w:t>
            </w:r>
          </w:p>
        </w:tc>
      </w:tr>
      <w:tr>
        <w:tc>
          <w:tcPr>
            <w:tcW w:type="dxa" w:w="1584"/>
            <w:vAlign w:val="center"/>
            <w:shd w:fill="EAF2F1"/>
          </w:tcPr>
          <w:p>
            <w:pPr>
              <w:spacing w:after="0"/>
            </w:pPr>
            <w:r/>
            <w:r>
              <w:rPr>
                <w:b w:val="0"/>
                <w:sz w:val="16"/>
              </w:rPr>
              <w:t>Harris</w:t>
            </w:r>
          </w:p>
        </w:tc>
        <w:tc>
          <w:tcPr>
            <w:tcW w:type="dxa" w:w="4032"/>
            <w:vAlign w:val="center"/>
            <w:shd w:fill="EAF2F1"/>
          </w:tcPr>
          <w:p>
            <w:pPr>
              <w:spacing w:after="0"/>
            </w:pPr>
            <w:r/>
            <w:r>
              <w:rPr>
                <w:b w:val="0"/>
                <w:sz w:val="16"/>
              </w:rPr>
              <w:t>Certificate and nine-child list retained</w:t>
            </w:r>
          </w:p>
        </w:tc>
        <w:tc>
          <w:tcPr>
            <w:tcW w:type="dxa" w:w="3960"/>
            <w:vAlign w:val="center"/>
            <w:shd w:fill="EAF2F1"/>
          </w:tcPr>
          <w:p>
            <w:pPr>
              <w:spacing w:after="0"/>
            </w:pPr>
            <w:r/>
            <w:r>
              <w:rPr>
                <w:b w:val="0"/>
                <w:sz w:val="16"/>
              </w:rPr>
              <w:t>M1875 roll-4 context and independent descendant linkages</w:t>
            </w:r>
          </w:p>
        </w:tc>
      </w:tr>
    </w:tbl>
    <w:p>
      <w:r>
        <w:br w:type="page"/>
      </w:r>
    </w:p>
    <w:p>
      <w:pPr>
        <w:pStyle w:val="Heading1"/>
      </w:pPr>
      <w:r>
        <w:t>PART XXVII — EDITION 1.17 SOURCE DESCENT</w:t>
      </w:r>
    </w:p>
    <w:p>
      <w:r>
        <w:t>This addendum controls Marinerito rows 92–121, four page-seam derivatives, and ten LOC-VIS education and literacy objects. It distinguishes item identity, physical medium, digital derivative, repository interpretation, and evidentiary limit.</w:t>
      </w:r>
    </w:p>
    <w:p>
      <w:pPr>
        <w:pStyle w:val="Heading2"/>
      </w:pPr>
      <w:r>
        <w:t>Footnotes to the Edition 1.17 atlas dossier</w:t>
      </w:r>
    </w:p>
    <w:p>
      <w:r>
        <w:t>1. Rows 92–121 are aligned by ordered position and each witness's administrative number. The 15,434 offset continues through this span but remains an alignment check, not a personal identifier.</w:t>
      </w:r>
    </w:p>
    <w:p>
      <w:r>
        <w:t>2. The Sierra Leone names leaf ends after row 95 on PDF page 5. PDF page 6 is the facing remarks leaf. The next names leaf begins on PDF page 7 at row 96.</w:t>
      </w:r>
    </w:p>
    <w:p>
      <w:r>
        <w:t>3. The TNA names leaf continues through row 111 on PDF page 3. PDF page 4 begins at row 112. The two witnesses therefore cross page seams at different positions.</w:t>
      </w:r>
    </w:p>
    <w:p>
      <w:r>
        <w:t>4. Square-bracketed uncertainty belongs to this edition. Ditto and ordinal forms are preserved where visible; they are not silently expanded in the TNA transcription.</w:t>
      </w:r>
    </w:p>
    <w:p>
      <w:r>
        <w:t>5. Apparent letter agreement is not linguistic identification. Names, bodily-description fields, and Calabar embarkation cannot by themselves establish ethnicity, language, or nation.</w:t>
      </w:r>
    </w:p>
    <w:p>
      <w:r>
        <w:t>6. LOC-VIS-062 has distinct LOC, NARA, and White House Historical Association descriptions. This edition records the conflict rather than choosing one institutional description as self-evidently final.</w:t>
      </w:r>
    </w:p>
    <w:p>
      <w:r>
        <w:t>7. LOC-VIS-063, 065, and 070 are printed wood engravings or multi-print newspaper objects, not photographs. LOC-VIS-064 and 066–069 and 071 are photographic prints, cartes de visite, or stereographs.</w:t>
      </w:r>
    </w:p>
    <w:p>
      <w:r>
        <w:t>8. LOC-VIS-083 remains unresolved. Searches of the asserted item URL, derivative identifier, title phrase, and official LOC domain did not recover a verified official object record on 2026-09-15. No call number, reproduction number, or item-level rights statement is supplied here by inference.</w:t>
      </w:r>
    </w:p>
    <w:p>
      <w:pPr>
        <w:pStyle w:val="Heading2"/>
      </w:pPr>
      <w:r>
        <w:t>MARINERITO-COLL-V117 — rows 92–121</w:t>
      </w:r>
    </w:p>
    <w:p>
      <w:pPr>
        <w:spacing w:after="40"/>
      </w:pPr>
      <w:r>
        <w:rPr>
          <w:b/>
        </w:rPr>
        <w:t xml:space="preserve">Witness A: </w:t>
      </w:r>
      <w:r>
        <w:t>The National Archives (UK), FO 315/33, represented by LA-OB-704; PDF pages 3–4 for this span</w:t>
      </w:r>
    </w:p>
    <w:p>
      <w:pPr>
        <w:spacing w:after="40"/>
      </w:pPr>
      <w:r>
        <w:rPr>
          <w:b/>
        </w:rPr>
        <w:t xml:space="preserve">Witness B: </w:t>
      </w:r>
      <w:r>
        <w:t>Sierra Leone Public Archives, SLR 39552–39927, represented by LA-OB-705; names on PDF pages 5 and 7, with facing remarks on page 6</w:t>
      </w:r>
    </w:p>
    <w:p>
      <w:pPr>
        <w:spacing w:after="40"/>
      </w:pPr>
      <w:r>
        <w:rPr>
          <w:b/>
        </w:rPr>
        <w:t xml:space="preserve">Stable source pages: </w:t>
      </w:r>
      <w:r>
        <w:t>https://liberatedafricans.org/databases/source_details_LA.php?ObjectID=704 ; https://liberatedafricans.org/databases/source_details_LA.php?ObjectID=705</w:t>
      </w:r>
    </w:p>
    <w:p>
      <w:pPr>
        <w:spacing w:after="40"/>
      </w:pPr>
      <w:r>
        <w:rPr>
          <w:b/>
        </w:rPr>
        <w:t xml:space="preserve">Digital PDFs: </w:t>
      </w:r>
      <w:r>
        <w:t>https://la.regeneratedidentities.org/project/DataFiles/AD000001/1831-06-03%20Marinerito%20V2421%20FO315-33%20f83-93.pdf ; https://la.regeneratedidentities.org/project/DataFiles/AD000001/1831-05-24%20Marinerito%20V2421%20SLR39552-39927.pdf</w:t>
      </w:r>
    </w:p>
    <w:p>
      <w:pPr>
        <w:spacing w:after="40"/>
      </w:pPr>
      <w:r>
        <w:rPr>
          <w:b/>
        </w:rPr>
        <w:t xml:space="preserve">Access date: </w:t>
      </w:r>
      <w:r>
        <w:t>2026-09-15</w:t>
      </w:r>
    </w:p>
    <w:p>
      <w:pPr>
        <w:spacing w:after="40"/>
      </w:pPr>
      <w:r>
        <w:rPr>
          <w:b/>
        </w:rPr>
        <w:t xml:space="preserve">Method: </w:t>
      </w:r>
      <w:r>
        <w:t>Manual image-based diplomatic comparison; ordered positions and number sequences checked; page turns and facing-page interruption recorded; difficult readings retained with uncertainty flags.</w:t>
      </w:r>
    </w:p>
    <w:p>
      <w:pPr>
        <w:spacing w:after="40"/>
      </w:pPr>
      <w:r>
        <w:rPr>
          <w:b/>
        </w:rPr>
        <w:t xml:space="preserve">Evidence limit: </w:t>
      </w:r>
      <w:r>
        <w:t>This pass transcribes names and administrative numbers for thirty aligned rows. It does not transcribe every age, stature, or description field and makes no national assignment.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0"/>
        <w:gridCol w:w="1560"/>
        <w:gridCol w:w="1560"/>
        <w:gridCol w:w="1560"/>
        <w:gridCol w:w="1560"/>
        <w:gridCol w:w="1560"/>
      </w:tblGrid>
      <w:tr>
        <w:trPr>
          <w:tblHeader w:val="true"/>
        </w:trPr>
        <w:tc>
          <w:tcPr>
            <w:tcW w:type="dxa" w:w="605"/>
            <w:vAlign w:val="center"/>
            <w:tcMar>
              <w:top w:w="80" w:type="dxa"/>
              <w:start w:w="90" w:type="dxa"/>
              <w:bottom w:w="80" w:type="dxa"/>
              <w:end w:w="90" w:type="dxa"/>
            </w:tcMar>
            <w:shd w:fill="18354A"/>
          </w:tcPr>
          <w:p>
            <w:pPr>
              <w:spacing w:after="0" w:line="252" w:lineRule="auto"/>
              <w:jc w:val="center"/>
            </w:pPr>
            <w:r/>
            <w:r>
              <w:rPr>
                <w:b/>
                <w:color w:val="FFFFFF"/>
                <w:sz w:val="15"/>
              </w:rPr>
              <w:t>Row</w:t>
            </w:r>
          </w:p>
        </w:tc>
        <w:tc>
          <w:tcPr>
            <w:tcW w:type="dxa" w:w="936"/>
            <w:vAlign w:val="center"/>
            <w:tcMar>
              <w:top w:w="80" w:type="dxa"/>
              <w:start w:w="90" w:type="dxa"/>
              <w:bottom w:w="80" w:type="dxa"/>
              <w:end w:w="90" w:type="dxa"/>
            </w:tcMar>
            <w:shd w:fill="18354A"/>
          </w:tcPr>
          <w:p>
            <w:pPr>
              <w:spacing w:after="0" w:line="252" w:lineRule="auto"/>
              <w:jc w:val="center"/>
            </w:pPr>
            <w:r/>
            <w:r>
              <w:rPr>
                <w:b/>
                <w:color w:val="FFFFFF"/>
                <w:sz w:val="15"/>
              </w:rPr>
              <w:t>TNA no.</w:t>
            </w:r>
          </w:p>
        </w:tc>
        <w:tc>
          <w:tcPr>
            <w:tcW w:type="dxa" w:w="1757"/>
            <w:vAlign w:val="center"/>
            <w:tcMar>
              <w:top w:w="80" w:type="dxa"/>
              <w:start w:w="90" w:type="dxa"/>
              <w:bottom w:w="80" w:type="dxa"/>
              <w:end w:w="90" w:type="dxa"/>
            </w:tcMar>
            <w:shd w:fill="18354A"/>
          </w:tcPr>
          <w:p>
            <w:pPr>
              <w:spacing w:after="0" w:line="252" w:lineRule="auto"/>
            </w:pPr>
            <w:r/>
            <w:r>
              <w:rPr>
                <w:b/>
                <w:color w:val="FFFFFF"/>
                <w:sz w:val="15"/>
              </w:rPr>
              <w:t>TNA reading</w:t>
            </w:r>
          </w:p>
        </w:tc>
        <w:tc>
          <w:tcPr>
            <w:tcW w:type="dxa" w:w="979"/>
            <w:vAlign w:val="center"/>
            <w:tcMar>
              <w:top w:w="80" w:type="dxa"/>
              <w:start w:w="90" w:type="dxa"/>
              <w:bottom w:w="80" w:type="dxa"/>
              <w:end w:w="90" w:type="dxa"/>
            </w:tcMar>
            <w:shd w:fill="18354A"/>
          </w:tcPr>
          <w:p>
            <w:pPr>
              <w:spacing w:after="0" w:line="252" w:lineRule="auto"/>
              <w:jc w:val="center"/>
            </w:pPr>
            <w:r/>
            <w:r>
              <w:rPr>
                <w:b/>
                <w:color w:val="FFFFFF"/>
                <w:sz w:val="15"/>
              </w:rPr>
              <w:t>SLPA no.</w:t>
            </w:r>
          </w:p>
        </w:tc>
        <w:tc>
          <w:tcPr>
            <w:tcW w:type="dxa" w:w="1872"/>
            <w:vAlign w:val="center"/>
            <w:tcMar>
              <w:top w:w="80" w:type="dxa"/>
              <w:start w:w="90" w:type="dxa"/>
              <w:bottom w:w="80" w:type="dxa"/>
              <w:end w:w="90" w:type="dxa"/>
            </w:tcMar>
            <w:shd w:fill="18354A"/>
          </w:tcPr>
          <w:p>
            <w:pPr>
              <w:spacing w:after="0" w:line="252" w:lineRule="auto"/>
            </w:pPr>
            <w:r/>
            <w:r>
              <w:rPr>
                <w:b/>
                <w:color w:val="FFFFFF"/>
                <w:sz w:val="15"/>
              </w:rPr>
              <w:t>SLPA reading</w:t>
            </w:r>
          </w:p>
        </w:tc>
        <w:tc>
          <w:tcPr>
            <w:tcW w:type="dxa" w:w="3096"/>
            <w:vAlign w:val="center"/>
            <w:tcMar>
              <w:top w:w="80" w:type="dxa"/>
              <w:start w:w="90" w:type="dxa"/>
              <w:bottom w:w="80" w:type="dxa"/>
              <w:end w:w="90" w:type="dxa"/>
            </w:tcMar>
            <w:shd w:fill="18354A"/>
          </w:tcPr>
          <w:p>
            <w:pPr>
              <w:spacing w:after="0" w:line="252" w:lineRule="auto"/>
            </w:pPr>
            <w:r/>
            <w:r>
              <w:rPr>
                <w:b/>
                <w:color w:val="FFFFFF"/>
                <w:sz w:val="15"/>
              </w:rPr>
              <w:t>Note</w:t>
            </w:r>
          </w:p>
        </w:tc>
      </w:tr>
      <w:tr>
        <w:tc>
          <w:tcPr>
            <w:tcW w:type="dxa" w:w="605"/>
            <w:vAlign w:val="center"/>
            <w:tcMar>
              <w:top w:w="80" w:type="dxa"/>
              <w:start w:w="90" w:type="dxa"/>
              <w:bottom w:w="80" w:type="dxa"/>
              <w:end w:w="90" w:type="dxa"/>
            </w:tcMar>
          </w:tcPr>
          <w:p>
            <w:pPr>
              <w:spacing w:after="0" w:line="252" w:lineRule="auto"/>
              <w:jc w:val="center"/>
            </w:pPr>
            <w:r/>
            <w:r>
              <w:rPr>
                <w:b w:val="0"/>
                <w:sz w:val="14"/>
              </w:rPr>
              <w:t>92</w:t>
            </w:r>
          </w:p>
        </w:tc>
        <w:tc>
          <w:tcPr>
            <w:tcW w:type="dxa" w:w="936"/>
            <w:vAlign w:val="center"/>
            <w:tcMar>
              <w:top w:w="80" w:type="dxa"/>
              <w:start w:w="90" w:type="dxa"/>
              <w:bottom w:w="80" w:type="dxa"/>
              <w:end w:w="90" w:type="dxa"/>
            </w:tcMar>
          </w:tcPr>
          <w:p>
            <w:pPr>
              <w:spacing w:after="0" w:line="252" w:lineRule="auto"/>
              <w:jc w:val="center"/>
            </w:pPr>
            <w:r/>
            <w:r>
              <w:rPr>
                <w:b w:val="0"/>
                <w:sz w:val="14"/>
              </w:rPr>
              <w:t>24,209</w:t>
            </w:r>
          </w:p>
        </w:tc>
        <w:tc>
          <w:tcPr>
            <w:tcW w:type="dxa" w:w="1757"/>
            <w:vAlign w:val="center"/>
            <w:tcMar>
              <w:top w:w="80" w:type="dxa"/>
              <w:start w:w="90" w:type="dxa"/>
              <w:bottom w:w="80" w:type="dxa"/>
              <w:end w:w="90" w:type="dxa"/>
            </w:tcMar>
          </w:tcPr>
          <w:p>
            <w:pPr>
              <w:spacing w:after="0" w:line="252" w:lineRule="auto"/>
            </w:pPr>
            <w:r/>
            <w:r>
              <w:rPr>
                <w:b w:val="0"/>
                <w:sz w:val="14"/>
              </w:rPr>
              <w:t>Ebalah</w:t>
            </w:r>
          </w:p>
        </w:tc>
        <w:tc>
          <w:tcPr>
            <w:tcW w:type="dxa" w:w="979"/>
            <w:vAlign w:val="center"/>
            <w:tcMar>
              <w:top w:w="80" w:type="dxa"/>
              <w:start w:w="90" w:type="dxa"/>
              <w:bottom w:w="80" w:type="dxa"/>
              <w:end w:w="90" w:type="dxa"/>
            </w:tcMar>
          </w:tcPr>
          <w:p>
            <w:pPr>
              <w:spacing w:after="0" w:line="252" w:lineRule="auto"/>
              <w:jc w:val="center"/>
            </w:pPr>
            <w:r/>
            <w:r>
              <w:rPr>
                <w:b w:val="0"/>
                <w:sz w:val="14"/>
              </w:rPr>
              <w:t>39,643</w:t>
            </w:r>
          </w:p>
        </w:tc>
        <w:tc>
          <w:tcPr>
            <w:tcW w:type="dxa" w:w="1872"/>
            <w:vAlign w:val="center"/>
            <w:tcMar>
              <w:top w:w="80" w:type="dxa"/>
              <w:start w:w="90" w:type="dxa"/>
              <w:bottom w:w="80" w:type="dxa"/>
              <w:end w:w="90" w:type="dxa"/>
            </w:tcMar>
          </w:tcPr>
          <w:p>
            <w:pPr>
              <w:spacing w:after="0" w:line="252" w:lineRule="auto"/>
            </w:pPr>
            <w:r/>
            <w:r>
              <w:rPr>
                <w:b w:val="0"/>
                <w:sz w:val="14"/>
              </w:rPr>
              <w:t>Eban-ben [reading uncertain]</w:t>
            </w:r>
          </w:p>
        </w:tc>
        <w:tc>
          <w:tcPr>
            <w:tcW w:type="dxa" w:w="3096"/>
            <w:vAlign w:val="center"/>
            <w:tcMar>
              <w:top w:w="80" w:type="dxa"/>
              <w:start w:w="90" w:type="dxa"/>
              <w:bottom w:w="80" w:type="dxa"/>
              <w:end w:w="90" w:type="dxa"/>
            </w:tcMar>
          </w:tcPr>
          <w:p>
            <w:pPr>
              <w:spacing w:after="0" w:line="252" w:lineRule="auto"/>
            </w:pPr>
            <w:r/>
            <w:r>
              <w:rPr>
                <w:b w:val="0"/>
                <w:sz w:val="14"/>
              </w:rPr>
              <w:t>strong divergence; SLPA last names leaf before seam</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93</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24,210</w:t>
            </w:r>
          </w:p>
        </w:tc>
        <w:tc>
          <w:tcPr>
            <w:tcW w:type="dxa" w:w="1757"/>
            <w:vAlign w:val="center"/>
            <w:tcMar>
              <w:top w:w="80" w:type="dxa"/>
              <w:start w:w="90" w:type="dxa"/>
              <w:bottom w:w="80" w:type="dxa"/>
              <w:end w:w="90" w:type="dxa"/>
            </w:tcMar>
            <w:shd w:fill="EAF2F1"/>
          </w:tcPr>
          <w:p>
            <w:pPr>
              <w:spacing w:after="0" w:line="252" w:lineRule="auto"/>
            </w:pPr>
            <w:r/>
            <w:r>
              <w:rPr>
                <w:b w:val="0"/>
                <w:sz w:val="14"/>
              </w:rPr>
              <w:t>Akpan</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39,644</w:t>
            </w:r>
          </w:p>
        </w:tc>
        <w:tc>
          <w:tcPr>
            <w:tcW w:type="dxa" w:w="1872"/>
            <w:vAlign w:val="center"/>
            <w:tcMar>
              <w:top w:w="80" w:type="dxa"/>
              <w:start w:w="90" w:type="dxa"/>
              <w:bottom w:w="80" w:type="dxa"/>
              <w:end w:w="90" w:type="dxa"/>
            </w:tcMar>
            <w:shd w:fill="EAF2F1"/>
          </w:tcPr>
          <w:p>
            <w:pPr>
              <w:spacing w:after="0" w:line="252" w:lineRule="auto"/>
            </w:pPr>
            <w:r/>
            <w:r>
              <w:rPr>
                <w:b w:val="0"/>
                <w:sz w:val="14"/>
              </w:rPr>
              <w:t>Akpan</w:t>
            </w:r>
          </w:p>
        </w:tc>
        <w:tc>
          <w:tcPr>
            <w:tcW w:type="dxa" w:w="3096"/>
            <w:vAlign w:val="center"/>
            <w:tcMar>
              <w:top w:w="80" w:type="dxa"/>
              <w:start w:w="90" w:type="dxa"/>
              <w:bottom w:w="80" w:type="dxa"/>
              <w:end w:w="90" w:type="dxa"/>
            </w:tcMar>
            <w:shd w:fill="EAF2F1"/>
          </w:tcPr>
          <w:p>
            <w:pPr>
              <w:spacing w:after="0" w:line="252" w:lineRule="auto"/>
            </w:pPr>
            <w:r/>
            <w:r>
              <w:rPr>
                <w:b w:val="0"/>
                <w:sz w:val="14"/>
              </w:rPr>
              <w:t>agreement</w:t>
            </w:r>
          </w:p>
        </w:tc>
      </w:tr>
      <w:tr>
        <w:tc>
          <w:tcPr>
            <w:tcW w:type="dxa" w:w="605"/>
            <w:vAlign w:val="center"/>
            <w:tcMar>
              <w:top w:w="80" w:type="dxa"/>
              <w:start w:w="90" w:type="dxa"/>
              <w:bottom w:w="80" w:type="dxa"/>
              <w:end w:w="90" w:type="dxa"/>
            </w:tcMar>
          </w:tcPr>
          <w:p>
            <w:pPr>
              <w:spacing w:after="0" w:line="252" w:lineRule="auto"/>
              <w:jc w:val="center"/>
            </w:pPr>
            <w:r/>
            <w:r>
              <w:rPr>
                <w:b w:val="0"/>
                <w:sz w:val="14"/>
              </w:rPr>
              <w:t>94</w:t>
            </w:r>
          </w:p>
        </w:tc>
        <w:tc>
          <w:tcPr>
            <w:tcW w:type="dxa" w:w="936"/>
            <w:vAlign w:val="center"/>
            <w:tcMar>
              <w:top w:w="80" w:type="dxa"/>
              <w:start w:w="90" w:type="dxa"/>
              <w:bottom w:w="80" w:type="dxa"/>
              <w:end w:w="90" w:type="dxa"/>
            </w:tcMar>
          </w:tcPr>
          <w:p>
            <w:pPr>
              <w:spacing w:after="0" w:line="252" w:lineRule="auto"/>
              <w:jc w:val="center"/>
            </w:pPr>
            <w:r/>
            <w:r>
              <w:rPr>
                <w:b w:val="0"/>
                <w:sz w:val="14"/>
              </w:rPr>
              <w:t>24,211</w:t>
            </w:r>
          </w:p>
        </w:tc>
        <w:tc>
          <w:tcPr>
            <w:tcW w:type="dxa" w:w="1757"/>
            <w:vAlign w:val="center"/>
            <w:tcMar>
              <w:top w:w="80" w:type="dxa"/>
              <w:start w:w="90" w:type="dxa"/>
              <w:bottom w:w="80" w:type="dxa"/>
              <w:end w:w="90" w:type="dxa"/>
            </w:tcMar>
          </w:tcPr>
          <w:p>
            <w:pPr>
              <w:spacing w:after="0" w:line="252" w:lineRule="auto"/>
            </w:pPr>
            <w:r/>
            <w:r>
              <w:rPr>
                <w:b w:val="0"/>
                <w:sz w:val="14"/>
              </w:rPr>
              <w:t>O'ran 1st</w:t>
            </w:r>
          </w:p>
        </w:tc>
        <w:tc>
          <w:tcPr>
            <w:tcW w:type="dxa" w:w="979"/>
            <w:vAlign w:val="center"/>
            <w:tcMar>
              <w:top w:w="80" w:type="dxa"/>
              <w:start w:w="90" w:type="dxa"/>
              <w:bottom w:w="80" w:type="dxa"/>
              <w:end w:w="90" w:type="dxa"/>
            </w:tcMar>
          </w:tcPr>
          <w:p>
            <w:pPr>
              <w:spacing w:after="0" w:line="252" w:lineRule="auto"/>
              <w:jc w:val="center"/>
            </w:pPr>
            <w:r/>
            <w:r>
              <w:rPr>
                <w:b w:val="0"/>
                <w:sz w:val="14"/>
              </w:rPr>
              <w:t>39,645</w:t>
            </w:r>
          </w:p>
        </w:tc>
        <w:tc>
          <w:tcPr>
            <w:tcW w:type="dxa" w:w="1872"/>
            <w:vAlign w:val="center"/>
            <w:tcMar>
              <w:top w:w="80" w:type="dxa"/>
              <w:start w:w="90" w:type="dxa"/>
              <w:bottom w:w="80" w:type="dxa"/>
              <w:end w:w="90" w:type="dxa"/>
            </w:tcMar>
          </w:tcPr>
          <w:p>
            <w:pPr>
              <w:spacing w:after="0" w:line="252" w:lineRule="auto"/>
            </w:pPr>
            <w:r/>
            <w:r>
              <w:rPr>
                <w:b w:val="0"/>
                <w:sz w:val="14"/>
              </w:rPr>
              <w:t>Oran</w:t>
            </w:r>
          </w:p>
        </w:tc>
        <w:tc>
          <w:tcPr>
            <w:tcW w:type="dxa" w:w="3096"/>
            <w:vAlign w:val="center"/>
            <w:tcMar>
              <w:top w:w="80" w:type="dxa"/>
              <w:start w:w="90" w:type="dxa"/>
              <w:bottom w:w="80" w:type="dxa"/>
              <w:end w:w="90" w:type="dxa"/>
            </w:tcMar>
          </w:tcPr>
          <w:p>
            <w:pPr>
              <w:spacing w:after="0" w:line="252" w:lineRule="auto"/>
            </w:pPr>
            <w:r/>
            <w:r>
              <w:rPr>
                <w:b w:val="0"/>
                <w:sz w:val="14"/>
              </w:rPr>
              <w:t>TNA ordinal retained</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95</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24,212</w:t>
            </w:r>
          </w:p>
        </w:tc>
        <w:tc>
          <w:tcPr>
            <w:tcW w:type="dxa" w:w="1757"/>
            <w:vAlign w:val="center"/>
            <w:tcMar>
              <w:top w:w="80" w:type="dxa"/>
              <w:start w:w="90" w:type="dxa"/>
              <w:bottom w:w="80" w:type="dxa"/>
              <w:end w:w="90" w:type="dxa"/>
            </w:tcMar>
            <w:shd w:fill="EAF2F1"/>
          </w:tcPr>
          <w:p>
            <w:pPr>
              <w:spacing w:after="0" w:line="252" w:lineRule="auto"/>
            </w:pPr>
            <w:r/>
            <w:r>
              <w:rPr>
                <w:b w:val="0"/>
                <w:sz w:val="14"/>
              </w:rPr>
              <w:t>ditto 2nd</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39,646</w:t>
            </w:r>
          </w:p>
        </w:tc>
        <w:tc>
          <w:tcPr>
            <w:tcW w:type="dxa" w:w="1872"/>
            <w:vAlign w:val="center"/>
            <w:tcMar>
              <w:top w:w="80" w:type="dxa"/>
              <w:start w:w="90" w:type="dxa"/>
              <w:bottom w:w="80" w:type="dxa"/>
              <w:end w:w="90" w:type="dxa"/>
            </w:tcMar>
            <w:shd w:fill="EAF2F1"/>
          </w:tcPr>
          <w:p>
            <w:pPr>
              <w:spacing w:after="0" w:line="252" w:lineRule="auto"/>
            </w:pPr>
            <w:r/>
            <w:r>
              <w:rPr>
                <w:b w:val="0"/>
                <w:sz w:val="14"/>
              </w:rPr>
              <w:t>Oran</w:t>
            </w:r>
          </w:p>
        </w:tc>
        <w:tc>
          <w:tcPr>
            <w:tcW w:type="dxa" w:w="3096"/>
            <w:vAlign w:val="center"/>
            <w:tcMar>
              <w:top w:w="80" w:type="dxa"/>
              <w:start w:w="90" w:type="dxa"/>
              <w:bottom w:w="80" w:type="dxa"/>
              <w:end w:w="90" w:type="dxa"/>
            </w:tcMar>
            <w:shd w:fill="EAF2F1"/>
          </w:tcPr>
          <w:p>
            <w:pPr>
              <w:spacing w:after="0" w:line="252" w:lineRule="auto"/>
            </w:pPr>
            <w:r/>
            <w:r>
              <w:rPr>
                <w:b w:val="0"/>
                <w:sz w:val="14"/>
              </w:rPr>
              <w:t>SLPA names page 5 ends after this row</w:t>
            </w:r>
          </w:p>
        </w:tc>
      </w:tr>
      <w:tr>
        <w:tc>
          <w:tcPr>
            <w:tcW w:type="dxa" w:w="605"/>
            <w:vAlign w:val="center"/>
            <w:tcMar>
              <w:top w:w="80" w:type="dxa"/>
              <w:start w:w="90" w:type="dxa"/>
              <w:bottom w:w="80" w:type="dxa"/>
              <w:end w:w="90" w:type="dxa"/>
            </w:tcMar>
          </w:tcPr>
          <w:p>
            <w:pPr>
              <w:spacing w:after="0" w:line="252" w:lineRule="auto"/>
              <w:jc w:val="center"/>
            </w:pPr>
            <w:r/>
            <w:r>
              <w:rPr>
                <w:b w:val="0"/>
                <w:sz w:val="14"/>
              </w:rPr>
              <w:t>96</w:t>
            </w:r>
          </w:p>
        </w:tc>
        <w:tc>
          <w:tcPr>
            <w:tcW w:type="dxa" w:w="936"/>
            <w:vAlign w:val="center"/>
            <w:tcMar>
              <w:top w:w="80" w:type="dxa"/>
              <w:start w:w="90" w:type="dxa"/>
              <w:bottom w:w="80" w:type="dxa"/>
              <w:end w:w="90" w:type="dxa"/>
            </w:tcMar>
          </w:tcPr>
          <w:p>
            <w:pPr>
              <w:spacing w:after="0" w:line="252" w:lineRule="auto"/>
              <w:jc w:val="center"/>
            </w:pPr>
            <w:r/>
            <w:r>
              <w:rPr>
                <w:b w:val="0"/>
                <w:sz w:val="14"/>
              </w:rPr>
              <w:t>24,213</w:t>
            </w:r>
          </w:p>
        </w:tc>
        <w:tc>
          <w:tcPr>
            <w:tcW w:type="dxa" w:w="1757"/>
            <w:vAlign w:val="center"/>
            <w:tcMar>
              <w:top w:w="80" w:type="dxa"/>
              <w:start w:w="90" w:type="dxa"/>
              <w:bottom w:w="80" w:type="dxa"/>
              <w:end w:w="90" w:type="dxa"/>
            </w:tcMar>
          </w:tcPr>
          <w:p>
            <w:pPr>
              <w:spacing w:after="0" w:line="252" w:lineRule="auto"/>
            </w:pPr>
            <w:r/>
            <w:r>
              <w:rPr>
                <w:b w:val="0"/>
                <w:sz w:val="14"/>
              </w:rPr>
              <w:t>ditto 3rd</w:t>
            </w:r>
          </w:p>
        </w:tc>
        <w:tc>
          <w:tcPr>
            <w:tcW w:type="dxa" w:w="979"/>
            <w:vAlign w:val="center"/>
            <w:tcMar>
              <w:top w:w="80" w:type="dxa"/>
              <w:start w:w="90" w:type="dxa"/>
              <w:bottom w:w="80" w:type="dxa"/>
              <w:end w:w="90" w:type="dxa"/>
            </w:tcMar>
          </w:tcPr>
          <w:p>
            <w:pPr>
              <w:spacing w:after="0" w:line="252" w:lineRule="auto"/>
              <w:jc w:val="center"/>
            </w:pPr>
            <w:r/>
            <w:r>
              <w:rPr>
                <w:b w:val="0"/>
                <w:sz w:val="14"/>
              </w:rPr>
              <w:t>39,647</w:t>
            </w:r>
          </w:p>
        </w:tc>
        <w:tc>
          <w:tcPr>
            <w:tcW w:type="dxa" w:w="1872"/>
            <w:vAlign w:val="center"/>
            <w:tcMar>
              <w:top w:w="80" w:type="dxa"/>
              <w:start w:w="90" w:type="dxa"/>
              <w:bottom w:w="80" w:type="dxa"/>
              <w:end w:w="90" w:type="dxa"/>
            </w:tcMar>
          </w:tcPr>
          <w:p>
            <w:pPr>
              <w:spacing w:after="0" w:line="252" w:lineRule="auto"/>
            </w:pPr>
            <w:r/>
            <w:r>
              <w:rPr>
                <w:b w:val="0"/>
                <w:sz w:val="14"/>
              </w:rPr>
              <w:t>Oran</w:t>
            </w:r>
          </w:p>
        </w:tc>
        <w:tc>
          <w:tcPr>
            <w:tcW w:type="dxa" w:w="3096"/>
            <w:vAlign w:val="center"/>
            <w:tcMar>
              <w:top w:w="80" w:type="dxa"/>
              <w:start w:w="90" w:type="dxa"/>
              <w:bottom w:w="80" w:type="dxa"/>
              <w:end w:w="90" w:type="dxa"/>
            </w:tcMar>
          </w:tcPr>
          <w:p>
            <w:pPr>
              <w:spacing w:after="0" w:line="252" w:lineRule="auto"/>
            </w:pPr>
            <w:r/>
            <w:r>
              <w:rPr>
                <w:b w:val="0"/>
                <w:sz w:val="14"/>
              </w:rPr>
              <w:t>SLPA resumes on names page 7; page 6 is facing remarks</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97</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24,214</w:t>
            </w:r>
          </w:p>
        </w:tc>
        <w:tc>
          <w:tcPr>
            <w:tcW w:type="dxa" w:w="1757"/>
            <w:vAlign w:val="center"/>
            <w:tcMar>
              <w:top w:w="80" w:type="dxa"/>
              <w:start w:w="90" w:type="dxa"/>
              <w:bottom w:w="80" w:type="dxa"/>
              <w:end w:w="90" w:type="dxa"/>
            </w:tcMar>
            <w:shd w:fill="EAF2F1"/>
          </w:tcPr>
          <w:p>
            <w:pPr>
              <w:spacing w:after="0" w:line="252" w:lineRule="auto"/>
            </w:pPr>
            <w:r/>
            <w:r>
              <w:rPr>
                <w:b w:val="0"/>
                <w:sz w:val="14"/>
              </w:rPr>
              <w:t>Eomt [reading uncertain]</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39,648</w:t>
            </w:r>
          </w:p>
        </w:tc>
        <w:tc>
          <w:tcPr>
            <w:tcW w:type="dxa" w:w="1872"/>
            <w:vAlign w:val="center"/>
            <w:tcMar>
              <w:top w:w="80" w:type="dxa"/>
              <w:start w:w="90" w:type="dxa"/>
              <w:bottom w:w="80" w:type="dxa"/>
              <w:end w:w="90" w:type="dxa"/>
            </w:tcMar>
            <w:shd w:fill="EAF2F1"/>
          </w:tcPr>
          <w:p>
            <w:pPr>
              <w:spacing w:after="0" w:line="252" w:lineRule="auto"/>
            </w:pPr>
            <w:r/>
            <w:r>
              <w:rPr>
                <w:b w:val="0"/>
                <w:sz w:val="14"/>
              </w:rPr>
              <w:t>Ecom</w:t>
            </w:r>
          </w:p>
        </w:tc>
        <w:tc>
          <w:tcPr>
            <w:tcW w:type="dxa" w:w="3096"/>
            <w:vAlign w:val="center"/>
            <w:tcMar>
              <w:top w:w="80" w:type="dxa"/>
              <w:start w:w="90" w:type="dxa"/>
              <w:bottom w:w="80" w:type="dxa"/>
              <w:end w:w="90" w:type="dxa"/>
            </w:tcMar>
            <w:shd w:fill="EAF2F1"/>
          </w:tcPr>
          <w:p>
            <w:pPr>
              <w:spacing w:after="0" w:line="252" w:lineRule="auto"/>
            </w:pPr>
            <w:r/>
            <w:r>
              <w:rPr>
                <w:b w:val="0"/>
                <w:sz w:val="14"/>
              </w:rPr>
              <w:t>medial/final letters differ</w:t>
            </w:r>
          </w:p>
        </w:tc>
      </w:tr>
      <w:tr>
        <w:tc>
          <w:tcPr>
            <w:tcW w:type="dxa" w:w="605"/>
            <w:vAlign w:val="center"/>
            <w:tcMar>
              <w:top w:w="80" w:type="dxa"/>
              <w:start w:w="90" w:type="dxa"/>
              <w:bottom w:w="80" w:type="dxa"/>
              <w:end w:w="90" w:type="dxa"/>
            </w:tcMar>
          </w:tcPr>
          <w:p>
            <w:pPr>
              <w:spacing w:after="0" w:line="252" w:lineRule="auto"/>
              <w:jc w:val="center"/>
            </w:pPr>
            <w:r/>
            <w:r>
              <w:rPr>
                <w:b w:val="0"/>
                <w:sz w:val="14"/>
              </w:rPr>
              <w:t>98</w:t>
            </w:r>
          </w:p>
        </w:tc>
        <w:tc>
          <w:tcPr>
            <w:tcW w:type="dxa" w:w="936"/>
            <w:vAlign w:val="center"/>
            <w:tcMar>
              <w:top w:w="80" w:type="dxa"/>
              <w:start w:w="90" w:type="dxa"/>
              <w:bottom w:w="80" w:type="dxa"/>
              <w:end w:w="90" w:type="dxa"/>
            </w:tcMar>
          </w:tcPr>
          <w:p>
            <w:pPr>
              <w:spacing w:after="0" w:line="252" w:lineRule="auto"/>
              <w:jc w:val="center"/>
            </w:pPr>
            <w:r/>
            <w:r>
              <w:rPr>
                <w:b w:val="0"/>
                <w:sz w:val="14"/>
              </w:rPr>
              <w:t>24,215</w:t>
            </w:r>
          </w:p>
        </w:tc>
        <w:tc>
          <w:tcPr>
            <w:tcW w:type="dxa" w:w="1757"/>
            <w:vAlign w:val="center"/>
            <w:tcMar>
              <w:top w:w="80" w:type="dxa"/>
              <w:start w:w="90" w:type="dxa"/>
              <w:bottom w:w="80" w:type="dxa"/>
              <w:end w:w="90" w:type="dxa"/>
            </w:tcMar>
          </w:tcPr>
          <w:p>
            <w:pPr>
              <w:spacing w:after="0" w:line="252" w:lineRule="auto"/>
            </w:pPr>
            <w:r/>
            <w:r>
              <w:rPr>
                <w:b w:val="0"/>
                <w:sz w:val="14"/>
              </w:rPr>
              <w:t>Oconefa</w:t>
            </w:r>
          </w:p>
        </w:tc>
        <w:tc>
          <w:tcPr>
            <w:tcW w:type="dxa" w:w="979"/>
            <w:vAlign w:val="center"/>
            <w:tcMar>
              <w:top w:w="80" w:type="dxa"/>
              <w:start w:w="90" w:type="dxa"/>
              <w:bottom w:w="80" w:type="dxa"/>
              <w:end w:w="90" w:type="dxa"/>
            </w:tcMar>
          </w:tcPr>
          <w:p>
            <w:pPr>
              <w:spacing w:after="0" w:line="252" w:lineRule="auto"/>
              <w:jc w:val="center"/>
            </w:pPr>
            <w:r/>
            <w:r>
              <w:rPr>
                <w:b w:val="0"/>
                <w:sz w:val="14"/>
              </w:rPr>
              <w:t>39,649</w:t>
            </w:r>
          </w:p>
        </w:tc>
        <w:tc>
          <w:tcPr>
            <w:tcW w:type="dxa" w:w="1872"/>
            <w:vAlign w:val="center"/>
            <w:tcMar>
              <w:top w:w="80" w:type="dxa"/>
              <w:start w:w="90" w:type="dxa"/>
              <w:bottom w:w="80" w:type="dxa"/>
              <w:end w:w="90" w:type="dxa"/>
            </w:tcMar>
          </w:tcPr>
          <w:p>
            <w:pPr>
              <w:spacing w:after="0" w:line="252" w:lineRule="auto"/>
            </w:pPr>
            <w:r/>
            <w:r>
              <w:rPr>
                <w:b w:val="0"/>
                <w:sz w:val="14"/>
              </w:rPr>
              <w:t>Oconnifan</w:t>
            </w:r>
          </w:p>
        </w:tc>
        <w:tc>
          <w:tcPr>
            <w:tcW w:type="dxa" w:w="3096"/>
            <w:vAlign w:val="center"/>
            <w:tcMar>
              <w:top w:w="80" w:type="dxa"/>
              <w:start w:w="90" w:type="dxa"/>
              <w:bottom w:w="80" w:type="dxa"/>
              <w:end w:w="90" w:type="dxa"/>
            </w:tcMar>
          </w:tcPr>
          <w:p>
            <w:pPr>
              <w:spacing w:after="0" w:line="252" w:lineRule="auto"/>
            </w:pPr>
            <w:r/>
            <w:r>
              <w:rPr>
                <w:b w:val="0"/>
                <w:sz w:val="14"/>
              </w:rPr>
              <w:t>divergent ending</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99</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24,216</w:t>
            </w:r>
          </w:p>
        </w:tc>
        <w:tc>
          <w:tcPr>
            <w:tcW w:type="dxa" w:w="1757"/>
            <w:vAlign w:val="center"/>
            <w:tcMar>
              <w:top w:w="80" w:type="dxa"/>
              <w:start w:w="90" w:type="dxa"/>
              <w:bottom w:w="80" w:type="dxa"/>
              <w:end w:w="90" w:type="dxa"/>
            </w:tcMar>
            <w:shd w:fill="EAF2F1"/>
          </w:tcPr>
          <w:p>
            <w:pPr>
              <w:spacing w:after="0" w:line="252" w:lineRule="auto"/>
            </w:pPr>
            <w:r/>
            <w:r>
              <w:rPr>
                <w:b w:val="0"/>
                <w:sz w:val="14"/>
              </w:rPr>
              <w:t>Orah</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39,650</w:t>
            </w:r>
          </w:p>
        </w:tc>
        <w:tc>
          <w:tcPr>
            <w:tcW w:type="dxa" w:w="1872"/>
            <w:vAlign w:val="center"/>
            <w:tcMar>
              <w:top w:w="80" w:type="dxa"/>
              <w:start w:w="90" w:type="dxa"/>
              <w:bottom w:w="80" w:type="dxa"/>
              <w:end w:w="90" w:type="dxa"/>
            </w:tcMar>
            <w:shd w:fill="EAF2F1"/>
          </w:tcPr>
          <w:p>
            <w:pPr>
              <w:spacing w:after="0" w:line="252" w:lineRule="auto"/>
            </w:pPr>
            <w:r/>
            <w:r>
              <w:rPr>
                <w:b w:val="0"/>
                <w:sz w:val="14"/>
              </w:rPr>
              <w:t>Oran</w:t>
            </w:r>
          </w:p>
        </w:tc>
        <w:tc>
          <w:tcPr>
            <w:tcW w:type="dxa" w:w="3096"/>
            <w:vAlign w:val="center"/>
            <w:tcMar>
              <w:top w:w="80" w:type="dxa"/>
              <w:start w:w="90" w:type="dxa"/>
              <w:bottom w:w="80" w:type="dxa"/>
              <w:end w:w="90" w:type="dxa"/>
            </w:tcMar>
            <w:shd w:fill="EAF2F1"/>
          </w:tcPr>
          <w:p>
            <w:pPr>
              <w:spacing w:after="0" w:line="252" w:lineRule="auto"/>
            </w:pPr>
            <w:r/>
            <w:r>
              <w:rPr>
                <w:b w:val="0"/>
                <w:sz w:val="14"/>
              </w:rPr>
              <w:t>final letter differs</w:t>
            </w:r>
          </w:p>
        </w:tc>
      </w:tr>
      <w:tr>
        <w:tc>
          <w:tcPr>
            <w:tcW w:type="dxa" w:w="605"/>
            <w:vAlign w:val="center"/>
            <w:tcMar>
              <w:top w:w="80" w:type="dxa"/>
              <w:start w:w="90" w:type="dxa"/>
              <w:bottom w:w="80" w:type="dxa"/>
              <w:end w:w="90" w:type="dxa"/>
            </w:tcMar>
          </w:tcPr>
          <w:p>
            <w:pPr>
              <w:spacing w:after="0" w:line="252" w:lineRule="auto"/>
              <w:jc w:val="center"/>
            </w:pPr>
            <w:r/>
            <w:r>
              <w:rPr>
                <w:b w:val="0"/>
                <w:sz w:val="14"/>
              </w:rPr>
              <w:t>100</w:t>
            </w:r>
          </w:p>
        </w:tc>
        <w:tc>
          <w:tcPr>
            <w:tcW w:type="dxa" w:w="936"/>
            <w:vAlign w:val="center"/>
            <w:tcMar>
              <w:top w:w="80" w:type="dxa"/>
              <w:start w:w="90" w:type="dxa"/>
              <w:bottom w:w="80" w:type="dxa"/>
              <w:end w:w="90" w:type="dxa"/>
            </w:tcMar>
          </w:tcPr>
          <w:p>
            <w:pPr>
              <w:spacing w:after="0" w:line="252" w:lineRule="auto"/>
              <w:jc w:val="center"/>
            </w:pPr>
            <w:r/>
            <w:r>
              <w:rPr>
                <w:b w:val="0"/>
                <w:sz w:val="14"/>
              </w:rPr>
              <w:t>24,217</w:t>
            </w:r>
          </w:p>
        </w:tc>
        <w:tc>
          <w:tcPr>
            <w:tcW w:type="dxa" w:w="1757"/>
            <w:vAlign w:val="center"/>
            <w:tcMar>
              <w:top w:w="80" w:type="dxa"/>
              <w:start w:w="90" w:type="dxa"/>
              <w:bottom w:w="80" w:type="dxa"/>
              <w:end w:w="90" w:type="dxa"/>
            </w:tcMar>
          </w:tcPr>
          <w:p>
            <w:pPr>
              <w:spacing w:after="0" w:line="252" w:lineRule="auto"/>
            </w:pPr>
            <w:r/>
            <w:r>
              <w:rPr>
                <w:b w:val="0"/>
                <w:sz w:val="14"/>
              </w:rPr>
              <w:t>Eyah</w:t>
            </w:r>
          </w:p>
        </w:tc>
        <w:tc>
          <w:tcPr>
            <w:tcW w:type="dxa" w:w="979"/>
            <w:vAlign w:val="center"/>
            <w:tcMar>
              <w:top w:w="80" w:type="dxa"/>
              <w:start w:w="90" w:type="dxa"/>
              <w:bottom w:w="80" w:type="dxa"/>
              <w:end w:w="90" w:type="dxa"/>
            </w:tcMar>
          </w:tcPr>
          <w:p>
            <w:pPr>
              <w:spacing w:after="0" w:line="252" w:lineRule="auto"/>
              <w:jc w:val="center"/>
            </w:pPr>
            <w:r/>
            <w:r>
              <w:rPr>
                <w:b w:val="0"/>
                <w:sz w:val="14"/>
              </w:rPr>
              <w:t>39,651</w:t>
            </w:r>
          </w:p>
        </w:tc>
        <w:tc>
          <w:tcPr>
            <w:tcW w:type="dxa" w:w="1872"/>
            <w:vAlign w:val="center"/>
            <w:tcMar>
              <w:top w:w="80" w:type="dxa"/>
              <w:start w:w="90" w:type="dxa"/>
              <w:bottom w:w="80" w:type="dxa"/>
              <w:end w:w="90" w:type="dxa"/>
            </w:tcMar>
          </w:tcPr>
          <w:p>
            <w:pPr>
              <w:spacing w:after="0" w:line="252" w:lineRule="auto"/>
            </w:pPr>
            <w:r/>
            <w:r>
              <w:rPr>
                <w:b w:val="0"/>
                <w:sz w:val="14"/>
              </w:rPr>
              <w:t>Eyang</w:t>
            </w:r>
          </w:p>
        </w:tc>
        <w:tc>
          <w:tcPr>
            <w:tcW w:type="dxa" w:w="3096"/>
            <w:vAlign w:val="center"/>
            <w:tcMar>
              <w:top w:w="80" w:type="dxa"/>
              <w:start w:w="90" w:type="dxa"/>
              <w:bottom w:w="80" w:type="dxa"/>
              <w:end w:w="90" w:type="dxa"/>
            </w:tcMar>
          </w:tcPr>
          <w:p>
            <w:pPr>
              <w:spacing w:after="0" w:line="252" w:lineRule="auto"/>
            </w:pPr>
            <w:r/>
            <w:r>
              <w:rPr>
                <w:b w:val="0"/>
                <w:sz w:val="14"/>
              </w:rPr>
              <w:t>SLPA final letters added</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101</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24,218</w:t>
            </w:r>
          </w:p>
        </w:tc>
        <w:tc>
          <w:tcPr>
            <w:tcW w:type="dxa" w:w="1757"/>
            <w:vAlign w:val="center"/>
            <w:tcMar>
              <w:top w:w="80" w:type="dxa"/>
              <w:start w:w="90" w:type="dxa"/>
              <w:bottom w:w="80" w:type="dxa"/>
              <w:end w:w="90" w:type="dxa"/>
            </w:tcMar>
            <w:shd w:fill="EAF2F1"/>
          </w:tcPr>
          <w:p>
            <w:pPr>
              <w:spacing w:after="0" w:line="252" w:lineRule="auto"/>
            </w:pPr>
            <w:r/>
            <w:r>
              <w:rPr>
                <w:b w:val="0"/>
                <w:sz w:val="14"/>
              </w:rPr>
              <w:t>Eambah</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39,652</w:t>
            </w:r>
          </w:p>
        </w:tc>
        <w:tc>
          <w:tcPr>
            <w:tcW w:type="dxa" w:w="1872"/>
            <w:vAlign w:val="center"/>
            <w:tcMar>
              <w:top w:w="80" w:type="dxa"/>
              <w:start w:w="90" w:type="dxa"/>
              <w:bottom w:w="80" w:type="dxa"/>
              <w:end w:w="90" w:type="dxa"/>
            </w:tcMar>
            <w:shd w:fill="EAF2F1"/>
          </w:tcPr>
          <w:p>
            <w:pPr>
              <w:spacing w:after="0" w:line="252" w:lineRule="auto"/>
            </w:pPr>
            <w:r/>
            <w:r>
              <w:rPr>
                <w:b w:val="0"/>
                <w:sz w:val="14"/>
              </w:rPr>
              <w:t>Ecandah</w:t>
            </w:r>
          </w:p>
        </w:tc>
        <w:tc>
          <w:tcPr>
            <w:tcW w:type="dxa" w:w="3096"/>
            <w:vAlign w:val="center"/>
            <w:tcMar>
              <w:top w:w="80" w:type="dxa"/>
              <w:start w:w="90" w:type="dxa"/>
              <w:bottom w:w="80" w:type="dxa"/>
              <w:end w:w="90" w:type="dxa"/>
            </w:tcMar>
            <w:shd w:fill="EAF2F1"/>
          </w:tcPr>
          <w:p>
            <w:pPr>
              <w:spacing w:after="0" w:line="252" w:lineRule="auto"/>
            </w:pPr>
            <w:r/>
            <w:r>
              <w:rPr>
                <w:b w:val="0"/>
                <w:sz w:val="14"/>
              </w:rPr>
              <w:t>strong divergence</w:t>
            </w:r>
          </w:p>
        </w:tc>
      </w:tr>
      <w:tr>
        <w:tc>
          <w:tcPr>
            <w:tcW w:type="dxa" w:w="605"/>
            <w:vAlign w:val="center"/>
            <w:tcMar>
              <w:top w:w="80" w:type="dxa"/>
              <w:start w:w="90" w:type="dxa"/>
              <w:bottom w:w="80" w:type="dxa"/>
              <w:end w:w="90" w:type="dxa"/>
            </w:tcMar>
          </w:tcPr>
          <w:p>
            <w:pPr>
              <w:spacing w:after="0" w:line="252" w:lineRule="auto"/>
              <w:jc w:val="center"/>
            </w:pPr>
            <w:r/>
            <w:r>
              <w:rPr>
                <w:b w:val="0"/>
                <w:sz w:val="14"/>
              </w:rPr>
              <w:t>102</w:t>
            </w:r>
          </w:p>
        </w:tc>
        <w:tc>
          <w:tcPr>
            <w:tcW w:type="dxa" w:w="936"/>
            <w:vAlign w:val="center"/>
            <w:tcMar>
              <w:top w:w="80" w:type="dxa"/>
              <w:start w:w="90" w:type="dxa"/>
              <w:bottom w:w="80" w:type="dxa"/>
              <w:end w:w="90" w:type="dxa"/>
            </w:tcMar>
          </w:tcPr>
          <w:p>
            <w:pPr>
              <w:spacing w:after="0" w:line="252" w:lineRule="auto"/>
              <w:jc w:val="center"/>
            </w:pPr>
            <w:r/>
            <w:r>
              <w:rPr>
                <w:b w:val="0"/>
                <w:sz w:val="14"/>
              </w:rPr>
              <w:t>24,219</w:t>
            </w:r>
          </w:p>
        </w:tc>
        <w:tc>
          <w:tcPr>
            <w:tcW w:type="dxa" w:w="1757"/>
            <w:vAlign w:val="center"/>
            <w:tcMar>
              <w:top w:w="80" w:type="dxa"/>
              <w:start w:w="90" w:type="dxa"/>
              <w:bottom w:w="80" w:type="dxa"/>
              <w:end w:w="90" w:type="dxa"/>
            </w:tcMar>
          </w:tcPr>
          <w:p>
            <w:pPr>
              <w:spacing w:after="0" w:line="252" w:lineRule="auto"/>
            </w:pPr>
            <w:r/>
            <w:r>
              <w:rPr>
                <w:b w:val="0"/>
                <w:sz w:val="14"/>
              </w:rPr>
              <w:t>Eyah</w:t>
            </w:r>
          </w:p>
        </w:tc>
        <w:tc>
          <w:tcPr>
            <w:tcW w:type="dxa" w:w="979"/>
            <w:vAlign w:val="center"/>
            <w:tcMar>
              <w:top w:w="80" w:type="dxa"/>
              <w:start w:w="90" w:type="dxa"/>
              <w:bottom w:w="80" w:type="dxa"/>
              <w:end w:w="90" w:type="dxa"/>
            </w:tcMar>
          </w:tcPr>
          <w:p>
            <w:pPr>
              <w:spacing w:after="0" w:line="252" w:lineRule="auto"/>
              <w:jc w:val="center"/>
            </w:pPr>
            <w:r/>
            <w:r>
              <w:rPr>
                <w:b w:val="0"/>
                <w:sz w:val="14"/>
              </w:rPr>
              <w:t>39,653</w:t>
            </w:r>
          </w:p>
        </w:tc>
        <w:tc>
          <w:tcPr>
            <w:tcW w:type="dxa" w:w="1872"/>
            <w:vAlign w:val="center"/>
            <w:tcMar>
              <w:top w:w="80" w:type="dxa"/>
              <w:start w:w="90" w:type="dxa"/>
              <w:bottom w:w="80" w:type="dxa"/>
              <w:end w:w="90" w:type="dxa"/>
            </w:tcMar>
          </w:tcPr>
          <w:p>
            <w:pPr>
              <w:spacing w:after="0" w:line="252" w:lineRule="auto"/>
            </w:pPr>
            <w:r/>
            <w:r>
              <w:rPr>
                <w:b w:val="0"/>
                <w:sz w:val="14"/>
              </w:rPr>
              <w:t>Ebah</w:t>
            </w:r>
          </w:p>
        </w:tc>
        <w:tc>
          <w:tcPr>
            <w:tcW w:type="dxa" w:w="3096"/>
            <w:vAlign w:val="center"/>
            <w:tcMar>
              <w:top w:w="80" w:type="dxa"/>
              <w:start w:w="90" w:type="dxa"/>
              <w:bottom w:w="80" w:type="dxa"/>
              <w:end w:w="90" w:type="dxa"/>
            </w:tcMar>
          </w:tcPr>
          <w:p>
            <w:pPr>
              <w:spacing w:after="0" w:line="252" w:lineRule="auto"/>
            </w:pPr>
            <w:r/>
            <w:r>
              <w:rPr>
                <w:b w:val="0"/>
                <w:sz w:val="14"/>
              </w:rPr>
              <w:t>medial letter differs</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103</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24,220</w:t>
            </w:r>
          </w:p>
        </w:tc>
        <w:tc>
          <w:tcPr>
            <w:tcW w:type="dxa" w:w="1757"/>
            <w:vAlign w:val="center"/>
            <w:tcMar>
              <w:top w:w="80" w:type="dxa"/>
              <w:start w:w="90" w:type="dxa"/>
              <w:bottom w:w="80" w:type="dxa"/>
              <w:end w:w="90" w:type="dxa"/>
            </w:tcMar>
            <w:shd w:fill="EAF2F1"/>
          </w:tcPr>
          <w:p>
            <w:pPr>
              <w:spacing w:after="0" w:line="252" w:lineRule="auto"/>
            </w:pPr>
            <w:r/>
            <w:r>
              <w:rPr>
                <w:b w:val="0"/>
                <w:sz w:val="14"/>
              </w:rPr>
              <w:t>Akpay</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39,654</w:t>
            </w:r>
          </w:p>
        </w:tc>
        <w:tc>
          <w:tcPr>
            <w:tcW w:type="dxa" w:w="1872"/>
            <w:vAlign w:val="center"/>
            <w:tcMar>
              <w:top w:w="80" w:type="dxa"/>
              <w:start w:w="90" w:type="dxa"/>
              <w:bottom w:w="80" w:type="dxa"/>
              <w:end w:w="90" w:type="dxa"/>
            </w:tcMar>
            <w:shd w:fill="EAF2F1"/>
          </w:tcPr>
          <w:p>
            <w:pPr>
              <w:spacing w:after="0" w:line="252" w:lineRule="auto"/>
            </w:pPr>
            <w:r/>
            <w:r>
              <w:rPr>
                <w:b w:val="0"/>
                <w:sz w:val="14"/>
              </w:rPr>
              <w:t>Akpan</w:t>
            </w:r>
          </w:p>
        </w:tc>
        <w:tc>
          <w:tcPr>
            <w:tcW w:type="dxa" w:w="3096"/>
            <w:vAlign w:val="center"/>
            <w:tcMar>
              <w:top w:w="80" w:type="dxa"/>
              <w:start w:w="90" w:type="dxa"/>
              <w:bottom w:w="80" w:type="dxa"/>
              <w:end w:w="90" w:type="dxa"/>
            </w:tcMar>
            <w:shd w:fill="EAF2F1"/>
          </w:tcPr>
          <w:p>
            <w:pPr>
              <w:spacing w:after="0" w:line="252" w:lineRule="auto"/>
            </w:pPr>
            <w:r/>
            <w:r>
              <w:rPr>
                <w:b w:val="0"/>
                <w:sz w:val="14"/>
              </w:rPr>
              <w:t>final letter differs</w:t>
            </w:r>
          </w:p>
        </w:tc>
      </w:tr>
      <w:tr>
        <w:tc>
          <w:tcPr>
            <w:tcW w:type="dxa" w:w="605"/>
            <w:vAlign w:val="center"/>
            <w:tcMar>
              <w:top w:w="80" w:type="dxa"/>
              <w:start w:w="90" w:type="dxa"/>
              <w:bottom w:w="80" w:type="dxa"/>
              <w:end w:w="90" w:type="dxa"/>
            </w:tcMar>
          </w:tcPr>
          <w:p>
            <w:pPr>
              <w:spacing w:after="0" w:line="252" w:lineRule="auto"/>
              <w:jc w:val="center"/>
            </w:pPr>
            <w:r/>
            <w:r>
              <w:rPr>
                <w:b w:val="0"/>
                <w:sz w:val="14"/>
              </w:rPr>
              <w:t>104</w:t>
            </w:r>
          </w:p>
        </w:tc>
        <w:tc>
          <w:tcPr>
            <w:tcW w:type="dxa" w:w="936"/>
            <w:vAlign w:val="center"/>
            <w:tcMar>
              <w:top w:w="80" w:type="dxa"/>
              <w:start w:w="90" w:type="dxa"/>
              <w:bottom w:w="80" w:type="dxa"/>
              <w:end w:w="90" w:type="dxa"/>
            </w:tcMar>
          </w:tcPr>
          <w:p>
            <w:pPr>
              <w:spacing w:after="0" w:line="252" w:lineRule="auto"/>
              <w:jc w:val="center"/>
            </w:pPr>
            <w:r/>
            <w:r>
              <w:rPr>
                <w:b w:val="0"/>
                <w:sz w:val="14"/>
              </w:rPr>
              <w:t>24,221</w:t>
            </w:r>
          </w:p>
        </w:tc>
        <w:tc>
          <w:tcPr>
            <w:tcW w:type="dxa" w:w="1757"/>
            <w:vAlign w:val="center"/>
            <w:tcMar>
              <w:top w:w="80" w:type="dxa"/>
              <w:start w:w="90" w:type="dxa"/>
              <w:bottom w:w="80" w:type="dxa"/>
              <w:end w:w="90" w:type="dxa"/>
            </w:tcMar>
          </w:tcPr>
          <w:p>
            <w:pPr>
              <w:spacing w:after="0" w:line="252" w:lineRule="auto"/>
            </w:pPr>
            <w:r/>
            <w:r>
              <w:rPr>
                <w:b w:val="0"/>
                <w:sz w:val="14"/>
              </w:rPr>
              <w:t>Worah</w:t>
            </w:r>
          </w:p>
        </w:tc>
        <w:tc>
          <w:tcPr>
            <w:tcW w:type="dxa" w:w="979"/>
            <w:vAlign w:val="center"/>
            <w:tcMar>
              <w:top w:w="80" w:type="dxa"/>
              <w:start w:w="90" w:type="dxa"/>
              <w:bottom w:w="80" w:type="dxa"/>
              <w:end w:w="90" w:type="dxa"/>
            </w:tcMar>
          </w:tcPr>
          <w:p>
            <w:pPr>
              <w:spacing w:after="0" w:line="252" w:lineRule="auto"/>
              <w:jc w:val="center"/>
            </w:pPr>
            <w:r/>
            <w:r>
              <w:rPr>
                <w:b w:val="0"/>
                <w:sz w:val="14"/>
              </w:rPr>
              <w:t>39,655</w:t>
            </w:r>
          </w:p>
        </w:tc>
        <w:tc>
          <w:tcPr>
            <w:tcW w:type="dxa" w:w="1872"/>
            <w:vAlign w:val="center"/>
            <w:tcMar>
              <w:top w:w="80" w:type="dxa"/>
              <w:start w:w="90" w:type="dxa"/>
              <w:bottom w:w="80" w:type="dxa"/>
              <w:end w:w="90" w:type="dxa"/>
            </w:tcMar>
          </w:tcPr>
          <w:p>
            <w:pPr>
              <w:spacing w:after="0" w:line="252" w:lineRule="auto"/>
            </w:pPr>
            <w:r/>
            <w:r>
              <w:rPr>
                <w:b w:val="0"/>
                <w:sz w:val="14"/>
              </w:rPr>
              <w:t>Woorah</w:t>
            </w:r>
          </w:p>
        </w:tc>
        <w:tc>
          <w:tcPr>
            <w:tcW w:type="dxa" w:w="3096"/>
            <w:vAlign w:val="center"/>
            <w:tcMar>
              <w:top w:w="80" w:type="dxa"/>
              <w:start w:w="90" w:type="dxa"/>
              <w:bottom w:w="80" w:type="dxa"/>
              <w:end w:w="90" w:type="dxa"/>
            </w:tcMar>
          </w:tcPr>
          <w:p>
            <w:pPr>
              <w:spacing w:after="0" w:line="252" w:lineRule="auto"/>
            </w:pPr>
            <w:r/>
            <w:r>
              <w:rPr>
                <w:b w:val="0"/>
                <w:sz w:val="14"/>
              </w:rPr>
              <w:t>vowel sequence differs</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105</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24,222</w:t>
            </w:r>
          </w:p>
        </w:tc>
        <w:tc>
          <w:tcPr>
            <w:tcW w:type="dxa" w:w="1757"/>
            <w:vAlign w:val="center"/>
            <w:tcMar>
              <w:top w:w="80" w:type="dxa"/>
              <w:start w:w="90" w:type="dxa"/>
              <w:bottom w:w="80" w:type="dxa"/>
              <w:end w:w="90" w:type="dxa"/>
            </w:tcMar>
            <w:shd w:fill="EAF2F1"/>
          </w:tcPr>
          <w:p>
            <w:pPr>
              <w:spacing w:after="0" w:line="252" w:lineRule="auto"/>
            </w:pPr>
            <w:r/>
            <w:r>
              <w:rPr>
                <w:b w:val="0"/>
                <w:sz w:val="14"/>
              </w:rPr>
              <w:t>Eyah</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39,656</w:t>
            </w:r>
          </w:p>
        </w:tc>
        <w:tc>
          <w:tcPr>
            <w:tcW w:type="dxa" w:w="1872"/>
            <w:vAlign w:val="center"/>
            <w:tcMar>
              <w:top w:w="80" w:type="dxa"/>
              <w:start w:w="90" w:type="dxa"/>
              <w:bottom w:w="80" w:type="dxa"/>
              <w:end w:w="90" w:type="dxa"/>
            </w:tcMar>
            <w:shd w:fill="EAF2F1"/>
          </w:tcPr>
          <w:p>
            <w:pPr>
              <w:spacing w:after="0" w:line="252" w:lineRule="auto"/>
            </w:pPr>
            <w:r/>
            <w:r>
              <w:rPr>
                <w:b w:val="0"/>
                <w:sz w:val="14"/>
              </w:rPr>
              <w:t>Eyah</w:t>
            </w:r>
          </w:p>
        </w:tc>
        <w:tc>
          <w:tcPr>
            <w:tcW w:type="dxa" w:w="3096"/>
            <w:vAlign w:val="center"/>
            <w:tcMar>
              <w:top w:w="80" w:type="dxa"/>
              <w:start w:w="90" w:type="dxa"/>
              <w:bottom w:w="80" w:type="dxa"/>
              <w:end w:w="90" w:type="dxa"/>
            </w:tcMar>
            <w:shd w:fill="EAF2F1"/>
          </w:tcPr>
          <w:p>
            <w:pPr>
              <w:spacing w:after="0" w:line="252" w:lineRule="auto"/>
            </w:pPr>
            <w:r/>
            <w:r>
              <w:rPr>
                <w:b w:val="0"/>
                <w:sz w:val="14"/>
              </w:rPr>
              <w:t>agreement</w:t>
            </w:r>
          </w:p>
        </w:tc>
      </w:tr>
      <w:tr>
        <w:tc>
          <w:tcPr>
            <w:tcW w:type="dxa" w:w="605"/>
            <w:vAlign w:val="center"/>
            <w:tcMar>
              <w:top w:w="80" w:type="dxa"/>
              <w:start w:w="90" w:type="dxa"/>
              <w:bottom w:w="80" w:type="dxa"/>
              <w:end w:w="90" w:type="dxa"/>
            </w:tcMar>
          </w:tcPr>
          <w:p>
            <w:pPr>
              <w:spacing w:after="0" w:line="252" w:lineRule="auto"/>
              <w:jc w:val="center"/>
            </w:pPr>
            <w:r/>
            <w:r>
              <w:rPr>
                <w:b w:val="0"/>
                <w:sz w:val="14"/>
              </w:rPr>
              <w:t>106</w:t>
            </w:r>
          </w:p>
        </w:tc>
        <w:tc>
          <w:tcPr>
            <w:tcW w:type="dxa" w:w="936"/>
            <w:vAlign w:val="center"/>
            <w:tcMar>
              <w:top w:w="80" w:type="dxa"/>
              <w:start w:w="90" w:type="dxa"/>
              <w:bottom w:w="80" w:type="dxa"/>
              <w:end w:w="90" w:type="dxa"/>
            </w:tcMar>
          </w:tcPr>
          <w:p>
            <w:pPr>
              <w:spacing w:after="0" w:line="252" w:lineRule="auto"/>
              <w:jc w:val="center"/>
            </w:pPr>
            <w:r/>
            <w:r>
              <w:rPr>
                <w:b w:val="0"/>
                <w:sz w:val="14"/>
              </w:rPr>
              <w:t>24,223</w:t>
            </w:r>
          </w:p>
        </w:tc>
        <w:tc>
          <w:tcPr>
            <w:tcW w:type="dxa" w:w="1757"/>
            <w:vAlign w:val="center"/>
            <w:tcMar>
              <w:top w:w="80" w:type="dxa"/>
              <w:start w:w="90" w:type="dxa"/>
              <w:bottom w:w="80" w:type="dxa"/>
              <w:end w:w="90" w:type="dxa"/>
            </w:tcMar>
          </w:tcPr>
          <w:p>
            <w:pPr>
              <w:spacing w:after="0" w:line="252" w:lineRule="auto"/>
            </w:pPr>
            <w:r/>
            <w:r>
              <w:rPr>
                <w:b w:val="0"/>
                <w:sz w:val="14"/>
              </w:rPr>
              <w:t>No-fear-dem</w:t>
            </w:r>
          </w:p>
        </w:tc>
        <w:tc>
          <w:tcPr>
            <w:tcW w:type="dxa" w:w="979"/>
            <w:vAlign w:val="center"/>
            <w:tcMar>
              <w:top w:w="80" w:type="dxa"/>
              <w:start w:w="90" w:type="dxa"/>
              <w:bottom w:w="80" w:type="dxa"/>
              <w:end w:w="90" w:type="dxa"/>
            </w:tcMar>
          </w:tcPr>
          <w:p>
            <w:pPr>
              <w:spacing w:after="0" w:line="252" w:lineRule="auto"/>
              <w:jc w:val="center"/>
            </w:pPr>
            <w:r/>
            <w:r>
              <w:rPr>
                <w:b w:val="0"/>
                <w:sz w:val="14"/>
              </w:rPr>
              <w:t>39,657</w:t>
            </w:r>
          </w:p>
        </w:tc>
        <w:tc>
          <w:tcPr>
            <w:tcW w:type="dxa" w:w="1872"/>
            <w:vAlign w:val="center"/>
            <w:tcMar>
              <w:top w:w="80" w:type="dxa"/>
              <w:start w:w="90" w:type="dxa"/>
              <w:bottom w:w="80" w:type="dxa"/>
              <w:end w:w="90" w:type="dxa"/>
            </w:tcMar>
          </w:tcPr>
          <w:p>
            <w:pPr>
              <w:spacing w:after="0" w:line="252" w:lineRule="auto"/>
            </w:pPr>
            <w:r/>
            <w:r>
              <w:rPr>
                <w:b w:val="0"/>
                <w:sz w:val="14"/>
              </w:rPr>
              <w:t>Nofearam [reading uncertain]</w:t>
            </w:r>
          </w:p>
        </w:tc>
        <w:tc>
          <w:tcPr>
            <w:tcW w:type="dxa" w:w="3096"/>
            <w:vAlign w:val="center"/>
            <w:tcMar>
              <w:top w:w="80" w:type="dxa"/>
              <w:start w:w="90" w:type="dxa"/>
              <w:bottom w:w="80" w:type="dxa"/>
              <w:end w:w="90" w:type="dxa"/>
            </w:tcMar>
          </w:tcPr>
          <w:p>
            <w:pPr>
              <w:spacing w:after="0" w:line="252" w:lineRule="auto"/>
            </w:pPr>
            <w:r/>
            <w:r>
              <w:rPr>
                <w:b w:val="0"/>
                <w:sz w:val="14"/>
              </w:rPr>
              <w:t>hyphenation and ending differ</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107</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24,224</w:t>
            </w:r>
          </w:p>
        </w:tc>
        <w:tc>
          <w:tcPr>
            <w:tcW w:type="dxa" w:w="1757"/>
            <w:vAlign w:val="center"/>
            <w:tcMar>
              <w:top w:w="80" w:type="dxa"/>
              <w:start w:w="90" w:type="dxa"/>
              <w:bottom w:w="80" w:type="dxa"/>
              <w:end w:w="90" w:type="dxa"/>
            </w:tcMar>
            <w:shd w:fill="EAF2F1"/>
          </w:tcPr>
          <w:p>
            <w:pPr>
              <w:spacing w:after="0" w:line="252" w:lineRule="auto"/>
            </w:pPr>
            <w:r/>
            <w:r>
              <w:rPr>
                <w:b w:val="0"/>
                <w:sz w:val="14"/>
              </w:rPr>
              <w:t>O'ran</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39,658</w:t>
            </w:r>
          </w:p>
        </w:tc>
        <w:tc>
          <w:tcPr>
            <w:tcW w:type="dxa" w:w="1872"/>
            <w:vAlign w:val="center"/>
            <w:tcMar>
              <w:top w:w="80" w:type="dxa"/>
              <w:start w:w="90" w:type="dxa"/>
              <w:bottom w:w="80" w:type="dxa"/>
              <w:end w:w="90" w:type="dxa"/>
            </w:tcMar>
            <w:shd w:fill="EAF2F1"/>
          </w:tcPr>
          <w:p>
            <w:pPr>
              <w:spacing w:after="0" w:line="252" w:lineRule="auto"/>
            </w:pPr>
            <w:r/>
            <w:r>
              <w:rPr>
                <w:b w:val="0"/>
                <w:sz w:val="14"/>
              </w:rPr>
              <w:t>Oran</w:t>
            </w:r>
          </w:p>
        </w:tc>
        <w:tc>
          <w:tcPr>
            <w:tcW w:type="dxa" w:w="3096"/>
            <w:vAlign w:val="center"/>
            <w:tcMar>
              <w:top w:w="80" w:type="dxa"/>
              <w:start w:w="90" w:type="dxa"/>
              <w:bottom w:w="80" w:type="dxa"/>
              <w:end w:w="90" w:type="dxa"/>
            </w:tcMar>
            <w:shd w:fill="EAF2F1"/>
          </w:tcPr>
          <w:p>
            <w:pPr>
              <w:spacing w:after="0" w:line="252" w:lineRule="auto"/>
            </w:pPr>
            <w:r/>
            <w:r>
              <w:rPr>
                <w:b w:val="0"/>
                <w:sz w:val="14"/>
              </w:rPr>
              <w:t>apostrophe differs</w:t>
            </w:r>
          </w:p>
        </w:tc>
      </w:tr>
      <w:tr>
        <w:tc>
          <w:tcPr>
            <w:tcW w:type="dxa" w:w="605"/>
            <w:vAlign w:val="center"/>
            <w:tcMar>
              <w:top w:w="80" w:type="dxa"/>
              <w:start w:w="90" w:type="dxa"/>
              <w:bottom w:w="80" w:type="dxa"/>
              <w:end w:w="90" w:type="dxa"/>
            </w:tcMar>
          </w:tcPr>
          <w:p>
            <w:pPr>
              <w:spacing w:after="0" w:line="252" w:lineRule="auto"/>
              <w:jc w:val="center"/>
            </w:pPr>
            <w:r/>
            <w:r>
              <w:rPr>
                <w:b w:val="0"/>
                <w:sz w:val="14"/>
              </w:rPr>
              <w:t>108</w:t>
            </w:r>
          </w:p>
        </w:tc>
        <w:tc>
          <w:tcPr>
            <w:tcW w:type="dxa" w:w="936"/>
            <w:vAlign w:val="center"/>
            <w:tcMar>
              <w:top w:w="80" w:type="dxa"/>
              <w:start w:w="90" w:type="dxa"/>
              <w:bottom w:w="80" w:type="dxa"/>
              <w:end w:w="90" w:type="dxa"/>
            </w:tcMar>
          </w:tcPr>
          <w:p>
            <w:pPr>
              <w:spacing w:after="0" w:line="252" w:lineRule="auto"/>
              <w:jc w:val="center"/>
            </w:pPr>
            <w:r/>
            <w:r>
              <w:rPr>
                <w:b w:val="0"/>
                <w:sz w:val="14"/>
              </w:rPr>
              <w:t>24,225</w:t>
            </w:r>
          </w:p>
        </w:tc>
        <w:tc>
          <w:tcPr>
            <w:tcW w:type="dxa" w:w="1757"/>
            <w:vAlign w:val="center"/>
            <w:tcMar>
              <w:top w:w="80" w:type="dxa"/>
              <w:start w:w="90" w:type="dxa"/>
              <w:bottom w:w="80" w:type="dxa"/>
              <w:end w:w="90" w:type="dxa"/>
            </w:tcMar>
          </w:tcPr>
          <w:p>
            <w:pPr>
              <w:spacing w:after="0" w:line="252" w:lineRule="auto"/>
            </w:pPr>
            <w:r/>
            <w:r>
              <w:rPr>
                <w:b w:val="0"/>
                <w:sz w:val="14"/>
              </w:rPr>
              <w:t>ditto</w:t>
            </w:r>
          </w:p>
        </w:tc>
        <w:tc>
          <w:tcPr>
            <w:tcW w:type="dxa" w:w="979"/>
            <w:vAlign w:val="center"/>
            <w:tcMar>
              <w:top w:w="80" w:type="dxa"/>
              <w:start w:w="90" w:type="dxa"/>
              <w:bottom w:w="80" w:type="dxa"/>
              <w:end w:w="90" w:type="dxa"/>
            </w:tcMar>
          </w:tcPr>
          <w:p>
            <w:pPr>
              <w:spacing w:after="0" w:line="252" w:lineRule="auto"/>
              <w:jc w:val="center"/>
            </w:pPr>
            <w:r/>
            <w:r>
              <w:rPr>
                <w:b w:val="0"/>
                <w:sz w:val="14"/>
              </w:rPr>
              <w:t>39,659</w:t>
            </w:r>
          </w:p>
        </w:tc>
        <w:tc>
          <w:tcPr>
            <w:tcW w:type="dxa" w:w="1872"/>
            <w:vAlign w:val="center"/>
            <w:tcMar>
              <w:top w:w="80" w:type="dxa"/>
              <w:start w:w="90" w:type="dxa"/>
              <w:bottom w:w="80" w:type="dxa"/>
              <w:end w:w="90" w:type="dxa"/>
            </w:tcMar>
          </w:tcPr>
          <w:p>
            <w:pPr>
              <w:spacing w:after="0" w:line="252" w:lineRule="auto"/>
            </w:pPr>
            <w:r/>
            <w:r>
              <w:rPr>
                <w:b w:val="0"/>
                <w:sz w:val="14"/>
              </w:rPr>
              <w:t>Oran</w:t>
            </w:r>
          </w:p>
        </w:tc>
        <w:tc>
          <w:tcPr>
            <w:tcW w:type="dxa" w:w="3096"/>
            <w:vAlign w:val="center"/>
            <w:tcMar>
              <w:top w:w="80" w:type="dxa"/>
              <w:start w:w="90" w:type="dxa"/>
              <w:bottom w:w="80" w:type="dxa"/>
              <w:end w:w="90" w:type="dxa"/>
            </w:tcMar>
          </w:tcPr>
          <w:p>
            <w:pPr>
              <w:spacing w:after="0" w:line="252" w:lineRule="auto"/>
            </w:pPr>
            <w:r/>
            <w:r>
              <w:rPr>
                <w:b w:val="0"/>
                <w:sz w:val="14"/>
              </w:rPr>
              <w:t>expanded only in SLPA witness</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109</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24,226</w:t>
            </w:r>
          </w:p>
        </w:tc>
        <w:tc>
          <w:tcPr>
            <w:tcW w:type="dxa" w:w="1757"/>
            <w:vAlign w:val="center"/>
            <w:tcMar>
              <w:top w:w="80" w:type="dxa"/>
              <w:start w:w="90" w:type="dxa"/>
              <w:bottom w:w="80" w:type="dxa"/>
              <w:end w:w="90" w:type="dxa"/>
            </w:tcMar>
            <w:shd w:fill="EAF2F1"/>
          </w:tcPr>
          <w:p>
            <w:pPr>
              <w:spacing w:after="0" w:line="252" w:lineRule="auto"/>
            </w:pPr>
            <w:r/>
            <w:r>
              <w:rPr>
                <w:b w:val="0"/>
                <w:sz w:val="14"/>
              </w:rPr>
              <w:t>Inyah</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39,660</w:t>
            </w:r>
          </w:p>
        </w:tc>
        <w:tc>
          <w:tcPr>
            <w:tcW w:type="dxa" w:w="1872"/>
            <w:vAlign w:val="center"/>
            <w:tcMar>
              <w:top w:w="80" w:type="dxa"/>
              <w:start w:w="90" w:type="dxa"/>
              <w:bottom w:w="80" w:type="dxa"/>
              <w:end w:w="90" w:type="dxa"/>
            </w:tcMar>
            <w:shd w:fill="EAF2F1"/>
          </w:tcPr>
          <w:p>
            <w:pPr>
              <w:spacing w:after="0" w:line="252" w:lineRule="auto"/>
            </w:pPr>
            <w:r/>
            <w:r>
              <w:rPr>
                <w:b w:val="0"/>
                <w:sz w:val="14"/>
              </w:rPr>
              <w:t>Iyiah</w:t>
            </w:r>
          </w:p>
        </w:tc>
        <w:tc>
          <w:tcPr>
            <w:tcW w:type="dxa" w:w="3096"/>
            <w:vAlign w:val="center"/>
            <w:tcMar>
              <w:top w:w="80" w:type="dxa"/>
              <w:start w:w="90" w:type="dxa"/>
              <w:bottom w:w="80" w:type="dxa"/>
              <w:end w:w="90" w:type="dxa"/>
            </w:tcMar>
            <w:shd w:fill="EAF2F1"/>
          </w:tcPr>
          <w:p>
            <w:pPr>
              <w:spacing w:after="0" w:line="252" w:lineRule="auto"/>
            </w:pPr>
            <w:r/>
            <w:r>
              <w:rPr>
                <w:b w:val="0"/>
                <w:sz w:val="14"/>
              </w:rPr>
              <w:t>medial letters differ</w:t>
            </w:r>
          </w:p>
        </w:tc>
      </w:tr>
      <w:tr>
        <w:tc>
          <w:tcPr>
            <w:tcW w:type="dxa" w:w="605"/>
            <w:vAlign w:val="center"/>
            <w:tcMar>
              <w:top w:w="80" w:type="dxa"/>
              <w:start w:w="90" w:type="dxa"/>
              <w:bottom w:w="80" w:type="dxa"/>
              <w:end w:w="90" w:type="dxa"/>
            </w:tcMar>
          </w:tcPr>
          <w:p>
            <w:pPr>
              <w:spacing w:after="0" w:line="252" w:lineRule="auto"/>
              <w:jc w:val="center"/>
            </w:pPr>
            <w:r/>
            <w:r>
              <w:rPr>
                <w:b w:val="0"/>
                <w:sz w:val="14"/>
              </w:rPr>
              <w:t>110</w:t>
            </w:r>
          </w:p>
        </w:tc>
        <w:tc>
          <w:tcPr>
            <w:tcW w:type="dxa" w:w="936"/>
            <w:vAlign w:val="center"/>
            <w:tcMar>
              <w:top w:w="80" w:type="dxa"/>
              <w:start w:w="90" w:type="dxa"/>
              <w:bottom w:w="80" w:type="dxa"/>
              <w:end w:w="90" w:type="dxa"/>
            </w:tcMar>
          </w:tcPr>
          <w:p>
            <w:pPr>
              <w:spacing w:after="0" w:line="252" w:lineRule="auto"/>
              <w:jc w:val="center"/>
            </w:pPr>
            <w:r/>
            <w:r>
              <w:rPr>
                <w:b w:val="0"/>
                <w:sz w:val="14"/>
              </w:rPr>
              <w:t>24,227</w:t>
            </w:r>
          </w:p>
        </w:tc>
        <w:tc>
          <w:tcPr>
            <w:tcW w:type="dxa" w:w="1757"/>
            <w:vAlign w:val="center"/>
            <w:tcMar>
              <w:top w:w="80" w:type="dxa"/>
              <w:start w:w="90" w:type="dxa"/>
              <w:bottom w:w="80" w:type="dxa"/>
              <w:end w:w="90" w:type="dxa"/>
            </w:tcMar>
          </w:tcPr>
          <w:p>
            <w:pPr>
              <w:spacing w:after="0" w:line="252" w:lineRule="auto"/>
            </w:pPr>
            <w:r/>
            <w:r>
              <w:rPr>
                <w:b w:val="0"/>
                <w:sz w:val="14"/>
              </w:rPr>
              <w:t>Enagor</w:t>
            </w:r>
          </w:p>
        </w:tc>
        <w:tc>
          <w:tcPr>
            <w:tcW w:type="dxa" w:w="979"/>
            <w:vAlign w:val="center"/>
            <w:tcMar>
              <w:top w:w="80" w:type="dxa"/>
              <w:start w:w="90" w:type="dxa"/>
              <w:bottom w:w="80" w:type="dxa"/>
              <w:end w:w="90" w:type="dxa"/>
            </w:tcMar>
          </w:tcPr>
          <w:p>
            <w:pPr>
              <w:spacing w:after="0" w:line="252" w:lineRule="auto"/>
              <w:jc w:val="center"/>
            </w:pPr>
            <w:r/>
            <w:r>
              <w:rPr>
                <w:b w:val="0"/>
                <w:sz w:val="14"/>
              </w:rPr>
              <w:t>39,661</w:t>
            </w:r>
          </w:p>
        </w:tc>
        <w:tc>
          <w:tcPr>
            <w:tcW w:type="dxa" w:w="1872"/>
            <w:vAlign w:val="center"/>
            <w:tcMar>
              <w:top w:w="80" w:type="dxa"/>
              <w:start w:w="90" w:type="dxa"/>
              <w:bottom w:w="80" w:type="dxa"/>
              <w:end w:w="90" w:type="dxa"/>
            </w:tcMar>
          </w:tcPr>
          <w:p>
            <w:pPr>
              <w:spacing w:after="0" w:line="252" w:lineRule="auto"/>
            </w:pPr>
            <w:r/>
            <w:r>
              <w:rPr>
                <w:b w:val="0"/>
                <w:sz w:val="14"/>
              </w:rPr>
              <w:t>Enagro</w:t>
            </w:r>
          </w:p>
        </w:tc>
        <w:tc>
          <w:tcPr>
            <w:tcW w:type="dxa" w:w="3096"/>
            <w:vAlign w:val="center"/>
            <w:tcMar>
              <w:top w:w="80" w:type="dxa"/>
              <w:start w:w="90" w:type="dxa"/>
              <w:bottom w:w="80" w:type="dxa"/>
              <w:end w:w="90" w:type="dxa"/>
            </w:tcMar>
          </w:tcPr>
          <w:p>
            <w:pPr>
              <w:spacing w:after="0" w:line="252" w:lineRule="auto"/>
            </w:pPr>
            <w:r/>
            <w:r>
              <w:rPr>
                <w:b w:val="0"/>
                <w:sz w:val="14"/>
              </w:rPr>
              <w:t>final letters transposed</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111</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24,228</w:t>
            </w:r>
          </w:p>
        </w:tc>
        <w:tc>
          <w:tcPr>
            <w:tcW w:type="dxa" w:w="1757"/>
            <w:vAlign w:val="center"/>
            <w:tcMar>
              <w:top w:w="80" w:type="dxa"/>
              <w:start w:w="90" w:type="dxa"/>
              <w:bottom w:w="80" w:type="dxa"/>
              <w:end w:w="90" w:type="dxa"/>
            </w:tcMar>
            <w:shd w:fill="EAF2F1"/>
          </w:tcPr>
          <w:p>
            <w:pPr>
              <w:spacing w:after="0" w:line="252" w:lineRule="auto"/>
            </w:pPr>
            <w:r/>
            <w:r>
              <w:rPr>
                <w:b w:val="0"/>
                <w:sz w:val="14"/>
              </w:rPr>
              <w:t>Mbang</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39,662</w:t>
            </w:r>
          </w:p>
        </w:tc>
        <w:tc>
          <w:tcPr>
            <w:tcW w:type="dxa" w:w="1872"/>
            <w:vAlign w:val="center"/>
            <w:tcMar>
              <w:top w:w="80" w:type="dxa"/>
              <w:start w:w="90" w:type="dxa"/>
              <w:bottom w:w="80" w:type="dxa"/>
              <w:end w:w="90" w:type="dxa"/>
            </w:tcMar>
            <w:shd w:fill="EAF2F1"/>
          </w:tcPr>
          <w:p>
            <w:pPr>
              <w:spacing w:after="0" w:line="252" w:lineRule="auto"/>
            </w:pPr>
            <w:r/>
            <w:r>
              <w:rPr>
                <w:b w:val="0"/>
                <w:sz w:val="14"/>
              </w:rPr>
              <w:t>Mbung</w:t>
            </w:r>
          </w:p>
        </w:tc>
        <w:tc>
          <w:tcPr>
            <w:tcW w:type="dxa" w:w="3096"/>
            <w:vAlign w:val="center"/>
            <w:tcMar>
              <w:top w:w="80" w:type="dxa"/>
              <w:start w:w="90" w:type="dxa"/>
              <w:bottom w:w="80" w:type="dxa"/>
              <w:end w:w="90" w:type="dxa"/>
            </w:tcMar>
            <w:shd w:fill="EAF2F1"/>
          </w:tcPr>
          <w:p>
            <w:pPr>
              <w:spacing w:after="0" w:line="252" w:lineRule="auto"/>
            </w:pPr>
            <w:r/>
            <w:r>
              <w:rPr>
                <w:b w:val="0"/>
                <w:sz w:val="14"/>
              </w:rPr>
              <w:t>TNA page 3 ends after this row</w:t>
            </w:r>
          </w:p>
        </w:tc>
      </w:tr>
      <w:tr>
        <w:tc>
          <w:tcPr>
            <w:tcW w:type="dxa" w:w="605"/>
            <w:vAlign w:val="center"/>
            <w:tcMar>
              <w:top w:w="80" w:type="dxa"/>
              <w:start w:w="90" w:type="dxa"/>
              <w:bottom w:w="80" w:type="dxa"/>
              <w:end w:w="90" w:type="dxa"/>
            </w:tcMar>
          </w:tcPr>
          <w:p>
            <w:pPr>
              <w:spacing w:after="0" w:line="252" w:lineRule="auto"/>
              <w:jc w:val="center"/>
            </w:pPr>
            <w:r/>
            <w:r>
              <w:rPr>
                <w:b w:val="0"/>
                <w:sz w:val="14"/>
              </w:rPr>
              <w:t>112</w:t>
            </w:r>
          </w:p>
        </w:tc>
        <w:tc>
          <w:tcPr>
            <w:tcW w:type="dxa" w:w="936"/>
            <w:vAlign w:val="center"/>
            <w:tcMar>
              <w:top w:w="80" w:type="dxa"/>
              <w:start w:w="90" w:type="dxa"/>
              <w:bottom w:w="80" w:type="dxa"/>
              <w:end w:w="90" w:type="dxa"/>
            </w:tcMar>
          </w:tcPr>
          <w:p>
            <w:pPr>
              <w:spacing w:after="0" w:line="252" w:lineRule="auto"/>
              <w:jc w:val="center"/>
            </w:pPr>
            <w:r/>
            <w:r>
              <w:rPr>
                <w:b w:val="0"/>
                <w:sz w:val="14"/>
              </w:rPr>
              <w:t>24,229</w:t>
            </w:r>
          </w:p>
        </w:tc>
        <w:tc>
          <w:tcPr>
            <w:tcW w:type="dxa" w:w="1757"/>
            <w:vAlign w:val="center"/>
            <w:tcMar>
              <w:top w:w="80" w:type="dxa"/>
              <w:start w:w="90" w:type="dxa"/>
              <w:bottom w:w="80" w:type="dxa"/>
              <w:end w:w="90" w:type="dxa"/>
            </w:tcMar>
          </w:tcPr>
          <w:p>
            <w:pPr>
              <w:spacing w:after="0" w:line="252" w:lineRule="auto"/>
            </w:pPr>
            <w:r/>
            <w:r>
              <w:rPr>
                <w:b w:val="0"/>
                <w:sz w:val="14"/>
              </w:rPr>
              <w:t>Ogan</w:t>
            </w:r>
          </w:p>
        </w:tc>
        <w:tc>
          <w:tcPr>
            <w:tcW w:type="dxa" w:w="979"/>
            <w:vAlign w:val="center"/>
            <w:tcMar>
              <w:top w:w="80" w:type="dxa"/>
              <w:start w:w="90" w:type="dxa"/>
              <w:bottom w:w="80" w:type="dxa"/>
              <w:end w:w="90" w:type="dxa"/>
            </w:tcMar>
          </w:tcPr>
          <w:p>
            <w:pPr>
              <w:spacing w:after="0" w:line="252" w:lineRule="auto"/>
              <w:jc w:val="center"/>
            </w:pPr>
            <w:r/>
            <w:r>
              <w:rPr>
                <w:b w:val="0"/>
                <w:sz w:val="14"/>
              </w:rPr>
              <w:t>39,663</w:t>
            </w:r>
          </w:p>
        </w:tc>
        <w:tc>
          <w:tcPr>
            <w:tcW w:type="dxa" w:w="1872"/>
            <w:vAlign w:val="center"/>
            <w:tcMar>
              <w:top w:w="80" w:type="dxa"/>
              <w:start w:w="90" w:type="dxa"/>
              <w:bottom w:w="80" w:type="dxa"/>
              <w:end w:w="90" w:type="dxa"/>
            </w:tcMar>
          </w:tcPr>
          <w:p>
            <w:pPr>
              <w:spacing w:after="0" w:line="252" w:lineRule="auto"/>
            </w:pPr>
            <w:r/>
            <w:r>
              <w:rPr>
                <w:b w:val="0"/>
                <w:sz w:val="14"/>
              </w:rPr>
              <w:t>Okan</w:t>
            </w:r>
          </w:p>
        </w:tc>
        <w:tc>
          <w:tcPr>
            <w:tcW w:type="dxa" w:w="3096"/>
            <w:vAlign w:val="center"/>
            <w:tcMar>
              <w:top w:w="80" w:type="dxa"/>
              <w:start w:w="90" w:type="dxa"/>
              <w:bottom w:w="80" w:type="dxa"/>
              <w:end w:w="90" w:type="dxa"/>
            </w:tcMar>
          </w:tcPr>
          <w:p>
            <w:pPr>
              <w:spacing w:after="0" w:line="252" w:lineRule="auto"/>
            </w:pPr>
            <w:r/>
            <w:r>
              <w:rPr>
                <w:b w:val="0"/>
                <w:sz w:val="14"/>
              </w:rPr>
              <w:t>TNA resumes on page 4</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113</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24,230</w:t>
            </w:r>
          </w:p>
        </w:tc>
        <w:tc>
          <w:tcPr>
            <w:tcW w:type="dxa" w:w="1757"/>
            <w:vAlign w:val="center"/>
            <w:tcMar>
              <w:top w:w="80" w:type="dxa"/>
              <w:start w:w="90" w:type="dxa"/>
              <w:bottom w:w="80" w:type="dxa"/>
              <w:end w:w="90" w:type="dxa"/>
            </w:tcMar>
            <w:shd w:fill="EAF2F1"/>
          </w:tcPr>
          <w:p>
            <w:pPr>
              <w:spacing w:after="0" w:line="252" w:lineRule="auto"/>
            </w:pPr>
            <w:r/>
            <w:r>
              <w:rPr>
                <w:b w:val="0"/>
                <w:sz w:val="14"/>
              </w:rPr>
              <w:t>Worno</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39,664</w:t>
            </w:r>
          </w:p>
        </w:tc>
        <w:tc>
          <w:tcPr>
            <w:tcW w:type="dxa" w:w="1872"/>
            <w:vAlign w:val="center"/>
            <w:tcMar>
              <w:top w:w="80" w:type="dxa"/>
              <w:start w:w="90" w:type="dxa"/>
              <w:bottom w:w="80" w:type="dxa"/>
              <w:end w:w="90" w:type="dxa"/>
            </w:tcMar>
            <w:shd w:fill="EAF2F1"/>
          </w:tcPr>
          <w:p>
            <w:pPr>
              <w:spacing w:after="0" w:line="252" w:lineRule="auto"/>
            </w:pPr>
            <w:r/>
            <w:r>
              <w:rPr>
                <w:b w:val="0"/>
                <w:sz w:val="14"/>
              </w:rPr>
              <w:t>Wammo [reading uncertain]</w:t>
            </w:r>
          </w:p>
        </w:tc>
        <w:tc>
          <w:tcPr>
            <w:tcW w:type="dxa" w:w="3096"/>
            <w:vAlign w:val="center"/>
            <w:tcMar>
              <w:top w:w="80" w:type="dxa"/>
              <w:start w:w="90" w:type="dxa"/>
              <w:bottom w:w="80" w:type="dxa"/>
              <w:end w:w="90" w:type="dxa"/>
            </w:tcMar>
            <w:shd w:fill="EAF2F1"/>
          </w:tcPr>
          <w:p>
            <w:pPr>
              <w:spacing w:after="0" w:line="252" w:lineRule="auto"/>
            </w:pPr>
            <w:r/>
            <w:r>
              <w:rPr>
                <w:b w:val="0"/>
                <w:sz w:val="14"/>
              </w:rPr>
              <w:t>strong divergence; difficult medial letters</w:t>
            </w:r>
          </w:p>
        </w:tc>
      </w:tr>
      <w:tr>
        <w:tc>
          <w:tcPr>
            <w:tcW w:type="dxa" w:w="605"/>
            <w:vAlign w:val="center"/>
            <w:tcMar>
              <w:top w:w="80" w:type="dxa"/>
              <w:start w:w="90" w:type="dxa"/>
              <w:bottom w:w="80" w:type="dxa"/>
              <w:end w:w="90" w:type="dxa"/>
            </w:tcMar>
          </w:tcPr>
          <w:p>
            <w:pPr>
              <w:spacing w:after="0" w:line="252" w:lineRule="auto"/>
              <w:jc w:val="center"/>
            </w:pPr>
            <w:r/>
            <w:r>
              <w:rPr>
                <w:b w:val="0"/>
                <w:sz w:val="14"/>
              </w:rPr>
              <w:t>114</w:t>
            </w:r>
          </w:p>
        </w:tc>
        <w:tc>
          <w:tcPr>
            <w:tcW w:type="dxa" w:w="936"/>
            <w:vAlign w:val="center"/>
            <w:tcMar>
              <w:top w:w="80" w:type="dxa"/>
              <w:start w:w="90" w:type="dxa"/>
              <w:bottom w:w="80" w:type="dxa"/>
              <w:end w:w="90" w:type="dxa"/>
            </w:tcMar>
          </w:tcPr>
          <w:p>
            <w:pPr>
              <w:spacing w:after="0" w:line="252" w:lineRule="auto"/>
              <w:jc w:val="center"/>
            </w:pPr>
            <w:r/>
            <w:r>
              <w:rPr>
                <w:b w:val="0"/>
                <w:sz w:val="14"/>
              </w:rPr>
              <w:t>24,231</w:t>
            </w:r>
          </w:p>
        </w:tc>
        <w:tc>
          <w:tcPr>
            <w:tcW w:type="dxa" w:w="1757"/>
            <w:vAlign w:val="center"/>
            <w:tcMar>
              <w:top w:w="80" w:type="dxa"/>
              <w:start w:w="90" w:type="dxa"/>
              <w:bottom w:w="80" w:type="dxa"/>
              <w:end w:w="90" w:type="dxa"/>
            </w:tcMar>
          </w:tcPr>
          <w:p>
            <w:pPr>
              <w:spacing w:after="0" w:line="252" w:lineRule="auto"/>
            </w:pPr>
            <w:r/>
            <w:r>
              <w:rPr>
                <w:b w:val="0"/>
                <w:sz w:val="14"/>
              </w:rPr>
              <w:t>Okoon</w:t>
            </w:r>
          </w:p>
        </w:tc>
        <w:tc>
          <w:tcPr>
            <w:tcW w:type="dxa" w:w="979"/>
            <w:vAlign w:val="center"/>
            <w:tcMar>
              <w:top w:w="80" w:type="dxa"/>
              <w:start w:w="90" w:type="dxa"/>
              <w:bottom w:w="80" w:type="dxa"/>
              <w:end w:w="90" w:type="dxa"/>
            </w:tcMar>
          </w:tcPr>
          <w:p>
            <w:pPr>
              <w:spacing w:after="0" w:line="252" w:lineRule="auto"/>
              <w:jc w:val="center"/>
            </w:pPr>
            <w:r/>
            <w:r>
              <w:rPr>
                <w:b w:val="0"/>
                <w:sz w:val="14"/>
              </w:rPr>
              <w:t>39,665</w:t>
            </w:r>
          </w:p>
        </w:tc>
        <w:tc>
          <w:tcPr>
            <w:tcW w:type="dxa" w:w="1872"/>
            <w:vAlign w:val="center"/>
            <w:tcMar>
              <w:top w:w="80" w:type="dxa"/>
              <w:start w:w="90" w:type="dxa"/>
              <w:bottom w:w="80" w:type="dxa"/>
              <w:end w:w="90" w:type="dxa"/>
            </w:tcMar>
          </w:tcPr>
          <w:p>
            <w:pPr>
              <w:spacing w:after="0" w:line="252" w:lineRule="auto"/>
            </w:pPr>
            <w:r/>
            <w:r>
              <w:rPr>
                <w:b w:val="0"/>
                <w:sz w:val="14"/>
              </w:rPr>
              <w:t>Okoon</w:t>
            </w:r>
          </w:p>
        </w:tc>
        <w:tc>
          <w:tcPr>
            <w:tcW w:type="dxa" w:w="3096"/>
            <w:vAlign w:val="center"/>
            <w:tcMar>
              <w:top w:w="80" w:type="dxa"/>
              <w:start w:w="90" w:type="dxa"/>
              <w:bottom w:w="80" w:type="dxa"/>
              <w:end w:w="90" w:type="dxa"/>
            </w:tcMar>
          </w:tcPr>
          <w:p>
            <w:pPr>
              <w:spacing w:after="0" w:line="252" w:lineRule="auto"/>
            </w:pPr>
            <w:r/>
            <w:r>
              <w:rPr>
                <w:b w:val="0"/>
                <w:sz w:val="14"/>
              </w:rPr>
              <w:t>agreement</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115</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24,232</w:t>
            </w:r>
          </w:p>
        </w:tc>
        <w:tc>
          <w:tcPr>
            <w:tcW w:type="dxa" w:w="1757"/>
            <w:vAlign w:val="center"/>
            <w:tcMar>
              <w:top w:w="80" w:type="dxa"/>
              <w:start w:w="90" w:type="dxa"/>
              <w:bottom w:w="80" w:type="dxa"/>
              <w:end w:w="90" w:type="dxa"/>
            </w:tcMar>
            <w:shd w:fill="EAF2F1"/>
          </w:tcPr>
          <w:p>
            <w:pPr>
              <w:spacing w:after="0" w:line="252" w:lineRule="auto"/>
            </w:pPr>
            <w:r/>
            <w:r>
              <w:rPr>
                <w:b w:val="0"/>
                <w:sz w:val="14"/>
              </w:rPr>
              <w:t>Awabie</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39,666</w:t>
            </w:r>
          </w:p>
        </w:tc>
        <w:tc>
          <w:tcPr>
            <w:tcW w:type="dxa" w:w="1872"/>
            <w:vAlign w:val="center"/>
            <w:tcMar>
              <w:top w:w="80" w:type="dxa"/>
              <w:start w:w="90" w:type="dxa"/>
              <w:bottom w:w="80" w:type="dxa"/>
              <w:end w:w="90" w:type="dxa"/>
            </w:tcMar>
            <w:shd w:fill="EAF2F1"/>
          </w:tcPr>
          <w:p>
            <w:pPr>
              <w:spacing w:after="0" w:line="252" w:lineRule="auto"/>
            </w:pPr>
            <w:r/>
            <w:r>
              <w:rPr>
                <w:b w:val="0"/>
                <w:sz w:val="14"/>
              </w:rPr>
              <w:t>Chuwendee</w:t>
            </w:r>
          </w:p>
        </w:tc>
        <w:tc>
          <w:tcPr>
            <w:tcW w:type="dxa" w:w="3096"/>
            <w:vAlign w:val="center"/>
            <w:tcMar>
              <w:top w:w="80" w:type="dxa"/>
              <w:start w:w="90" w:type="dxa"/>
              <w:bottom w:w="80" w:type="dxa"/>
              <w:end w:w="90" w:type="dxa"/>
            </w:tcMar>
            <w:shd w:fill="EAF2F1"/>
          </w:tcPr>
          <w:p>
            <w:pPr>
              <w:spacing w:after="0" w:line="252" w:lineRule="auto"/>
            </w:pPr>
            <w:r/>
            <w:r>
              <w:rPr>
                <w:b w:val="0"/>
                <w:sz w:val="14"/>
              </w:rPr>
              <w:t>strong divergence</w:t>
            </w:r>
          </w:p>
        </w:tc>
      </w:tr>
      <w:tr>
        <w:tc>
          <w:tcPr>
            <w:tcW w:type="dxa" w:w="605"/>
            <w:vAlign w:val="center"/>
            <w:tcMar>
              <w:top w:w="80" w:type="dxa"/>
              <w:start w:w="90" w:type="dxa"/>
              <w:bottom w:w="80" w:type="dxa"/>
              <w:end w:w="90" w:type="dxa"/>
            </w:tcMar>
          </w:tcPr>
          <w:p>
            <w:pPr>
              <w:spacing w:after="0" w:line="252" w:lineRule="auto"/>
              <w:jc w:val="center"/>
            </w:pPr>
            <w:r/>
            <w:r>
              <w:rPr>
                <w:b w:val="0"/>
                <w:sz w:val="14"/>
              </w:rPr>
              <w:t>116</w:t>
            </w:r>
          </w:p>
        </w:tc>
        <w:tc>
          <w:tcPr>
            <w:tcW w:type="dxa" w:w="936"/>
            <w:vAlign w:val="center"/>
            <w:tcMar>
              <w:top w:w="80" w:type="dxa"/>
              <w:start w:w="90" w:type="dxa"/>
              <w:bottom w:w="80" w:type="dxa"/>
              <w:end w:w="90" w:type="dxa"/>
            </w:tcMar>
          </w:tcPr>
          <w:p>
            <w:pPr>
              <w:spacing w:after="0" w:line="252" w:lineRule="auto"/>
              <w:jc w:val="center"/>
            </w:pPr>
            <w:r/>
            <w:r>
              <w:rPr>
                <w:b w:val="0"/>
                <w:sz w:val="14"/>
              </w:rPr>
              <w:t>24,233</w:t>
            </w:r>
          </w:p>
        </w:tc>
        <w:tc>
          <w:tcPr>
            <w:tcW w:type="dxa" w:w="1757"/>
            <w:vAlign w:val="center"/>
            <w:tcMar>
              <w:top w:w="80" w:type="dxa"/>
              <w:start w:w="90" w:type="dxa"/>
              <w:bottom w:w="80" w:type="dxa"/>
              <w:end w:w="90" w:type="dxa"/>
            </w:tcMar>
          </w:tcPr>
          <w:p>
            <w:pPr>
              <w:spacing w:after="0" w:line="252" w:lineRule="auto"/>
            </w:pPr>
            <w:r/>
            <w:r>
              <w:rPr>
                <w:b w:val="0"/>
                <w:sz w:val="14"/>
              </w:rPr>
              <w:t>Opatwe</w:t>
            </w:r>
          </w:p>
        </w:tc>
        <w:tc>
          <w:tcPr>
            <w:tcW w:type="dxa" w:w="979"/>
            <w:vAlign w:val="center"/>
            <w:tcMar>
              <w:top w:w="80" w:type="dxa"/>
              <w:start w:w="90" w:type="dxa"/>
              <w:bottom w:w="80" w:type="dxa"/>
              <w:end w:w="90" w:type="dxa"/>
            </w:tcMar>
          </w:tcPr>
          <w:p>
            <w:pPr>
              <w:spacing w:after="0" w:line="252" w:lineRule="auto"/>
              <w:jc w:val="center"/>
            </w:pPr>
            <w:r/>
            <w:r>
              <w:rPr>
                <w:b w:val="0"/>
                <w:sz w:val="14"/>
              </w:rPr>
              <w:t>39,667</w:t>
            </w:r>
          </w:p>
        </w:tc>
        <w:tc>
          <w:tcPr>
            <w:tcW w:type="dxa" w:w="1872"/>
            <w:vAlign w:val="center"/>
            <w:tcMar>
              <w:top w:w="80" w:type="dxa"/>
              <w:start w:w="90" w:type="dxa"/>
              <w:bottom w:w="80" w:type="dxa"/>
              <w:end w:w="90" w:type="dxa"/>
            </w:tcMar>
          </w:tcPr>
          <w:p>
            <w:pPr>
              <w:spacing w:after="0" w:line="252" w:lineRule="auto"/>
            </w:pPr>
            <w:r/>
            <w:r>
              <w:rPr>
                <w:b w:val="0"/>
                <w:sz w:val="14"/>
              </w:rPr>
              <w:t>Oyahtee</w:t>
            </w:r>
          </w:p>
        </w:tc>
        <w:tc>
          <w:tcPr>
            <w:tcW w:type="dxa" w:w="3096"/>
            <w:vAlign w:val="center"/>
            <w:tcMar>
              <w:top w:w="80" w:type="dxa"/>
              <w:start w:w="90" w:type="dxa"/>
              <w:bottom w:w="80" w:type="dxa"/>
              <w:end w:w="90" w:type="dxa"/>
            </w:tcMar>
          </w:tcPr>
          <w:p>
            <w:pPr>
              <w:spacing w:after="0" w:line="252" w:lineRule="auto"/>
            </w:pPr>
            <w:r/>
            <w:r>
              <w:rPr>
                <w:b w:val="0"/>
                <w:sz w:val="14"/>
              </w:rPr>
              <w:t>strong divergence</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117</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24,234</w:t>
            </w:r>
          </w:p>
        </w:tc>
        <w:tc>
          <w:tcPr>
            <w:tcW w:type="dxa" w:w="1757"/>
            <w:vAlign w:val="center"/>
            <w:tcMar>
              <w:top w:w="80" w:type="dxa"/>
              <w:start w:w="90" w:type="dxa"/>
              <w:bottom w:w="80" w:type="dxa"/>
              <w:end w:w="90" w:type="dxa"/>
            </w:tcMar>
            <w:shd w:fill="EAF2F1"/>
          </w:tcPr>
          <w:p>
            <w:pPr>
              <w:spacing w:after="0" w:line="252" w:lineRule="auto"/>
            </w:pPr>
            <w:r/>
            <w:r>
              <w:rPr>
                <w:b w:val="0"/>
                <w:sz w:val="14"/>
              </w:rPr>
              <w:t>O'ran</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39,668</w:t>
            </w:r>
          </w:p>
        </w:tc>
        <w:tc>
          <w:tcPr>
            <w:tcW w:type="dxa" w:w="1872"/>
            <w:vAlign w:val="center"/>
            <w:tcMar>
              <w:top w:w="80" w:type="dxa"/>
              <w:start w:w="90" w:type="dxa"/>
              <w:bottom w:w="80" w:type="dxa"/>
              <w:end w:w="90" w:type="dxa"/>
            </w:tcMar>
            <w:shd w:fill="EAF2F1"/>
          </w:tcPr>
          <w:p>
            <w:pPr>
              <w:spacing w:after="0" w:line="252" w:lineRule="auto"/>
            </w:pPr>
            <w:r/>
            <w:r>
              <w:rPr>
                <w:b w:val="0"/>
                <w:sz w:val="14"/>
              </w:rPr>
              <w:t>Oran</w:t>
            </w:r>
          </w:p>
        </w:tc>
        <w:tc>
          <w:tcPr>
            <w:tcW w:type="dxa" w:w="3096"/>
            <w:vAlign w:val="center"/>
            <w:tcMar>
              <w:top w:w="80" w:type="dxa"/>
              <w:start w:w="90" w:type="dxa"/>
              <w:bottom w:w="80" w:type="dxa"/>
              <w:end w:w="90" w:type="dxa"/>
            </w:tcMar>
            <w:shd w:fill="EAF2F1"/>
          </w:tcPr>
          <w:p>
            <w:pPr>
              <w:spacing w:after="0" w:line="252" w:lineRule="auto"/>
            </w:pPr>
            <w:r/>
            <w:r>
              <w:rPr>
                <w:b w:val="0"/>
                <w:sz w:val="14"/>
              </w:rPr>
              <w:t>apostrophe differs</w:t>
            </w:r>
          </w:p>
        </w:tc>
      </w:tr>
      <w:tr>
        <w:tc>
          <w:tcPr>
            <w:tcW w:type="dxa" w:w="605"/>
            <w:vAlign w:val="center"/>
            <w:tcMar>
              <w:top w:w="80" w:type="dxa"/>
              <w:start w:w="90" w:type="dxa"/>
              <w:bottom w:w="80" w:type="dxa"/>
              <w:end w:w="90" w:type="dxa"/>
            </w:tcMar>
          </w:tcPr>
          <w:p>
            <w:pPr>
              <w:spacing w:after="0" w:line="252" w:lineRule="auto"/>
              <w:jc w:val="center"/>
            </w:pPr>
            <w:r/>
            <w:r>
              <w:rPr>
                <w:b w:val="0"/>
                <w:sz w:val="14"/>
              </w:rPr>
              <w:t>118</w:t>
            </w:r>
          </w:p>
        </w:tc>
        <w:tc>
          <w:tcPr>
            <w:tcW w:type="dxa" w:w="936"/>
            <w:vAlign w:val="center"/>
            <w:tcMar>
              <w:top w:w="80" w:type="dxa"/>
              <w:start w:w="90" w:type="dxa"/>
              <w:bottom w:w="80" w:type="dxa"/>
              <w:end w:w="90" w:type="dxa"/>
            </w:tcMar>
          </w:tcPr>
          <w:p>
            <w:pPr>
              <w:spacing w:after="0" w:line="252" w:lineRule="auto"/>
              <w:jc w:val="center"/>
            </w:pPr>
            <w:r/>
            <w:r>
              <w:rPr>
                <w:b w:val="0"/>
                <w:sz w:val="14"/>
              </w:rPr>
              <w:t>24,235</w:t>
            </w:r>
          </w:p>
        </w:tc>
        <w:tc>
          <w:tcPr>
            <w:tcW w:type="dxa" w:w="1757"/>
            <w:vAlign w:val="center"/>
            <w:tcMar>
              <w:top w:w="80" w:type="dxa"/>
              <w:start w:w="90" w:type="dxa"/>
              <w:bottom w:w="80" w:type="dxa"/>
              <w:end w:w="90" w:type="dxa"/>
            </w:tcMar>
          </w:tcPr>
          <w:p>
            <w:pPr>
              <w:spacing w:after="0" w:line="252" w:lineRule="auto"/>
            </w:pPr>
            <w:r/>
            <w:r>
              <w:rPr>
                <w:b w:val="0"/>
                <w:sz w:val="14"/>
              </w:rPr>
              <w:t>Toto</w:t>
            </w:r>
          </w:p>
        </w:tc>
        <w:tc>
          <w:tcPr>
            <w:tcW w:type="dxa" w:w="979"/>
            <w:vAlign w:val="center"/>
            <w:tcMar>
              <w:top w:w="80" w:type="dxa"/>
              <w:start w:w="90" w:type="dxa"/>
              <w:bottom w:w="80" w:type="dxa"/>
              <w:end w:w="90" w:type="dxa"/>
            </w:tcMar>
          </w:tcPr>
          <w:p>
            <w:pPr>
              <w:spacing w:after="0" w:line="252" w:lineRule="auto"/>
              <w:jc w:val="center"/>
            </w:pPr>
            <w:r/>
            <w:r>
              <w:rPr>
                <w:b w:val="0"/>
                <w:sz w:val="14"/>
              </w:rPr>
              <w:t>39,669</w:t>
            </w:r>
          </w:p>
        </w:tc>
        <w:tc>
          <w:tcPr>
            <w:tcW w:type="dxa" w:w="1872"/>
            <w:vAlign w:val="center"/>
            <w:tcMar>
              <w:top w:w="80" w:type="dxa"/>
              <w:start w:w="90" w:type="dxa"/>
              <w:bottom w:w="80" w:type="dxa"/>
              <w:end w:w="90" w:type="dxa"/>
            </w:tcMar>
          </w:tcPr>
          <w:p>
            <w:pPr>
              <w:spacing w:after="0" w:line="252" w:lineRule="auto"/>
            </w:pPr>
            <w:r/>
            <w:r>
              <w:rPr>
                <w:b w:val="0"/>
                <w:sz w:val="14"/>
              </w:rPr>
              <w:t>Iolo</w:t>
            </w:r>
          </w:p>
        </w:tc>
        <w:tc>
          <w:tcPr>
            <w:tcW w:type="dxa" w:w="3096"/>
            <w:vAlign w:val="center"/>
            <w:tcMar>
              <w:top w:w="80" w:type="dxa"/>
              <w:start w:w="90" w:type="dxa"/>
              <w:bottom w:w="80" w:type="dxa"/>
              <w:end w:w="90" w:type="dxa"/>
            </w:tcMar>
          </w:tcPr>
          <w:p>
            <w:pPr>
              <w:spacing w:after="0" w:line="252" w:lineRule="auto"/>
            </w:pPr>
            <w:r/>
            <w:r>
              <w:rPr>
                <w:b w:val="0"/>
                <w:sz w:val="14"/>
              </w:rPr>
              <w:t>initial and medial letters differ</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119</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24,236</w:t>
            </w:r>
          </w:p>
        </w:tc>
        <w:tc>
          <w:tcPr>
            <w:tcW w:type="dxa" w:w="1757"/>
            <w:vAlign w:val="center"/>
            <w:tcMar>
              <w:top w:w="80" w:type="dxa"/>
              <w:start w:w="90" w:type="dxa"/>
              <w:bottom w:w="80" w:type="dxa"/>
              <w:end w:w="90" w:type="dxa"/>
            </w:tcMar>
            <w:shd w:fill="EAF2F1"/>
          </w:tcPr>
          <w:p>
            <w:pPr>
              <w:spacing w:after="0" w:line="252" w:lineRule="auto"/>
            </w:pPr>
            <w:r/>
            <w:r>
              <w:rPr>
                <w:b w:val="0"/>
                <w:sz w:val="14"/>
              </w:rPr>
              <w:t>Enne</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39,670</w:t>
            </w:r>
          </w:p>
        </w:tc>
        <w:tc>
          <w:tcPr>
            <w:tcW w:type="dxa" w:w="1872"/>
            <w:vAlign w:val="center"/>
            <w:tcMar>
              <w:top w:w="80" w:type="dxa"/>
              <w:start w:w="90" w:type="dxa"/>
              <w:bottom w:w="80" w:type="dxa"/>
              <w:end w:w="90" w:type="dxa"/>
            </w:tcMar>
            <w:shd w:fill="EAF2F1"/>
          </w:tcPr>
          <w:p>
            <w:pPr>
              <w:spacing w:after="0" w:line="252" w:lineRule="auto"/>
            </w:pPr>
            <w:r/>
            <w:r>
              <w:rPr>
                <w:b w:val="0"/>
                <w:sz w:val="14"/>
              </w:rPr>
              <w:t>Ennany</w:t>
            </w:r>
          </w:p>
        </w:tc>
        <w:tc>
          <w:tcPr>
            <w:tcW w:type="dxa" w:w="3096"/>
            <w:vAlign w:val="center"/>
            <w:tcMar>
              <w:top w:w="80" w:type="dxa"/>
              <w:start w:w="90" w:type="dxa"/>
              <w:bottom w:w="80" w:type="dxa"/>
              <w:end w:w="90" w:type="dxa"/>
            </w:tcMar>
            <w:shd w:fill="EAF2F1"/>
          </w:tcPr>
          <w:p>
            <w:pPr>
              <w:spacing w:after="0" w:line="252" w:lineRule="auto"/>
            </w:pPr>
            <w:r/>
            <w:r>
              <w:rPr>
                <w:b w:val="0"/>
                <w:sz w:val="14"/>
              </w:rPr>
              <w:t>SLPA ending longer</w:t>
            </w:r>
          </w:p>
        </w:tc>
      </w:tr>
      <w:tr>
        <w:tc>
          <w:tcPr>
            <w:tcW w:type="dxa" w:w="605"/>
            <w:vAlign w:val="center"/>
            <w:tcMar>
              <w:top w:w="80" w:type="dxa"/>
              <w:start w:w="90" w:type="dxa"/>
              <w:bottom w:w="80" w:type="dxa"/>
              <w:end w:w="90" w:type="dxa"/>
            </w:tcMar>
          </w:tcPr>
          <w:p>
            <w:pPr>
              <w:spacing w:after="0" w:line="252" w:lineRule="auto"/>
              <w:jc w:val="center"/>
            </w:pPr>
            <w:r/>
            <w:r>
              <w:rPr>
                <w:b w:val="0"/>
                <w:sz w:val="14"/>
              </w:rPr>
              <w:t>120</w:t>
            </w:r>
          </w:p>
        </w:tc>
        <w:tc>
          <w:tcPr>
            <w:tcW w:type="dxa" w:w="936"/>
            <w:vAlign w:val="center"/>
            <w:tcMar>
              <w:top w:w="80" w:type="dxa"/>
              <w:start w:w="90" w:type="dxa"/>
              <w:bottom w:w="80" w:type="dxa"/>
              <w:end w:w="90" w:type="dxa"/>
            </w:tcMar>
          </w:tcPr>
          <w:p>
            <w:pPr>
              <w:spacing w:after="0" w:line="252" w:lineRule="auto"/>
              <w:jc w:val="center"/>
            </w:pPr>
            <w:r/>
            <w:r>
              <w:rPr>
                <w:b w:val="0"/>
                <w:sz w:val="14"/>
              </w:rPr>
              <w:t>24,237</w:t>
            </w:r>
          </w:p>
        </w:tc>
        <w:tc>
          <w:tcPr>
            <w:tcW w:type="dxa" w:w="1757"/>
            <w:vAlign w:val="center"/>
            <w:tcMar>
              <w:top w:w="80" w:type="dxa"/>
              <w:start w:w="90" w:type="dxa"/>
              <w:bottom w:w="80" w:type="dxa"/>
              <w:end w:w="90" w:type="dxa"/>
            </w:tcMar>
          </w:tcPr>
          <w:p>
            <w:pPr>
              <w:spacing w:after="0" w:line="252" w:lineRule="auto"/>
            </w:pPr>
            <w:r/>
            <w:r>
              <w:rPr>
                <w:b w:val="0"/>
                <w:sz w:val="14"/>
              </w:rPr>
              <w:t>Olah</w:t>
            </w:r>
          </w:p>
        </w:tc>
        <w:tc>
          <w:tcPr>
            <w:tcW w:type="dxa" w:w="979"/>
            <w:vAlign w:val="center"/>
            <w:tcMar>
              <w:top w:w="80" w:type="dxa"/>
              <w:start w:w="90" w:type="dxa"/>
              <w:bottom w:w="80" w:type="dxa"/>
              <w:end w:w="90" w:type="dxa"/>
            </w:tcMar>
          </w:tcPr>
          <w:p>
            <w:pPr>
              <w:spacing w:after="0" w:line="252" w:lineRule="auto"/>
              <w:jc w:val="center"/>
            </w:pPr>
            <w:r/>
            <w:r>
              <w:rPr>
                <w:b w:val="0"/>
                <w:sz w:val="14"/>
              </w:rPr>
              <w:t>39,671</w:t>
            </w:r>
          </w:p>
        </w:tc>
        <w:tc>
          <w:tcPr>
            <w:tcW w:type="dxa" w:w="1872"/>
            <w:vAlign w:val="center"/>
            <w:tcMar>
              <w:top w:w="80" w:type="dxa"/>
              <w:start w:w="90" w:type="dxa"/>
              <w:bottom w:w="80" w:type="dxa"/>
              <w:end w:w="90" w:type="dxa"/>
            </w:tcMar>
          </w:tcPr>
          <w:p>
            <w:pPr>
              <w:spacing w:after="0" w:line="252" w:lineRule="auto"/>
            </w:pPr>
            <w:r/>
            <w:r>
              <w:rPr>
                <w:b w:val="0"/>
                <w:sz w:val="14"/>
              </w:rPr>
              <w:t>Olah</w:t>
            </w:r>
          </w:p>
        </w:tc>
        <w:tc>
          <w:tcPr>
            <w:tcW w:type="dxa" w:w="3096"/>
            <w:vAlign w:val="center"/>
            <w:tcMar>
              <w:top w:w="80" w:type="dxa"/>
              <w:start w:w="90" w:type="dxa"/>
              <w:bottom w:w="80" w:type="dxa"/>
              <w:end w:w="90" w:type="dxa"/>
            </w:tcMar>
          </w:tcPr>
          <w:p>
            <w:pPr>
              <w:spacing w:after="0" w:line="252" w:lineRule="auto"/>
            </w:pPr>
            <w:r/>
            <w:r>
              <w:rPr>
                <w:b w:val="0"/>
                <w:sz w:val="14"/>
              </w:rPr>
              <w:t>agreement</w:t>
            </w:r>
          </w:p>
        </w:tc>
      </w:tr>
      <w:tr>
        <w:tc>
          <w:tcPr>
            <w:tcW w:type="dxa" w:w="605"/>
            <w:vAlign w:val="center"/>
            <w:tcMar>
              <w:top w:w="80" w:type="dxa"/>
              <w:start w:w="90" w:type="dxa"/>
              <w:bottom w:w="80" w:type="dxa"/>
              <w:end w:w="90" w:type="dxa"/>
            </w:tcMar>
            <w:shd w:fill="EAF2F1"/>
          </w:tcPr>
          <w:p>
            <w:pPr>
              <w:spacing w:after="0" w:line="252" w:lineRule="auto"/>
              <w:jc w:val="center"/>
            </w:pPr>
            <w:r/>
            <w:r>
              <w:rPr>
                <w:b w:val="0"/>
                <w:sz w:val="14"/>
              </w:rPr>
              <w:t>121</w:t>
            </w:r>
          </w:p>
        </w:tc>
        <w:tc>
          <w:tcPr>
            <w:tcW w:type="dxa" w:w="936"/>
            <w:vAlign w:val="center"/>
            <w:tcMar>
              <w:top w:w="80" w:type="dxa"/>
              <w:start w:w="90" w:type="dxa"/>
              <w:bottom w:w="80" w:type="dxa"/>
              <w:end w:w="90" w:type="dxa"/>
            </w:tcMar>
            <w:shd w:fill="EAF2F1"/>
          </w:tcPr>
          <w:p>
            <w:pPr>
              <w:spacing w:after="0" w:line="252" w:lineRule="auto"/>
              <w:jc w:val="center"/>
            </w:pPr>
            <w:r/>
            <w:r>
              <w:rPr>
                <w:b w:val="0"/>
                <w:sz w:val="14"/>
              </w:rPr>
              <w:t>24,238</w:t>
            </w:r>
          </w:p>
        </w:tc>
        <w:tc>
          <w:tcPr>
            <w:tcW w:type="dxa" w:w="1757"/>
            <w:vAlign w:val="center"/>
            <w:tcMar>
              <w:top w:w="80" w:type="dxa"/>
              <w:start w:w="90" w:type="dxa"/>
              <w:bottom w:w="80" w:type="dxa"/>
              <w:end w:w="90" w:type="dxa"/>
            </w:tcMar>
            <w:shd w:fill="EAF2F1"/>
          </w:tcPr>
          <w:p>
            <w:pPr>
              <w:spacing w:after="0" w:line="252" w:lineRule="auto"/>
            </w:pPr>
            <w:r/>
            <w:r>
              <w:rPr>
                <w:b w:val="0"/>
                <w:sz w:val="14"/>
              </w:rPr>
              <w:t>Enyah</w:t>
            </w:r>
          </w:p>
        </w:tc>
        <w:tc>
          <w:tcPr>
            <w:tcW w:type="dxa" w:w="979"/>
            <w:vAlign w:val="center"/>
            <w:tcMar>
              <w:top w:w="80" w:type="dxa"/>
              <w:start w:w="90" w:type="dxa"/>
              <w:bottom w:w="80" w:type="dxa"/>
              <w:end w:w="90" w:type="dxa"/>
            </w:tcMar>
            <w:shd w:fill="EAF2F1"/>
          </w:tcPr>
          <w:p>
            <w:pPr>
              <w:spacing w:after="0" w:line="252" w:lineRule="auto"/>
              <w:jc w:val="center"/>
            </w:pPr>
            <w:r/>
            <w:r>
              <w:rPr>
                <w:b w:val="0"/>
                <w:sz w:val="14"/>
              </w:rPr>
              <w:t>39,672</w:t>
            </w:r>
          </w:p>
        </w:tc>
        <w:tc>
          <w:tcPr>
            <w:tcW w:type="dxa" w:w="1872"/>
            <w:vAlign w:val="center"/>
            <w:tcMar>
              <w:top w:w="80" w:type="dxa"/>
              <w:start w:w="90" w:type="dxa"/>
              <w:bottom w:w="80" w:type="dxa"/>
              <w:end w:w="90" w:type="dxa"/>
            </w:tcMar>
            <w:shd w:fill="EAF2F1"/>
          </w:tcPr>
          <w:p>
            <w:pPr>
              <w:spacing w:after="0" w:line="252" w:lineRule="auto"/>
            </w:pPr>
            <w:r/>
            <w:r>
              <w:rPr>
                <w:b w:val="0"/>
                <w:sz w:val="14"/>
              </w:rPr>
              <w:t>Eyang</w:t>
            </w:r>
          </w:p>
        </w:tc>
        <w:tc>
          <w:tcPr>
            <w:tcW w:type="dxa" w:w="3096"/>
            <w:vAlign w:val="center"/>
            <w:tcMar>
              <w:top w:w="80" w:type="dxa"/>
              <w:start w:w="90" w:type="dxa"/>
              <w:bottom w:w="80" w:type="dxa"/>
              <w:end w:w="90" w:type="dxa"/>
            </w:tcMar>
            <w:shd w:fill="EAF2F1"/>
          </w:tcPr>
          <w:p>
            <w:pPr>
              <w:spacing w:after="0" w:line="252" w:lineRule="auto"/>
            </w:pPr>
            <w:r/>
            <w:r>
              <w:rPr>
                <w:b w:val="0"/>
                <w:sz w:val="14"/>
              </w:rPr>
              <w:t>medial/final letters differ</w:t>
            </w:r>
          </w:p>
        </w:tc>
      </w:tr>
    </w:tbl>
    <w:p>
      <w:pPr>
        <w:pStyle w:val="Heading2"/>
      </w:pPr>
      <w:r>
        <w:t>Page-seam image source records</w:t>
      </w:r>
    </w:p>
    <w:p>
      <w:pPr>
        <w:pStyle w:val="Heading3"/>
      </w:pPr>
      <w:r>
        <w:t>NFW-V117-MAR-TNA-P3-DETAIL</w:t>
      </w:r>
    </w:p>
    <w:p>
      <w:pPr>
        <w:spacing w:after="40"/>
      </w:pPr>
      <w:r>
        <w:rPr>
          <w:b/>
        </w:rPr>
        <w:t xml:space="preserve">Creator: </w:t>
      </w:r>
      <w:r>
        <w:t>Mixed Commission registry clerk; digitization operator not stated</w:t>
      </w:r>
    </w:p>
    <w:p>
      <w:pPr>
        <w:spacing w:after="40"/>
      </w:pPr>
      <w:r>
        <w:rPr>
          <w:b/>
        </w:rPr>
        <w:t xml:space="preserve">Title: </w:t>
      </w:r>
      <w:r>
        <w:t>Spanish Brigantine Marinerito, TNA witness, names 24,209–24,228, PDF page 3 detail</w:t>
      </w:r>
    </w:p>
    <w:p>
      <w:pPr>
        <w:spacing w:after="40"/>
      </w:pPr>
      <w:r>
        <w:rPr>
          <w:b/>
        </w:rPr>
        <w:t xml:space="preserve">Date: </w:t>
      </w:r>
      <w:r>
        <w:t>Register dated 1831; derivative created 2026-09-15</w:t>
      </w:r>
    </w:p>
    <w:p>
      <w:pPr>
        <w:spacing w:after="40"/>
      </w:pPr>
      <w:r>
        <w:rPr>
          <w:b/>
        </w:rPr>
        <w:t xml:space="preserve">Repository: </w:t>
      </w:r>
      <w:r>
        <w:t>The National Archives (UK), FO 315/33; digital access through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w:t>
      </w:r>
    </w:p>
    <w:p>
      <w:pPr>
        <w:spacing w:after="40"/>
      </w:pPr>
      <w:r>
        <w:rPr>
          <w:b/>
        </w:rPr>
        <w:t xml:space="preserve">Rights statement: </w:t>
      </w:r>
      <w:r>
        <w:t>No item-level reproduction-rights statement appears on the access page; publication use remains provisional pending TNA and project due diligence.</w:t>
      </w:r>
    </w:p>
    <w:p>
      <w:pPr>
        <w:spacing w:after="40"/>
      </w:pPr>
      <w:r>
        <w:rPr>
          <w:b/>
        </w:rPr>
        <w:t xml:space="preserve">Local filename: </w:t>
      </w:r>
      <w:r>
        <w:t>image_Marinerito_TNA-names-24209-24228_1831_LA-OB-704_v1-17_2026-09-15.jpg</w:t>
      </w:r>
    </w:p>
    <w:p>
      <w:pPr>
        <w:spacing w:after="40"/>
      </w:pPr>
      <w:r>
        <w:rPr>
          <w:b/>
        </w:rPr>
        <w:t xml:space="preserve">Transformation history: </w:t>
      </w:r>
      <w:r>
        <w:t>PDF page 3 rasterized at source renderer resolution 3377 x 4278 pixels; crop x=120, y=2450, width=1500, height=1800; canvas reset; resized to 1400 x 1680; JPEG. SHA-256 779bd455b5ab7b15efa141363ce651b3e3ce4e12e6d899920bdf49af5c0528b3.</w:t>
      </w:r>
    </w:p>
    <w:p>
      <w:pPr>
        <w:spacing w:after="40"/>
      </w:pPr>
      <w:r>
        <w:rPr>
          <w:b/>
        </w:rPr>
        <w:t xml:space="preserve">Caption limit: </w:t>
      </w:r>
      <w:r>
        <w:t>Use only as a diplomatic-register detail. Do not infer nation, ethnicity, language, or consent from a name, bodily description, or Calabar embarkation.</w:t>
      </w:r>
    </w:p>
    <w:p>
      <w:pPr>
        <w:spacing w:after="40"/>
      </w:pPr>
      <w:r>
        <w:rPr>
          <w:b/>
        </w:rPr>
        <w:t xml:space="preserve">Access date: </w:t>
      </w:r>
      <w:r>
        <w:t>2026-09-15</w:t>
      </w:r>
    </w:p>
    <w:p>
      <w:pPr>
        <w:spacing w:after="40"/>
      </w:pPr>
      <w:r>
        <w:rPr>
          <w:b/>
        </w:rPr>
        <w:t xml:space="preserve">Cost: </w:t>
      </w:r>
      <w:r>
        <w:t>Cost could not be ascertained.</w:t>
      </w:r>
    </w:p>
    <w:p>
      <w:pPr>
        <w:pStyle w:val="Heading3"/>
      </w:pPr>
      <w:r>
        <w:t>NFW-V117-MAR-TNA-P4-DETAIL</w:t>
      </w:r>
    </w:p>
    <w:p>
      <w:pPr>
        <w:spacing w:after="40"/>
      </w:pPr>
      <w:r>
        <w:rPr>
          <w:b/>
        </w:rPr>
        <w:t xml:space="preserve">Creator: </w:t>
      </w:r>
      <w:r>
        <w:t>Mixed Commission registry clerk; digitization operator not stated</w:t>
      </w:r>
    </w:p>
    <w:p>
      <w:pPr>
        <w:spacing w:after="40"/>
      </w:pPr>
      <w:r>
        <w:rPr>
          <w:b/>
        </w:rPr>
        <w:t xml:space="preserve">Title: </w:t>
      </w:r>
      <w:r>
        <w:t>Spanish Brigantine Marinerito, TNA witness, names 24,229–24,238, PDF page 4 detail</w:t>
      </w:r>
    </w:p>
    <w:p>
      <w:pPr>
        <w:spacing w:after="40"/>
      </w:pPr>
      <w:r>
        <w:rPr>
          <w:b/>
        </w:rPr>
        <w:t xml:space="preserve">Date: </w:t>
      </w:r>
      <w:r>
        <w:t>Register dated 1831; derivative created 2026-09-15</w:t>
      </w:r>
    </w:p>
    <w:p>
      <w:pPr>
        <w:spacing w:after="40"/>
      </w:pPr>
      <w:r>
        <w:rPr>
          <w:b/>
        </w:rPr>
        <w:t xml:space="preserve">Repository: </w:t>
      </w:r>
      <w:r>
        <w:t>The National Archives (UK), FO 315/33; digital access through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w:t>
      </w:r>
    </w:p>
    <w:p>
      <w:pPr>
        <w:spacing w:after="40"/>
      </w:pPr>
      <w:r>
        <w:rPr>
          <w:b/>
        </w:rPr>
        <w:t xml:space="preserve">Rights statement: </w:t>
      </w:r>
      <w:r>
        <w:t>No item-level reproduction-rights statement appears on the access page; publication use remains provisional pending TNA and project due diligence.</w:t>
      </w:r>
    </w:p>
    <w:p>
      <w:pPr>
        <w:spacing w:after="40"/>
      </w:pPr>
      <w:r>
        <w:rPr>
          <w:b/>
        </w:rPr>
        <w:t xml:space="preserve">Local filename: </w:t>
      </w:r>
      <w:r>
        <w:t>image_Marinerito_TNA-names-24229-24238_1831_LA-OB-704_v1-17_2026-09-15.jpg</w:t>
      </w:r>
    </w:p>
    <w:p>
      <w:pPr>
        <w:spacing w:after="40"/>
      </w:pPr>
      <w:r>
        <w:rPr>
          <w:b/>
        </w:rPr>
        <w:t xml:space="preserve">Transformation history: </w:t>
      </w:r>
      <w:r>
        <w:t>PDF page 4 rasterized at source renderer resolution 3288 x 4278 pixels; crop x=40, y=800, width=1600, height=2050; canvas reset; resized to 1400 x 1794; JPEG. SHA-256 616434c8b6c6e3027e2c05ab282196d15696a84ea9fd3e76c8416269ddc224f2.</w:t>
      </w:r>
    </w:p>
    <w:p>
      <w:pPr>
        <w:spacing w:after="40"/>
      </w:pPr>
      <w:r>
        <w:rPr>
          <w:b/>
        </w:rPr>
        <w:t xml:space="preserve">Caption limit: </w:t>
      </w:r>
      <w:r>
        <w:t>Identify this as the TNA continuation leaf beginning at number 24,229; do not imply that page boundaries or administrative numbering are identical across witnesses.</w:t>
      </w:r>
    </w:p>
    <w:p>
      <w:pPr>
        <w:spacing w:after="40"/>
      </w:pPr>
      <w:r>
        <w:rPr>
          <w:b/>
        </w:rPr>
        <w:t xml:space="preserve">Access date: </w:t>
      </w:r>
      <w:r>
        <w:t>2026-09-15</w:t>
      </w:r>
    </w:p>
    <w:p>
      <w:pPr>
        <w:spacing w:after="40"/>
      </w:pPr>
      <w:r>
        <w:rPr>
          <w:b/>
        </w:rPr>
        <w:t xml:space="preserve">Cost: </w:t>
      </w:r>
      <w:r>
        <w:t>Cost could not be ascertained.</w:t>
      </w:r>
    </w:p>
    <w:p>
      <w:pPr>
        <w:pStyle w:val="Heading3"/>
      </w:pPr>
      <w:r>
        <w:t>NFW-V117-MAR-SLPA-P5-DETAIL</w:t>
      </w:r>
    </w:p>
    <w:p>
      <w:pPr>
        <w:spacing w:after="40"/>
      </w:pPr>
      <w:r>
        <w:rPr>
          <w:b/>
        </w:rPr>
        <w:t xml:space="preserve">Creator: </w:t>
      </w:r>
      <w:r>
        <w:t>Mixed Commission registry clerk; digitization operator not stated</w:t>
      </w:r>
    </w:p>
    <w:p>
      <w:pPr>
        <w:spacing w:after="40"/>
      </w:pPr>
      <w:r>
        <w:rPr>
          <w:b/>
        </w:rPr>
        <w:t xml:space="preserve">Title: </w:t>
      </w:r>
      <w:r>
        <w:t>Spanish Brigantine Marinerito, Sierra Leone witness, names 39,643–39,646, PDF page 5 bottom detail</w:t>
      </w:r>
    </w:p>
    <w:p>
      <w:pPr>
        <w:spacing w:after="40"/>
      </w:pPr>
      <w:r>
        <w:rPr>
          <w:b/>
        </w:rPr>
        <w:t xml:space="preserve">Date: </w:t>
      </w:r>
      <w:r>
        <w:t>Register dated 1831; derivative created 2026-09-15</w:t>
      </w:r>
    </w:p>
    <w:p>
      <w:pPr>
        <w:spacing w:after="40"/>
      </w:pPr>
      <w:r>
        <w:rPr>
          <w:b/>
        </w:rPr>
        <w:t xml:space="preserve">Repository: </w:t>
      </w:r>
      <w:r>
        <w:t>Sierra Leone Public Archives, SLR 39552–39927; digital access through Liberated Africans / Regenerated Identities</w:t>
      </w:r>
    </w:p>
    <w:p>
      <w:pPr>
        <w:spacing w:after="40"/>
      </w:pPr>
      <w:r>
        <w:rPr>
          <w:b/>
        </w:rPr>
        <w:t xml:space="preserve">Stable item URL: </w:t>
      </w:r>
      <w:r>
        <w:t>https://liberatedafricans.org/databases/source_details_LA.php?ObjectID=705</w:t>
      </w:r>
    </w:p>
    <w:p>
      <w:pPr>
        <w:spacing w:after="40"/>
      </w:pPr>
      <w:r>
        <w:rPr>
          <w:b/>
        </w:rPr>
        <w:t xml:space="preserve">Digital-image URL: </w:t>
      </w:r>
      <w:r>
        <w:t>https://la.regeneratedidentities.org/project/DataFiles/AD000001/1831-05-24%20Marinerito%20V2421%20SLR39552-39927.pdf</w:t>
      </w:r>
    </w:p>
    <w:p>
      <w:pPr>
        <w:spacing w:after="40"/>
      </w:pPr>
      <w:r>
        <w:rPr>
          <w:b/>
        </w:rPr>
        <w:t xml:space="preserve">Rights statement: </w:t>
      </w:r>
      <w:r>
        <w:t>No item-level reproduction-rights statement appears on the access page; publication use remains provisional pending Sierra Leone Public Archives and project due diligence.</w:t>
      </w:r>
    </w:p>
    <w:p>
      <w:pPr>
        <w:spacing w:after="40"/>
      </w:pPr>
      <w:r>
        <w:rPr>
          <w:b/>
        </w:rPr>
        <w:t xml:space="preserve">Local filename: </w:t>
      </w:r>
      <w:r>
        <w:t>image_Marinerito_SLPA-names-39643-39646_1831_LA-OB-705_v1-17_2026-09-15.jpg</w:t>
      </w:r>
    </w:p>
    <w:p>
      <w:pPr>
        <w:spacing w:after="40"/>
      </w:pPr>
      <w:r>
        <w:rPr>
          <w:b/>
        </w:rPr>
        <w:t xml:space="preserve">Transformation history: </w:t>
      </w:r>
      <w:r>
        <w:t>PDF page 5 rasterized at source renderer resolution 2394 x 3614 pixels; crop x=40, y=2760, width=900, height=850; canvas reset; resized to 1400 x 1322; JPEG. SHA-256 6a7403d8cd4f3198d3d6e770f4bfaec5457f83d688888d310fd3d4f3721652e5.</w:t>
      </w:r>
    </w:p>
    <w:p>
      <w:pPr>
        <w:spacing w:after="40"/>
      </w:pPr>
      <w:r>
        <w:rPr>
          <w:b/>
        </w:rPr>
        <w:t xml:space="preserve">Caption limit: </w:t>
      </w:r>
      <w:r>
        <w:t>Identify the ruler as modern digitization equipment. State that the names leaf ends at 39,646 and that PDF page 6 is the facing remarks leaf.</w:t>
      </w:r>
    </w:p>
    <w:p>
      <w:pPr>
        <w:spacing w:after="40"/>
      </w:pPr>
      <w:r>
        <w:rPr>
          <w:b/>
        </w:rPr>
        <w:t xml:space="preserve">Access date: </w:t>
      </w:r>
      <w:r>
        <w:t>2026-09-15</w:t>
      </w:r>
    </w:p>
    <w:p>
      <w:pPr>
        <w:spacing w:after="40"/>
      </w:pPr>
      <w:r>
        <w:rPr>
          <w:b/>
        </w:rPr>
        <w:t xml:space="preserve">Cost: </w:t>
      </w:r>
      <w:r>
        <w:t>Cost could not be ascertained.</w:t>
      </w:r>
    </w:p>
    <w:p>
      <w:pPr>
        <w:pStyle w:val="Heading3"/>
      </w:pPr>
      <w:r>
        <w:t>NFW-V117-MAR-SLPA-P7-DETAIL</w:t>
      </w:r>
    </w:p>
    <w:p>
      <w:pPr>
        <w:spacing w:after="40"/>
      </w:pPr>
      <w:r>
        <w:rPr>
          <w:b/>
        </w:rPr>
        <w:t xml:space="preserve">Creator: </w:t>
      </w:r>
      <w:r>
        <w:t>Mixed Commission registry clerk; digitization operator not stated</w:t>
      </w:r>
    </w:p>
    <w:p>
      <w:pPr>
        <w:spacing w:after="40"/>
      </w:pPr>
      <w:r>
        <w:rPr>
          <w:b/>
        </w:rPr>
        <w:t xml:space="preserve">Title: </w:t>
      </w:r>
      <w:r>
        <w:t>Spanish Brigantine Marinerito, Sierra Leone witness, names 39,647–39,672, PDF page 7 detail</w:t>
      </w:r>
    </w:p>
    <w:p>
      <w:pPr>
        <w:spacing w:after="40"/>
      </w:pPr>
      <w:r>
        <w:rPr>
          <w:b/>
        </w:rPr>
        <w:t xml:space="preserve">Date: </w:t>
      </w:r>
      <w:r>
        <w:t>Register dated 1831; derivative created 2026-09-15</w:t>
      </w:r>
    </w:p>
    <w:p>
      <w:pPr>
        <w:spacing w:after="40"/>
      </w:pPr>
      <w:r>
        <w:rPr>
          <w:b/>
        </w:rPr>
        <w:t xml:space="preserve">Repository: </w:t>
      </w:r>
      <w:r>
        <w:t>Sierra Leone Public Archives, SLR 39552–39927; digital access through Liberated Africans / Regenerated Identities</w:t>
      </w:r>
    </w:p>
    <w:p>
      <w:pPr>
        <w:spacing w:after="40"/>
      </w:pPr>
      <w:r>
        <w:rPr>
          <w:b/>
        </w:rPr>
        <w:t xml:space="preserve">Stable item URL: </w:t>
      </w:r>
      <w:r>
        <w:t>https://liberatedafricans.org/databases/source_details_LA.php?ObjectID=705</w:t>
      </w:r>
    </w:p>
    <w:p>
      <w:pPr>
        <w:spacing w:after="40"/>
      </w:pPr>
      <w:r>
        <w:rPr>
          <w:b/>
        </w:rPr>
        <w:t xml:space="preserve">Digital-image URL: </w:t>
      </w:r>
      <w:r>
        <w:t>https://la.regeneratedidentities.org/project/DataFiles/AD000001/1831-05-24%20Marinerito%20V2421%20SLR39552-39927.pdf</w:t>
      </w:r>
    </w:p>
    <w:p>
      <w:pPr>
        <w:spacing w:after="40"/>
      </w:pPr>
      <w:r>
        <w:rPr>
          <w:b/>
        </w:rPr>
        <w:t xml:space="preserve">Rights statement: </w:t>
      </w:r>
      <w:r>
        <w:t>No item-level reproduction-rights statement appears on the access page; publication use remains provisional pending Sierra Leone Public Archives and project due diligence.</w:t>
      </w:r>
    </w:p>
    <w:p>
      <w:pPr>
        <w:spacing w:after="40"/>
      </w:pPr>
      <w:r>
        <w:rPr>
          <w:b/>
        </w:rPr>
        <w:t xml:space="preserve">Local filename: </w:t>
      </w:r>
      <w:r>
        <w:t>image_Marinerito_SLPA-names-39647-39672_1831_LA-OB-705_v1-17_2026-09-15.jpg</w:t>
      </w:r>
    </w:p>
    <w:p>
      <w:pPr>
        <w:spacing w:after="40"/>
      </w:pPr>
      <w:r>
        <w:rPr>
          <w:b/>
        </w:rPr>
        <w:t xml:space="preserve">Transformation history: </w:t>
      </w:r>
      <w:r>
        <w:t>PDF page 7 rasterized at source renderer resolution 2394 x 3614 pixels; crop x=160, y=300, width=1500, height=2720; canvas reset; resized to 1400 x 2539; JPEG. SHA-256 aaf4ca287106c56dd2f0dd47bd98217e56b8412d8a8d88ad2ca40ae72d993b30.</w:t>
      </w:r>
    </w:p>
    <w:p>
      <w:pPr>
        <w:spacing w:after="40"/>
      </w:pPr>
      <w:r>
        <w:rPr>
          <w:b/>
        </w:rPr>
        <w:t xml:space="preserve">Caption limit: </w:t>
      </w:r>
      <w:r>
        <w:t>Identify the ruler and color target as modern digitization equipment. Do not treat either as attached to a person, garment, or historical scene.</w:t>
      </w:r>
    </w:p>
    <w:p>
      <w:pPr>
        <w:spacing w:after="40"/>
      </w:pPr>
      <w:r>
        <w:rPr>
          <w:b/>
        </w:rPr>
        <w:t xml:space="preserve">Access date: </w:t>
      </w:r>
      <w:r>
        <w:t>2026-09-15</w:t>
      </w:r>
    </w:p>
    <w:p>
      <w:pPr>
        <w:spacing w:after="40"/>
      </w:pPr>
      <w:r>
        <w:rPr>
          <w:b/>
        </w:rPr>
        <w:t xml:space="preserve">Cost: </w:t>
      </w:r>
      <w:r>
        <w:t>Cost could not be ascertained.</w:t>
      </w:r>
    </w:p>
    <w:p>
      <w:pPr>
        <w:pStyle w:val="Heading2"/>
      </w:pPr>
      <w:r>
        <w:t>LOC-VIS-062–071 remediation status</w:t>
      </w:r>
    </w:p>
    <w:p>
      <w:r>
        <w:t>Ten previously generic records now carry official item-level creator roles where stated, exact date language, physical media, call and reproduction numbers, repository and collection distinctions, rights advisories, local filenames, derivative histories, caption limits, and evidence-scope limits. Official control rises from 45 to 55 of 84 unique LOC-VIS objects; 29 remain open.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720"/>
            <w:vAlign w:val="center"/>
            <w:tcMar>
              <w:top w:w="80" w:type="dxa"/>
              <w:start w:w="90" w:type="dxa"/>
              <w:bottom w:w="80" w:type="dxa"/>
              <w:end w:w="90" w:type="dxa"/>
            </w:tcMar>
            <w:shd w:fill="18354A"/>
          </w:tcPr>
          <w:p>
            <w:pPr>
              <w:spacing w:after="0" w:line="252" w:lineRule="auto"/>
              <w:jc w:val="center"/>
            </w:pPr>
            <w:r/>
            <w:r>
              <w:rPr>
                <w:b/>
                <w:color w:val="FFFFFF"/>
                <w:sz w:val="15"/>
              </w:rPr>
              <w:t>Code</w:t>
            </w:r>
          </w:p>
        </w:tc>
        <w:tc>
          <w:tcPr>
            <w:tcW w:type="dxa" w:w="3168"/>
            <w:vAlign w:val="center"/>
            <w:tcMar>
              <w:top w:w="80" w:type="dxa"/>
              <w:start w:w="90" w:type="dxa"/>
              <w:bottom w:w="80" w:type="dxa"/>
              <w:end w:w="90" w:type="dxa"/>
            </w:tcMar>
            <w:shd w:fill="18354A"/>
          </w:tcPr>
          <w:p>
            <w:pPr>
              <w:spacing w:after="0" w:line="252" w:lineRule="auto"/>
            </w:pPr>
            <w:r/>
            <w:r>
              <w:rPr>
                <w:b/>
                <w:color w:val="FFFFFF"/>
                <w:sz w:val="15"/>
              </w:rPr>
              <w:t>Official item record</w:t>
            </w:r>
          </w:p>
        </w:tc>
        <w:tc>
          <w:tcPr>
            <w:tcW w:type="dxa" w:w="5760"/>
            <w:vAlign w:val="center"/>
            <w:tcMar>
              <w:top w:w="80" w:type="dxa"/>
              <w:start w:w="90" w:type="dxa"/>
              <w:bottom w:w="80" w:type="dxa"/>
              <w:end w:w="90" w:type="dxa"/>
            </w:tcMar>
            <w:shd w:fill="18354A"/>
          </w:tcPr>
          <w:p>
            <w:pPr>
              <w:spacing w:after="0" w:line="252" w:lineRule="auto"/>
            </w:pPr>
            <w:r/>
            <w:r>
              <w:rPr>
                <w:b/>
                <w:color w:val="FFFFFF"/>
                <w:sz w:val="15"/>
              </w:rPr>
              <w:t>Primary correction</w:t>
            </w:r>
          </w:p>
        </w:tc>
      </w:tr>
      <w:tr>
        <w:tc>
          <w:tcPr>
            <w:tcW w:type="dxa" w:w="720"/>
            <w:vAlign w:val="center"/>
            <w:tcMar>
              <w:top w:w="80" w:type="dxa"/>
              <w:start w:w="90" w:type="dxa"/>
              <w:bottom w:w="80" w:type="dxa"/>
              <w:end w:w="90" w:type="dxa"/>
            </w:tcMar>
          </w:tcPr>
          <w:p>
            <w:pPr>
              <w:spacing w:after="0" w:line="252" w:lineRule="auto"/>
              <w:jc w:val="center"/>
            </w:pPr>
            <w:r/>
            <w:r>
              <w:rPr>
                <w:b w:val="0"/>
                <w:sz w:val="14"/>
              </w:rPr>
              <w:t>062</w:t>
            </w:r>
          </w:p>
        </w:tc>
        <w:tc>
          <w:tcPr>
            <w:tcW w:type="dxa" w:w="3168"/>
            <w:vAlign w:val="center"/>
            <w:tcMar>
              <w:top w:w="80" w:type="dxa"/>
              <w:start w:w="90" w:type="dxa"/>
              <w:bottom w:w="80" w:type="dxa"/>
              <w:end w:w="90" w:type="dxa"/>
            </w:tcMar>
          </w:tcPr>
          <w:p>
            <w:pPr>
              <w:spacing w:after="0" w:line="252" w:lineRule="auto"/>
            </w:pPr>
            <w:r/>
            <w:r>
              <w:rPr>
                <w:b w:val="0"/>
                <w:sz w:val="14"/>
              </w:rPr>
              <w:t>https://www.loc.gov/item/2014645761/</w:t>
            </w:r>
          </w:p>
        </w:tc>
        <w:tc>
          <w:tcPr>
            <w:tcW w:type="dxa" w:w="5760"/>
            <w:vAlign w:val="center"/>
            <w:tcMar>
              <w:top w:w="80" w:type="dxa"/>
              <w:start w:w="90" w:type="dxa"/>
              <w:bottom w:w="80" w:type="dxa"/>
              <w:end w:w="90" w:type="dxa"/>
            </w:tcMar>
          </w:tcPr>
          <w:p>
            <w:pPr>
              <w:spacing w:after="0" w:line="252" w:lineRule="auto"/>
            </w:pPr>
            <w:r/>
            <w:r>
              <w:rPr>
                <w:b w:val="0"/>
                <w:sz w:val="14"/>
              </w:rPr>
              <w:t>albumen print; exposure/print ranges; three institutional descriptions retained</w:t>
            </w:r>
          </w:p>
        </w:tc>
      </w:tr>
      <w:tr>
        <w:tc>
          <w:tcPr>
            <w:tcW w:type="dxa" w:w="720"/>
            <w:vAlign w:val="center"/>
            <w:tcMar>
              <w:top w:w="80" w:type="dxa"/>
              <w:start w:w="90" w:type="dxa"/>
              <w:bottom w:w="80" w:type="dxa"/>
              <w:end w:w="90" w:type="dxa"/>
            </w:tcMar>
            <w:shd w:fill="EAF2F1"/>
          </w:tcPr>
          <w:p>
            <w:pPr>
              <w:spacing w:after="0" w:line="252" w:lineRule="auto"/>
              <w:jc w:val="center"/>
            </w:pPr>
            <w:r/>
            <w:r>
              <w:rPr>
                <w:b w:val="0"/>
                <w:sz w:val="14"/>
              </w:rPr>
              <w:t>063</w:t>
            </w:r>
          </w:p>
        </w:tc>
        <w:tc>
          <w:tcPr>
            <w:tcW w:type="dxa" w:w="3168"/>
            <w:vAlign w:val="center"/>
            <w:tcMar>
              <w:top w:w="80" w:type="dxa"/>
              <w:start w:w="90" w:type="dxa"/>
              <w:bottom w:w="80" w:type="dxa"/>
              <w:end w:w="90" w:type="dxa"/>
            </w:tcMar>
            <w:shd w:fill="EAF2F1"/>
          </w:tcPr>
          <w:p>
            <w:pPr>
              <w:spacing w:after="0" w:line="252" w:lineRule="auto"/>
            </w:pPr>
            <w:r/>
            <w:r>
              <w:rPr>
                <w:b w:val="0"/>
                <w:sz w:val="14"/>
              </w:rPr>
              <w:t>https://www.loc.gov/item/98501491/</w:t>
            </w:r>
          </w:p>
        </w:tc>
        <w:tc>
          <w:tcPr>
            <w:tcW w:type="dxa" w:w="5760"/>
            <w:vAlign w:val="center"/>
            <w:tcMar>
              <w:top w:w="80" w:type="dxa"/>
              <w:start w:w="90" w:type="dxa"/>
              <w:bottom w:w="80" w:type="dxa"/>
              <w:end w:w="90" w:type="dxa"/>
            </w:tcMar>
            <w:shd w:fill="EAF2F1"/>
          </w:tcPr>
          <w:p>
            <w:pPr>
              <w:spacing w:after="0" w:line="252" w:lineRule="auto"/>
            </w:pPr>
            <w:r/>
            <w:r>
              <w:rPr>
                <w:b w:val="0"/>
                <w:sz w:val="14"/>
              </w:rPr>
              <w:t>Taylor; Frank Leslie's; wood engraving; two film-copy reproductions</w:t>
            </w:r>
          </w:p>
        </w:tc>
      </w:tr>
      <w:tr>
        <w:tc>
          <w:tcPr>
            <w:tcW w:type="dxa" w:w="720"/>
            <w:vAlign w:val="center"/>
            <w:tcMar>
              <w:top w:w="80" w:type="dxa"/>
              <w:start w:w="90" w:type="dxa"/>
              <w:bottom w:w="80" w:type="dxa"/>
              <w:end w:w="90" w:type="dxa"/>
            </w:tcMar>
          </w:tcPr>
          <w:p>
            <w:pPr>
              <w:spacing w:after="0" w:line="252" w:lineRule="auto"/>
              <w:jc w:val="center"/>
            </w:pPr>
            <w:r/>
            <w:r>
              <w:rPr>
                <w:b w:val="0"/>
                <w:sz w:val="14"/>
              </w:rPr>
              <w:t>064</w:t>
            </w:r>
          </w:p>
        </w:tc>
        <w:tc>
          <w:tcPr>
            <w:tcW w:type="dxa" w:w="3168"/>
            <w:vAlign w:val="center"/>
            <w:tcMar>
              <w:top w:w="80" w:type="dxa"/>
              <w:start w:w="90" w:type="dxa"/>
              <w:bottom w:w="80" w:type="dxa"/>
              <w:end w:w="90" w:type="dxa"/>
            </w:tcMar>
          </w:tcPr>
          <w:p>
            <w:pPr>
              <w:spacing w:after="0" w:line="252" w:lineRule="auto"/>
            </w:pPr>
            <w:r/>
            <w:r>
              <w:rPr>
                <w:b w:val="0"/>
                <w:sz w:val="14"/>
              </w:rPr>
              <w:t>https://www.loc.gov/item/2010647795/</w:t>
            </w:r>
          </w:p>
        </w:tc>
        <w:tc>
          <w:tcPr>
            <w:tcW w:type="dxa" w:w="5760"/>
            <w:vAlign w:val="center"/>
            <w:tcMar>
              <w:top w:w="80" w:type="dxa"/>
              <w:start w:w="90" w:type="dxa"/>
              <w:bottom w:w="80" w:type="dxa"/>
              <w:end w:w="90" w:type="dxa"/>
            </w:tcMar>
          </w:tcPr>
          <w:p>
            <w:pPr>
              <w:spacing w:after="0" w:line="252" w:lineRule="auto"/>
            </w:pPr>
            <w:r/>
            <w:r>
              <w:rPr>
                <w:b w:val="0"/>
                <w:sz w:val="14"/>
              </w:rPr>
              <w:t>Cooley; albumen carte de visite; supplied questioned title; front/back IDs</w:t>
            </w:r>
          </w:p>
        </w:tc>
      </w:tr>
      <w:tr>
        <w:tc>
          <w:tcPr>
            <w:tcW w:type="dxa" w:w="720"/>
            <w:vAlign w:val="center"/>
            <w:tcMar>
              <w:top w:w="80" w:type="dxa"/>
              <w:start w:w="90" w:type="dxa"/>
              <w:bottom w:w="80" w:type="dxa"/>
              <w:end w:w="90" w:type="dxa"/>
            </w:tcMar>
            <w:shd w:fill="EAF2F1"/>
          </w:tcPr>
          <w:p>
            <w:pPr>
              <w:spacing w:after="0" w:line="252" w:lineRule="auto"/>
              <w:jc w:val="center"/>
            </w:pPr>
            <w:r/>
            <w:r>
              <w:rPr>
                <w:b w:val="0"/>
                <w:sz w:val="14"/>
              </w:rPr>
              <w:t>065</w:t>
            </w:r>
          </w:p>
        </w:tc>
        <w:tc>
          <w:tcPr>
            <w:tcW w:type="dxa" w:w="3168"/>
            <w:vAlign w:val="center"/>
            <w:tcMar>
              <w:top w:w="80" w:type="dxa"/>
              <w:start w:w="90" w:type="dxa"/>
              <w:bottom w:w="80" w:type="dxa"/>
              <w:end w:w="90" w:type="dxa"/>
            </w:tcMar>
            <w:shd w:fill="EAF2F1"/>
          </w:tcPr>
          <w:p>
            <w:pPr>
              <w:spacing w:after="0" w:line="252" w:lineRule="auto"/>
            </w:pPr>
            <w:r/>
            <w:r>
              <w:rPr>
                <w:b w:val="0"/>
                <w:sz w:val="14"/>
              </w:rPr>
              <w:t>https://www.loc.gov/item/2023632559/</w:t>
            </w:r>
          </w:p>
        </w:tc>
        <w:tc>
          <w:tcPr>
            <w:tcW w:type="dxa" w:w="5760"/>
            <w:vAlign w:val="center"/>
            <w:tcMar>
              <w:top w:w="80" w:type="dxa"/>
              <w:start w:w="90" w:type="dxa"/>
              <w:bottom w:w="80" w:type="dxa"/>
              <w:end w:w="90" w:type="dxa"/>
            </w:tcMar>
            <w:shd w:fill="EAF2F1"/>
          </w:tcPr>
          <w:p>
            <w:pPr>
              <w:spacing w:after="0" w:line="252" w:lineRule="auto"/>
            </w:pPr>
            <w:r/>
            <w:r>
              <w:rPr>
                <w:b w:val="0"/>
                <w:sz w:val="14"/>
              </w:rPr>
              <w:t>Waud; Harper's Weekly; wood engraving; page position and dimensions</w:t>
            </w:r>
          </w:p>
        </w:tc>
      </w:tr>
      <w:tr>
        <w:tc>
          <w:tcPr>
            <w:tcW w:type="dxa" w:w="720"/>
            <w:vAlign w:val="center"/>
            <w:tcMar>
              <w:top w:w="80" w:type="dxa"/>
              <w:start w:w="90" w:type="dxa"/>
              <w:bottom w:w="80" w:type="dxa"/>
              <w:end w:w="90" w:type="dxa"/>
            </w:tcMar>
          </w:tcPr>
          <w:p>
            <w:pPr>
              <w:spacing w:after="0" w:line="252" w:lineRule="auto"/>
              <w:jc w:val="center"/>
            </w:pPr>
            <w:r/>
            <w:r>
              <w:rPr>
                <w:b w:val="0"/>
                <w:sz w:val="14"/>
              </w:rPr>
              <w:t>066</w:t>
            </w:r>
          </w:p>
        </w:tc>
        <w:tc>
          <w:tcPr>
            <w:tcW w:type="dxa" w:w="3168"/>
            <w:vAlign w:val="center"/>
            <w:tcMar>
              <w:top w:w="80" w:type="dxa"/>
              <w:start w:w="90" w:type="dxa"/>
              <w:bottom w:w="80" w:type="dxa"/>
              <w:end w:w="90" w:type="dxa"/>
            </w:tcMar>
          </w:tcPr>
          <w:p>
            <w:pPr>
              <w:spacing w:after="0" w:line="252" w:lineRule="auto"/>
            </w:pPr>
            <w:r/>
            <w:r>
              <w:rPr>
                <w:b w:val="0"/>
                <w:sz w:val="14"/>
              </w:rPr>
              <w:t>https://www.loc.gov/item/2013648978/</w:t>
            </w:r>
          </w:p>
        </w:tc>
        <w:tc>
          <w:tcPr>
            <w:tcW w:type="dxa" w:w="5760"/>
            <w:vAlign w:val="center"/>
            <w:tcMar>
              <w:top w:w="80" w:type="dxa"/>
              <w:start w:w="90" w:type="dxa"/>
              <w:bottom w:w="80" w:type="dxa"/>
              <w:end w:w="90" w:type="dxa"/>
            </w:tcMar>
          </w:tcPr>
          <w:p>
            <w:pPr>
              <w:spacing w:after="0" w:line="252" w:lineRule="auto"/>
            </w:pPr>
            <w:r/>
            <w:r>
              <w:rPr>
                <w:b w:val="0"/>
                <w:sz w:val="14"/>
              </w:rPr>
              <w:t>Hubbard &amp; Mix stereograph; unprocessed call; front/back IDs</w:t>
            </w:r>
          </w:p>
        </w:tc>
      </w:tr>
      <w:tr>
        <w:tc>
          <w:tcPr>
            <w:tcW w:type="dxa" w:w="720"/>
            <w:vAlign w:val="center"/>
            <w:tcMar>
              <w:top w:w="80" w:type="dxa"/>
              <w:start w:w="90" w:type="dxa"/>
              <w:bottom w:w="80" w:type="dxa"/>
              <w:end w:w="90" w:type="dxa"/>
            </w:tcMar>
            <w:shd w:fill="EAF2F1"/>
          </w:tcPr>
          <w:p>
            <w:pPr>
              <w:spacing w:after="0" w:line="252" w:lineRule="auto"/>
              <w:jc w:val="center"/>
            </w:pPr>
            <w:r/>
            <w:r>
              <w:rPr>
                <w:b w:val="0"/>
                <w:sz w:val="14"/>
              </w:rPr>
              <w:t>067</w:t>
            </w:r>
          </w:p>
        </w:tc>
        <w:tc>
          <w:tcPr>
            <w:tcW w:type="dxa" w:w="3168"/>
            <w:vAlign w:val="center"/>
            <w:tcMar>
              <w:top w:w="80" w:type="dxa"/>
              <w:start w:w="90" w:type="dxa"/>
              <w:bottom w:w="80" w:type="dxa"/>
              <w:end w:w="90" w:type="dxa"/>
            </w:tcMar>
            <w:shd w:fill="EAF2F1"/>
          </w:tcPr>
          <w:p>
            <w:pPr>
              <w:spacing w:after="0" w:line="252" w:lineRule="auto"/>
            </w:pPr>
            <w:r/>
            <w:r>
              <w:rPr>
                <w:b w:val="0"/>
                <w:sz w:val="14"/>
              </w:rPr>
              <w:t>https://www.loc.gov/item/2015646736/</w:t>
            </w:r>
          </w:p>
        </w:tc>
        <w:tc>
          <w:tcPr>
            <w:tcW w:type="dxa" w:w="5760"/>
            <w:vAlign w:val="center"/>
            <w:tcMar>
              <w:top w:w="80" w:type="dxa"/>
              <w:start w:w="90" w:type="dxa"/>
              <w:bottom w:w="80" w:type="dxa"/>
              <w:end w:w="90" w:type="dxa"/>
            </w:tcMar>
            <w:shd w:fill="EAF2F1"/>
          </w:tcPr>
          <w:p>
            <w:pPr>
              <w:spacing w:after="0" w:line="252" w:lineRule="auto"/>
            </w:pPr>
            <w:r/>
            <w:r>
              <w:rPr>
                <w:b w:val="0"/>
                <w:sz w:val="14"/>
              </w:rPr>
              <w:t>Erastus Hubbard; current and former calls; qualified Penn School association</w:t>
            </w:r>
          </w:p>
        </w:tc>
      </w:tr>
      <w:tr>
        <w:tc>
          <w:tcPr>
            <w:tcW w:type="dxa" w:w="720"/>
            <w:vAlign w:val="center"/>
            <w:tcMar>
              <w:top w:w="80" w:type="dxa"/>
              <w:start w:w="90" w:type="dxa"/>
              <w:bottom w:w="80" w:type="dxa"/>
              <w:end w:w="90" w:type="dxa"/>
            </w:tcMar>
          </w:tcPr>
          <w:p>
            <w:pPr>
              <w:spacing w:after="0" w:line="252" w:lineRule="auto"/>
              <w:jc w:val="center"/>
            </w:pPr>
            <w:r/>
            <w:r>
              <w:rPr>
                <w:b w:val="0"/>
                <w:sz w:val="14"/>
              </w:rPr>
              <w:t>068</w:t>
            </w:r>
          </w:p>
        </w:tc>
        <w:tc>
          <w:tcPr>
            <w:tcW w:type="dxa" w:w="3168"/>
            <w:vAlign w:val="center"/>
            <w:tcMar>
              <w:top w:w="80" w:type="dxa"/>
              <w:start w:w="90" w:type="dxa"/>
              <w:bottom w:w="80" w:type="dxa"/>
              <w:end w:w="90" w:type="dxa"/>
            </w:tcMar>
          </w:tcPr>
          <w:p>
            <w:pPr>
              <w:spacing w:after="0" w:line="252" w:lineRule="auto"/>
            </w:pPr>
            <w:r/>
            <w:r>
              <w:rPr>
                <w:b w:val="0"/>
                <w:sz w:val="14"/>
              </w:rPr>
              <w:t>https://www.loc.gov/item/2013648979/</w:t>
            </w:r>
          </w:p>
        </w:tc>
        <w:tc>
          <w:tcPr>
            <w:tcW w:type="dxa" w:w="5760"/>
            <w:vAlign w:val="center"/>
            <w:tcMar>
              <w:top w:w="80" w:type="dxa"/>
              <w:start w:w="90" w:type="dxa"/>
              <w:bottom w:w="80" w:type="dxa"/>
              <w:end w:w="90" w:type="dxa"/>
            </w:tcMar>
          </w:tcPr>
          <w:p>
            <w:pPr>
              <w:spacing w:after="0" w:line="252" w:lineRule="auto"/>
            </w:pPr>
            <w:r/>
            <w:r>
              <w:rPr>
                <w:b w:val="0"/>
                <w:sz w:val="14"/>
              </w:rPr>
              <w:t>Cooley stereograph; ten teachers named by repository; unprocessed call</w:t>
            </w:r>
          </w:p>
        </w:tc>
      </w:tr>
      <w:tr>
        <w:tc>
          <w:tcPr>
            <w:tcW w:type="dxa" w:w="720"/>
            <w:vAlign w:val="center"/>
            <w:tcMar>
              <w:top w:w="80" w:type="dxa"/>
              <w:start w:w="90" w:type="dxa"/>
              <w:bottom w:w="80" w:type="dxa"/>
              <w:end w:w="90" w:type="dxa"/>
            </w:tcMar>
            <w:shd w:fill="EAF2F1"/>
          </w:tcPr>
          <w:p>
            <w:pPr>
              <w:spacing w:after="0" w:line="252" w:lineRule="auto"/>
              <w:jc w:val="center"/>
            </w:pPr>
            <w:r/>
            <w:r>
              <w:rPr>
                <w:b w:val="0"/>
                <w:sz w:val="14"/>
              </w:rPr>
              <w:t>069</w:t>
            </w:r>
          </w:p>
        </w:tc>
        <w:tc>
          <w:tcPr>
            <w:tcW w:type="dxa" w:w="3168"/>
            <w:vAlign w:val="center"/>
            <w:tcMar>
              <w:top w:w="80" w:type="dxa"/>
              <w:start w:w="90" w:type="dxa"/>
              <w:bottom w:w="80" w:type="dxa"/>
              <w:end w:w="90" w:type="dxa"/>
            </w:tcMar>
            <w:shd w:fill="EAF2F1"/>
          </w:tcPr>
          <w:p>
            <w:pPr>
              <w:spacing w:after="0" w:line="252" w:lineRule="auto"/>
            </w:pPr>
            <w:r/>
            <w:r>
              <w:rPr>
                <w:b w:val="0"/>
                <w:sz w:val="14"/>
              </w:rPr>
              <w:t>https://www.loc.gov/item/2013648995/</w:t>
            </w:r>
          </w:p>
        </w:tc>
        <w:tc>
          <w:tcPr>
            <w:tcW w:type="dxa" w:w="5760"/>
            <w:vAlign w:val="center"/>
            <w:tcMar>
              <w:top w:w="80" w:type="dxa"/>
              <w:start w:w="90" w:type="dxa"/>
              <w:bottom w:w="80" w:type="dxa"/>
              <w:end w:w="90" w:type="dxa"/>
            </w:tcMar>
            <w:shd w:fill="EAF2F1"/>
          </w:tcPr>
          <w:p>
            <w:pPr>
              <w:spacing w:after="0" w:line="252" w:lineRule="auto"/>
            </w:pPr>
            <w:r/>
            <w:r>
              <w:rPr>
                <w:b w:val="0"/>
                <w:sz w:val="14"/>
              </w:rPr>
              <w:t>inventory title; comparison-copy inscription separated from held item</w:t>
            </w:r>
          </w:p>
        </w:tc>
      </w:tr>
      <w:tr>
        <w:tc>
          <w:tcPr>
            <w:tcW w:type="dxa" w:w="720"/>
            <w:vAlign w:val="center"/>
            <w:tcMar>
              <w:top w:w="80" w:type="dxa"/>
              <w:start w:w="90" w:type="dxa"/>
              <w:bottom w:w="80" w:type="dxa"/>
              <w:end w:w="90" w:type="dxa"/>
            </w:tcMar>
          </w:tcPr>
          <w:p>
            <w:pPr>
              <w:spacing w:after="0" w:line="252" w:lineRule="auto"/>
              <w:jc w:val="center"/>
            </w:pPr>
            <w:r/>
            <w:r>
              <w:rPr>
                <w:b w:val="0"/>
                <w:sz w:val="14"/>
              </w:rPr>
              <w:t>070</w:t>
            </w:r>
          </w:p>
        </w:tc>
        <w:tc>
          <w:tcPr>
            <w:tcW w:type="dxa" w:w="3168"/>
            <w:vAlign w:val="center"/>
            <w:tcMar>
              <w:top w:w="80" w:type="dxa"/>
              <w:start w:w="90" w:type="dxa"/>
              <w:bottom w:w="80" w:type="dxa"/>
              <w:end w:w="90" w:type="dxa"/>
            </w:tcMar>
          </w:tcPr>
          <w:p>
            <w:pPr>
              <w:spacing w:after="0" w:line="252" w:lineRule="auto"/>
            </w:pPr>
            <w:r/>
            <w:r>
              <w:rPr>
                <w:b w:val="0"/>
                <w:sz w:val="14"/>
              </w:rPr>
              <w:t>https://www.loc.gov/item/98510871/</w:t>
            </w:r>
          </w:p>
        </w:tc>
        <w:tc>
          <w:tcPr>
            <w:tcW w:type="dxa" w:w="5760"/>
            <w:vAlign w:val="center"/>
            <w:tcMar>
              <w:top w:w="80" w:type="dxa"/>
              <w:start w:w="90" w:type="dxa"/>
              <w:bottom w:w="80" w:type="dxa"/>
              <w:end w:w="90" w:type="dxa"/>
            </w:tcMar>
          </w:tcPr>
          <w:p>
            <w:pPr>
              <w:spacing w:after="0" w:line="252" w:lineRule="auto"/>
            </w:pPr>
            <w:r/>
            <w:r>
              <w:rPr>
                <w:b w:val="0"/>
                <w:sz w:val="14"/>
              </w:rPr>
              <w:t>Taylor; three wood engravings with text; two named portrait subjects</w:t>
            </w:r>
          </w:p>
        </w:tc>
      </w:tr>
      <w:tr>
        <w:tc>
          <w:tcPr>
            <w:tcW w:type="dxa" w:w="720"/>
            <w:vAlign w:val="center"/>
            <w:tcMar>
              <w:top w:w="80" w:type="dxa"/>
              <w:start w:w="90" w:type="dxa"/>
              <w:bottom w:w="80" w:type="dxa"/>
              <w:end w:w="90" w:type="dxa"/>
            </w:tcMar>
            <w:shd w:fill="EAF2F1"/>
          </w:tcPr>
          <w:p>
            <w:pPr>
              <w:spacing w:after="0" w:line="252" w:lineRule="auto"/>
              <w:jc w:val="center"/>
            </w:pPr>
            <w:r/>
            <w:r>
              <w:rPr>
                <w:b w:val="0"/>
                <w:sz w:val="14"/>
              </w:rPr>
              <w:t>071</w:t>
            </w:r>
          </w:p>
        </w:tc>
        <w:tc>
          <w:tcPr>
            <w:tcW w:type="dxa" w:w="3168"/>
            <w:vAlign w:val="center"/>
            <w:tcMar>
              <w:top w:w="80" w:type="dxa"/>
              <w:start w:w="90" w:type="dxa"/>
              <w:bottom w:w="80" w:type="dxa"/>
              <w:end w:w="90" w:type="dxa"/>
            </w:tcMar>
            <w:shd w:fill="EAF2F1"/>
          </w:tcPr>
          <w:p>
            <w:pPr>
              <w:spacing w:after="0" w:line="252" w:lineRule="auto"/>
            </w:pPr>
            <w:r/>
            <w:r>
              <w:rPr>
                <w:b w:val="0"/>
                <w:sz w:val="14"/>
              </w:rPr>
              <w:t>https://www.loc.gov/item/2016645525/</w:t>
            </w:r>
          </w:p>
        </w:tc>
        <w:tc>
          <w:tcPr>
            <w:tcW w:type="dxa" w:w="5760"/>
            <w:vAlign w:val="center"/>
            <w:tcMar>
              <w:top w:w="80" w:type="dxa"/>
              <w:start w:w="90" w:type="dxa"/>
              <w:bottom w:w="80" w:type="dxa"/>
              <w:end w:w="90" w:type="dxa"/>
            </w:tcMar>
            <w:shd w:fill="EAF2F1"/>
          </w:tcPr>
          <w:p>
            <w:pPr>
              <w:spacing w:after="0" w:line="252" w:lineRule="auto"/>
            </w:pPr>
            <w:r/>
            <w:r>
              <w:rPr>
                <w:b w:val="0"/>
                <w:sz w:val="14"/>
              </w:rPr>
              <w:t>Hubbard &amp; Mix; date range; unprocessed call; qualified Penn School association</w:t>
            </w:r>
          </w:p>
        </w:tc>
      </w:tr>
    </w:tbl>
    <w:p>
      <w:pPr>
        <w:pStyle w:val="Heading2"/>
      </w:pPr>
      <w:r>
        <w:t>Unresolved LOC-VIS-083</w:t>
      </w:r>
    </w:p>
    <w:p>
      <w:pPr>
        <w:spacing w:after="40"/>
      </w:pPr>
      <w:r>
        <w:rPr>
          <w:b/>
        </w:rPr>
        <w:t xml:space="preserve">Provisional claim retained for audit: </w:t>
      </w:r>
      <w:r>
        <w:t>Singular Escapes from Slavery, Leeds Anti-slavery Series no. 35; asserted LOC item https://www.loc.gov/item/2022641715/ and derivative cph.3a31387</w:t>
      </w:r>
    </w:p>
    <w:p>
      <w:pPr>
        <w:spacing w:after="40"/>
      </w:pPr>
      <w:r>
        <w:rPr>
          <w:b/>
        </w:rPr>
        <w:t xml:space="preserve">Checked on: </w:t>
      </w:r>
      <w:r>
        <w:t>2026-09-15</w:t>
      </w:r>
    </w:p>
    <w:p>
      <w:pPr>
        <w:spacing w:after="40"/>
      </w:pPr>
      <w:r>
        <w:rPr>
          <w:b/>
        </w:rPr>
        <w:t xml:space="preserve">Checked paths: </w:t>
      </w:r>
      <w:r>
        <w:t>asserted item URL; asserted derivative identifier; official-domain title searches; item-title and reproduction-number queries</w:t>
      </w:r>
    </w:p>
    <w:p>
      <w:pPr>
        <w:spacing w:after="40"/>
      </w:pPr>
      <w:r>
        <w:rPr>
          <w:b/>
        </w:rPr>
        <w:t xml:space="preserve">Result: </w:t>
      </w:r>
      <w:r>
        <w:t>Exact official call number, reproduction number, and item-level rights statement not proved. The object remains unresolved and is not counted among the 55 controlled records.</w:t>
      </w:r>
    </w:p>
    <w:p>
      <w:pPr>
        <w:spacing w:after="40"/>
      </w:pPr>
      <w:r>
        <w:rPr>
          <w:b/>
        </w:rPr>
        <w:t xml:space="preserve">Safeguard: </w:t>
      </w:r>
      <w:r>
        <w:t>Do not substitute the familiar Henry Box Brown resurrection lithograph or transfer metadata from another object because the composition is similar.</w:t>
      </w:r>
    </w:p>
    <w:p>
      <w:pPr>
        <w:pStyle w:val="Heading2"/>
      </w:pPr>
      <w:r>
        <w:t>Source-descent and contradiction ledger — v1.17-alpha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1800"/>
            <w:vAlign w:val="center"/>
            <w:tcMar>
              <w:top w:w="80" w:type="dxa"/>
              <w:start w:w="90" w:type="dxa"/>
              <w:bottom w:w="80" w:type="dxa"/>
              <w:end w:w="90" w:type="dxa"/>
            </w:tcMar>
            <w:shd w:fill="18354A"/>
          </w:tcPr>
          <w:p>
            <w:pPr>
              <w:spacing w:after="0" w:line="252" w:lineRule="auto"/>
            </w:pPr>
            <w:r/>
            <w:r>
              <w:rPr>
                <w:b/>
                <w:color w:val="FFFFFF"/>
                <w:sz w:val="15"/>
              </w:rPr>
              <w:t>Record group</w:t>
            </w:r>
          </w:p>
        </w:tc>
        <w:tc>
          <w:tcPr>
            <w:tcW w:type="dxa" w:w="4536"/>
            <w:vAlign w:val="center"/>
            <w:tcMar>
              <w:top w:w="80" w:type="dxa"/>
              <w:start w:w="90" w:type="dxa"/>
              <w:bottom w:w="80" w:type="dxa"/>
              <w:end w:w="90" w:type="dxa"/>
            </w:tcMar>
            <w:shd w:fill="18354A"/>
          </w:tcPr>
          <w:p>
            <w:pPr>
              <w:spacing w:after="0" w:line="252" w:lineRule="auto"/>
            </w:pPr>
            <w:r/>
            <w:r>
              <w:rPr>
                <w:b/>
                <w:color w:val="FFFFFF"/>
                <w:sz w:val="15"/>
              </w:rPr>
              <w:t>Reached</w:t>
            </w:r>
          </w:p>
        </w:tc>
        <w:tc>
          <w:tcPr>
            <w:tcW w:type="dxa" w:w="3312"/>
            <w:vAlign w:val="center"/>
            <w:tcMar>
              <w:top w:w="80" w:type="dxa"/>
              <w:start w:w="90" w:type="dxa"/>
              <w:bottom w:w="80" w:type="dxa"/>
              <w:end w:w="90" w:type="dxa"/>
            </w:tcMar>
            <w:shd w:fill="18354A"/>
          </w:tcPr>
          <w:p>
            <w:pPr>
              <w:spacing w:after="0" w:line="252" w:lineRule="auto"/>
            </w:pPr>
            <w:r/>
            <w:r>
              <w:rPr>
                <w:b/>
                <w:color w:val="FFFFFF"/>
                <w:sz w:val="15"/>
              </w:rPr>
              <w:t>Open boundary</w:t>
            </w:r>
          </w:p>
        </w:tc>
      </w:tr>
      <w:tr>
        <w:tc>
          <w:tcPr>
            <w:tcW w:type="dxa" w:w="1800"/>
            <w:vAlign w:val="center"/>
            <w:tcMar>
              <w:top w:w="80" w:type="dxa"/>
              <w:start w:w="90" w:type="dxa"/>
              <w:bottom w:w="80" w:type="dxa"/>
              <w:end w:w="90" w:type="dxa"/>
            </w:tcMar>
          </w:tcPr>
          <w:p>
            <w:pPr>
              <w:spacing w:after="0" w:line="252" w:lineRule="auto"/>
            </w:pPr>
            <w:r/>
            <w:r>
              <w:rPr>
                <w:b w:val="0"/>
                <w:sz w:val="15"/>
              </w:rPr>
              <w:t>Marinerito</w:t>
            </w:r>
          </w:p>
        </w:tc>
        <w:tc>
          <w:tcPr>
            <w:tcW w:type="dxa" w:w="4536"/>
            <w:vAlign w:val="center"/>
            <w:tcMar>
              <w:top w:w="80" w:type="dxa"/>
              <w:start w:w="90" w:type="dxa"/>
              <w:bottom w:w="80" w:type="dxa"/>
              <w:end w:w="90" w:type="dxa"/>
            </w:tcMar>
          </w:tcPr>
          <w:p>
            <w:pPr>
              <w:spacing w:after="0" w:line="252" w:lineRule="auto"/>
            </w:pPr>
            <w:r/>
            <w:r>
              <w:rPr>
                <w:b w:val="0"/>
                <w:sz w:val="15"/>
              </w:rPr>
              <w:t>both PDFs; rows 1–121 collated; unequal seams at rows 95/96 and 111/112 recorded</w:t>
            </w:r>
          </w:p>
        </w:tc>
        <w:tc>
          <w:tcPr>
            <w:tcW w:type="dxa" w:w="3312"/>
            <w:vAlign w:val="center"/>
            <w:tcMar>
              <w:top w:w="80" w:type="dxa"/>
              <w:start w:w="90" w:type="dxa"/>
              <w:bottom w:w="80" w:type="dxa"/>
              <w:end w:w="90" w:type="dxa"/>
            </w:tcMar>
          </w:tcPr>
          <w:p>
            <w:pPr>
              <w:spacing w:after="0" w:line="252" w:lineRule="auto"/>
            </w:pPr>
            <w:r/>
            <w:r>
              <w:rPr>
                <w:b w:val="0"/>
                <w:sz w:val="15"/>
              </w:rPr>
              <w:t>rows 122–376; difficult earlier readings await higher-resolution evidence</w:t>
            </w:r>
          </w:p>
        </w:tc>
      </w:tr>
      <w:tr>
        <w:tc>
          <w:tcPr>
            <w:tcW w:type="dxa" w:w="1800"/>
            <w:vAlign w:val="center"/>
            <w:tcMar>
              <w:top w:w="80" w:type="dxa"/>
              <w:start w:w="90" w:type="dxa"/>
              <w:bottom w:w="80" w:type="dxa"/>
              <w:end w:w="90" w:type="dxa"/>
            </w:tcMar>
            <w:shd w:fill="EAF2F1"/>
          </w:tcPr>
          <w:p>
            <w:pPr>
              <w:spacing w:after="0" w:line="252" w:lineRule="auto"/>
            </w:pPr>
            <w:r/>
            <w:r>
              <w:rPr>
                <w:b w:val="0"/>
                <w:sz w:val="15"/>
              </w:rPr>
              <w:t>LOC-VIS</w:t>
            </w:r>
          </w:p>
        </w:tc>
        <w:tc>
          <w:tcPr>
            <w:tcW w:type="dxa" w:w="4536"/>
            <w:vAlign w:val="center"/>
            <w:tcMar>
              <w:top w:w="80" w:type="dxa"/>
              <w:start w:w="90" w:type="dxa"/>
              <w:bottom w:w="80" w:type="dxa"/>
              <w:end w:w="90" w:type="dxa"/>
            </w:tcMar>
            <w:shd w:fill="EAF2F1"/>
          </w:tcPr>
          <w:p>
            <w:pPr>
              <w:spacing w:after="0" w:line="252" w:lineRule="auto"/>
            </w:pPr>
            <w:r/>
            <w:r>
              <w:rPr>
                <w:b w:val="0"/>
                <w:sz w:val="15"/>
              </w:rPr>
              <w:t>55 of 84 officially controlled; 062–071 completed this pass</w:t>
            </w:r>
          </w:p>
        </w:tc>
        <w:tc>
          <w:tcPr>
            <w:tcW w:type="dxa" w:w="3312"/>
            <w:vAlign w:val="center"/>
            <w:tcMar>
              <w:top w:w="80" w:type="dxa"/>
              <w:start w:w="90" w:type="dxa"/>
              <w:bottom w:w="80" w:type="dxa"/>
              <w:end w:w="90" w:type="dxa"/>
            </w:tcMar>
            <w:shd w:fill="EAF2F1"/>
          </w:tcPr>
          <w:p>
            <w:pPr>
              <w:spacing w:after="0" w:line="252" w:lineRule="auto"/>
            </w:pPr>
            <w:r/>
            <w:r>
              <w:rPr>
                <w:b w:val="0"/>
                <w:sz w:val="15"/>
              </w:rPr>
              <w:t>29 objects, including unresolved 083; no repository-limit bypass</w:t>
            </w:r>
          </w:p>
        </w:tc>
      </w:tr>
      <w:tr>
        <w:tc>
          <w:tcPr>
            <w:tcW w:type="dxa" w:w="1800"/>
            <w:vAlign w:val="center"/>
            <w:tcMar>
              <w:top w:w="80" w:type="dxa"/>
              <w:start w:w="90" w:type="dxa"/>
              <w:bottom w:w="80" w:type="dxa"/>
              <w:end w:w="90" w:type="dxa"/>
            </w:tcMar>
          </w:tcPr>
          <w:p>
            <w:pPr>
              <w:spacing w:after="0" w:line="252" w:lineRule="auto"/>
            </w:pPr>
            <w:r/>
            <w:r>
              <w:rPr>
                <w:b w:val="0"/>
                <w:sz w:val="15"/>
              </w:rPr>
              <w:t>Hawkins Wilson</w:t>
            </w:r>
          </w:p>
        </w:tc>
        <w:tc>
          <w:tcPr>
            <w:tcW w:type="dxa" w:w="4536"/>
            <w:vAlign w:val="center"/>
            <w:tcMar>
              <w:top w:w="80" w:type="dxa"/>
              <w:start w:w="90" w:type="dxa"/>
              <w:bottom w:w="80" w:type="dxa"/>
              <w:end w:w="90" w:type="dxa"/>
            </w:tcMar>
          </w:tcPr>
          <w:p>
            <w:pPr>
              <w:spacing w:after="0" w:line="252" w:lineRule="auto"/>
            </w:pPr>
            <w:r/>
            <w:r>
              <w:rPr>
                <w:b w:val="0"/>
                <w:sz w:val="15"/>
              </w:rPr>
              <w:t>official visible NARA leaf and existing roll/volume coordinates retained</w:t>
            </w:r>
          </w:p>
        </w:tc>
        <w:tc>
          <w:tcPr>
            <w:tcW w:type="dxa" w:w="3312"/>
            <w:vAlign w:val="center"/>
            <w:tcMar>
              <w:top w:w="80" w:type="dxa"/>
              <w:start w:w="90" w:type="dxa"/>
              <w:bottom w:w="80" w:type="dxa"/>
              <w:end w:w="90" w:type="dxa"/>
            </w:tcMar>
          </w:tcPr>
          <w:p>
            <w:pPr>
              <w:spacing w:after="0" w:line="252" w:lineRule="auto"/>
            </w:pPr>
            <w:r/>
            <w:r>
              <w:rPr>
                <w:b w:val="0"/>
                <w:sz w:val="15"/>
              </w:rPr>
              <w:t>complete M1913 roll 58 file and volume 116 entry not available in this pass</w:t>
            </w:r>
          </w:p>
        </w:tc>
      </w:tr>
      <w:tr>
        <w:tc>
          <w:tcPr>
            <w:tcW w:type="dxa" w:w="1800"/>
            <w:vAlign w:val="center"/>
            <w:tcMar>
              <w:top w:w="80" w:type="dxa"/>
              <w:start w:w="90" w:type="dxa"/>
              <w:bottom w:w="80" w:type="dxa"/>
              <w:end w:w="90" w:type="dxa"/>
            </w:tcMar>
            <w:shd w:fill="EAF2F1"/>
          </w:tcPr>
          <w:p>
            <w:pPr>
              <w:spacing w:after="0" w:line="252" w:lineRule="auto"/>
            </w:pPr>
            <w:r/>
            <w:r>
              <w:rPr>
                <w:b w:val="0"/>
                <w:sz w:val="15"/>
              </w:rPr>
              <w:t>Thomas and Jane Harris</w:t>
            </w:r>
          </w:p>
        </w:tc>
        <w:tc>
          <w:tcPr>
            <w:tcW w:type="dxa" w:w="4536"/>
            <w:vAlign w:val="center"/>
            <w:tcMar>
              <w:top w:w="80" w:type="dxa"/>
              <w:start w:w="90" w:type="dxa"/>
              <w:bottom w:w="80" w:type="dxa"/>
              <w:end w:w="90" w:type="dxa"/>
            </w:tcMar>
            <w:shd w:fill="EAF2F1"/>
          </w:tcPr>
          <w:p>
            <w:pPr>
              <w:spacing w:after="0" w:line="252" w:lineRule="auto"/>
            </w:pPr>
            <w:r/>
            <w:r>
              <w:rPr>
                <w:b w:val="0"/>
                <w:sz w:val="15"/>
              </w:rPr>
              <w:t>official certificate and nine children retained</w:t>
            </w:r>
          </w:p>
        </w:tc>
        <w:tc>
          <w:tcPr>
            <w:tcW w:type="dxa" w:w="3312"/>
            <w:vAlign w:val="center"/>
            <w:tcMar>
              <w:top w:w="80" w:type="dxa"/>
              <w:start w:w="90" w:type="dxa"/>
              <w:bottom w:w="80" w:type="dxa"/>
              <w:end w:w="90" w:type="dxa"/>
            </w:tcMar>
            <w:shd w:fill="EAF2F1"/>
          </w:tcPr>
          <w:p>
            <w:pPr>
              <w:spacing w:after="0" w:line="252" w:lineRule="auto"/>
            </w:pPr>
            <w:r/>
            <w:r>
              <w:rPr>
                <w:b w:val="0"/>
                <w:sz w:val="15"/>
              </w:rPr>
              <w:t>surrounding M1875 roll 4 frames and independent descendant links remain open</w:t>
            </w:r>
          </w:p>
        </w:tc>
      </w:tr>
    </w:tbl>
    <w:p>
      <w:r>
        <w:br w:type="page"/>
      </w:r>
    </w:p>
    <w:p>
      <w:pPr>
        <w:pStyle w:val="Heading1"/>
      </w:pPr>
      <w:r>
        <w:t>PART XXVIII — EDITION 1.18 SOURCE DESCENT</w:t>
      </w:r>
    </w:p>
    <w:p>
      <w:r>
        <w:t>This addendum controls thirty further Marinerito positions, four register derivatives, ten Federal Writers’ Project portrait records, and the 2026 St Helena provenance study. Witness readings, image-object identities, scientific probabilities, and named-nation evidence remain separate fields.</w:t>
      </w:r>
    </w:p>
    <w:p>
      <w:pPr>
        <w:pStyle w:val="Heading2"/>
      </w:pPr>
      <w:r>
        <w:t>MARINERITO-COLL-V118 — rows 122–151</w:t>
      </w:r>
    </w:p>
    <w:p>
      <w:pPr>
        <w:spacing w:after="40"/>
      </w:pPr>
      <w:r>
        <w:rPr>
          <w:b/>
        </w:rPr>
        <w:t xml:space="preserve">Witness A: </w:t>
      </w:r>
      <w:r>
        <w:t>The National Archives (UK), FO 315/33, LA-OB-704; PDF pages 4–5</w:t>
      </w:r>
    </w:p>
    <w:p>
      <w:pPr>
        <w:spacing w:after="40"/>
      </w:pPr>
      <w:r>
        <w:rPr>
          <w:b/>
        </w:rPr>
        <w:t xml:space="preserve">Witness B: </w:t>
      </w:r>
      <w:r>
        <w:t>Sierra Leone Public Archives, SLR 39552–39927, LA-OB-705; PDF pages 7–9, with PDF page 8 as the facing remarks leaf</w:t>
      </w:r>
    </w:p>
    <w:p>
      <w:pPr>
        <w:spacing w:after="40"/>
      </w:pPr>
      <w:r>
        <w:rPr>
          <w:b/>
        </w:rPr>
        <w:t xml:space="preserve">Stable source pages: </w:t>
      </w:r>
      <w:r>
        <w:t>https://liberatedafricans.org/databases/source_details_LA.php?ObjectID=704 ; https://liberatedafricans.org/databases/source_details_LA.php?ObjectID=705</w:t>
      </w:r>
    </w:p>
    <w:p>
      <w:pPr>
        <w:spacing w:after="40"/>
      </w:pPr>
      <w:r>
        <w:rPr>
          <w:b/>
        </w:rPr>
        <w:t xml:space="preserve">Method: </w:t>
      </w:r>
      <w:r>
        <w:t>Manual diplomatic comparison of high-resolution page renders; ordered position and each witness’s administrative number checked independently; ditto and ordinal forms retained; uncertain letters bracketed.</w:t>
      </w:r>
    </w:p>
    <w:p>
      <w:pPr>
        <w:spacing w:after="40"/>
      </w:pPr>
      <w:r>
        <w:rPr>
          <w:b/>
        </w:rPr>
        <w:t xml:space="preserve">Image coordinates: </w:t>
      </w:r>
      <w:r>
        <w:t>TNA p.4 crop x=0, y=2100, 3000×2100 from 3288×4278; TNA p.5 crop x=100, y=1600, 4100×2200 from 4584×5834; SLPA p.7 crop x=0, y=1900, 1900×1600 from 2394×3614; SLPA p.9 crop x=0, y=450, 1700×2400 from 2394×3614.</w:t>
      </w:r>
    </w:p>
    <w:p>
      <w:pPr>
        <w:spacing w:after="40"/>
      </w:pPr>
      <w:r>
        <w:rPr>
          <w:b/>
        </w:rPr>
        <w:t xml:space="preserve">Evidence limit: </w:t>
      </w:r>
      <w:r>
        <w:t>Rows 122–151 only. The 15,434 number offset supports alignment but not identity, independence of witnesses, or nation assignment. Personal-name strings and descriptive fields remain person/administrative evidence.</w:t>
      </w:r>
    </w:p>
    <w:p>
      <w:pPr>
        <w:spacing w:after="40"/>
      </w:pPr>
      <w:r>
        <w:rPr>
          <w:b/>
        </w:rPr>
        <w:t xml:space="preserve">Access date: </w:t>
      </w:r>
      <w:r>
        <w:t>2026-09-17</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605"/>
            <w:vAlign w:val="center"/>
            <w:shd w:fill="18354A"/>
          </w:tcPr>
          <w:p>
            <w:pPr>
              <w:spacing w:after="0"/>
            </w:pPr>
            <w:r/>
            <w:r>
              <w:rPr>
                <w:b/>
                <w:color w:val="FFFFFF"/>
                <w:sz w:val="15"/>
              </w:rPr>
              <w:t>Row</w:t>
            </w:r>
          </w:p>
        </w:tc>
        <w:tc>
          <w:tcPr>
            <w:tcW w:type="dxa" w:w="979"/>
            <w:vAlign w:val="center"/>
            <w:shd w:fill="18354A"/>
          </w:tcPr>
          <w:p>
            <w:pPr>
              <w:spacing w:after="0"/>
            </w:pPr>
            <w:r/>
            <w:r>
              <w:rPr>
                <w:b/>
                <w:color w:val="FFFFFF"/>
                <w:sz w:val="15"/>
              </w:rPr>
              <w:t>TNA no.</w:t>
            </w:r>
          </w:p>
        </w:tc>
        <w:tc>
          <w:tcPr>
            <w:tcW w:type="dxa" w:w="1728"/>
            <w:vAlign w:val="center"/>
            <w:shd w:fill="18354A"/>
          </w:tcPr>
          <w:p>
            <w:pPr>
              <w:spacing w:after="0"/>
            </w:pPr>
            <w:r/>
            <w:r>
              <w:rPr>
                <w:b/>
                <w:color w:val="FFFFFF"/>
                <w:sz w:val="15"/>
              </w:rPr>
              <w:t>TNA</w:t>
            </w:r>
          </w:p>
        </w:tc>
        <w:tc>
          <w:tcPr>
            <w:tcW w:type="dxa" w:w="1008"/>
            <w:vAlign w:val="center"/>
            <w:shd w:fill="18354A"/>
          </w:tcPr>
          <w:p>
            <w:pPr>
              <w:spacing w:after="0"/>
            </w:pPr>
            <w:r/>
            <w:r>
              <w:rPr>
                <w:b/>
                <w:color w:val="FFFFFF"/>
                <w:sz w:val="15"/>
              </w:rPr>
              <w:t>SLPA no.</w:t>
            </w:r>
          </w:p>
        </w:tc>
        <w:tc>
          <w:tcPr>
            <w:tcW w:type="dxa" w:w="1843"/>
            <w:vAlign w:val="center"/>
            <w:shd w:fill="18354A"/>
          </w:tcPr>
          <w:p>
            <w:pPr>
              <w:spacing w:after="0"/>
            </w:pPr>
            <w:r/>
            <w:r>
              <w:rPr>
                <w:b/>
                <w:color w:val="FFFFFF"/>
                <w:sz w:val="15"/>
              </w:rPr>
              <w:t>SLPA</w:t>
            </w:r>
          </w:p>
        </w:tc>
        <w:tc>
          <w:tcPr>
            <w:tcW w:type="dxa" w:w="3024"/>
            <w:vAlign w:val="center"/>
            <w:shd w:fill="18354A"/>
          </w:tcPr>
          <w:p>
            <w:pPr>
              <w:spacing w:after="0"/>
            </w:pPr>
            <w:r/>
            <w:r>
              <w:rPr>
                <w:b/>
                <w:color w:val="FFFFFF"/>
                <w:sz w:val="15"/>
              </w:rPr>
              <w:t>Note</w:t>
            </w:r>
          </w:p>
        </w:tc>
      </w:tr>
      <w:tr>
        <w:tc>
          <w:tcPr>
            <w:tcW w:type="dxa" w:w="605"/>
            <w:vAlign w:val="center"/>
          </w:tcPr>
          <w:p>
            <w:pPr>
              <w:spacing w:after="0"/>
            </w:pPr>
            <w:r/>
            <w:r>
              <w:rPr>
                <w:b w:val="0"/>
                <w:sz w:val="14"/>
              </w:rPr>
              <w:t>122</w:t>
            </w:r>
          </w:p>
        </w:tc>
        <w:tc>
          <w:tcPr>
            <w:tcW w:type="dxa" w:w="979"/>
            <w:vAlign w:val="center"/>
          </w:tcPr>
          <w:p>
            <w:pPr>
              <w:spacing w:after="0"/>
            </w:pPr>
            <w:r/>
            <w:r>
              <w:rPr>
                <w:b w:val="0"/>
                <w:sz w:val="14"/>
              </w:rPr>
              <w:t>24,239</w:t>
            </w:r>
          </w:p>
        </w:tc>
        <w:tc>
          <w:tcPr>
            <w:tcW w:type="dxa" w:w="1728"/>
            <w:vAlign w:val="center"/>
          </w:tcPr>
          <w:p>
            <w:pPr>
              <w:spacing w:after="0"/>
            </w:pPr>
            <w:r/>
            <w:r>
              <w:rPr>
                <w:b w:val="0"/>
                <w:sz w:val="14"/>
              </w:rPr>
              <w:t>Ahtan</w:t>
            </w:r>
          </w:p>
        </w:tc>
        <w:tc>
          <w:tcPr>
            <w:tcW w:type="dxa" w:w="1008"/>
            <w:vAlign w:val="center"/>
          </w:tcPr>
          <w:p>
            <w:pPr>
              <w:spacing w:after="0"/>
            </w:pPr>
            <w:r/>
            <w:r>
              <w:rPr>
                <w:b w:val="0"/>
                <w:sz w:val="14"/>
              </w:rPr>
              <w:t>39,673</w:t>
            </w:r>
          </w:p>
        </w:tc>
        <w:tc>
          <w:tcPr>
            <w:tcW w:type="dxa" w:w="1843"/>
            <w:vAlign w:val="center"/>
          </w:tcPr>
          <w:p>
            <w:pPr>
              <w:spacing w:after="0"/>
            </w:pPr>
            <w:r/>
            <w:r>
              <w:rPr>
                <w:b w:val="0"/>
                <w:sz w:val="14"/>
              </w:rPr>
              <w:t>Abban</w:t>
            </w:r>
          </w:p>
        </w:tc>
        <w:tc>
          <w:tcPr>
            <w:tcW w:type="dxa" w:w="3024"/>
            <w:vAlign w:val="center"/>
          </w:tcPr>
          <w:p>
            <w:pPr>
              <w:spacing w:after="0"/>
            </w:pPr>
            <w:r/>
            <w:r>
              <w:rPr>
                <w:b w:val="0"/>
                <w:sz w:val="14"/>
              </w:rPr>
              <w:t>strong divergence; TNA p.4 / SLPA p.7</w:t>
            </w:r>
          </w:p>
        </w:tc>
      </w:tr>
      <w:tr>
        <w:tc>
          <w:tcPr>
            <w:tcW w:type="dxa" w:w="605"/>
            <w:vAlign w:val="center"/>
            <w:shd w:fill="EAF2F1"/>
          </w:tcPr>
          <w:p>
            <w:pPr>
              <w:spacing w:after="0"/>
            </w:pPr>
            <w:r/>
            <w:r>
              <w:rPr>
                <w:b w:val="0"/>
                <w:sz w:val="14"/>
              </w:rPr>
              <w:t>123</w:t>
            </w:r>
          </w:p>
        </w:tc>
        <w:tc>
          <w:tcPr>
            <w:tcW w:type="dxa" w:w="979"/>
            <w:vAlign w:val="center"/>
            <w:shd w:fill="EAF2F1"/>
          </w:tcPr>
          <w:p>
            <w:pPr>
              <w:spacing w:after="0"/>
            </w:pPr>
            <w:r/>
            <w:r>
              <w:rPr>
                <w:b w:val="0"/>
                <w:sz w:val="14"/>
              </w:rPr>
              <w:t>24,240</w:t>
            </w:r>
          </w:p>
        </w:tc>
        <w:tc>
          <w:tcPr>
            <w:tcW w:type="dxa" w:w="1728"/>
            <w:vAlign w:val="center"/>
            <w:shd w:fill="EAF2F1"/>
          </w:tcPr>
          <w:p>
            <w:pPr>
              <w:spacing w:after="0"/>
            </w:pPr>
            <w:r/>
            <w:r>
              <w:rPr>
                <w:b w:val="0"/>
                <w:sz w:val="14"/>
              </w:rPr>
              <w:t>Lome</w:t>
            </w:r>
          </w:p>
        </w:tc>
        <w:tc>
          <w:tcPr>
            <w:tcW w:type="dxa" w:w="1008"/>
            <w:vAlign w:val="center"/>
            <w:shd w:fill="EAF2F1"/>
          </w:tcPr>
          <w:p>
            <w:pPr>
              <w:spacing w:after="0"/>
            </w:pPr>
            <w:r/>
            <w:r>
              <w:rPr>
                <w:b w:val="0"/>
                <w:sz w:val="14"/>
              </w:rPr>
              <w:t>39,674</w:t>
            </w:r>
          </w:p>
        </w:tc>
        <w:tc>
          <w:tcPr>
            <w:tcW w:type="dxa" w:w="1843"/>
            <w:vAlign w:val="center"/>
            <w:shd w:fill="EAF2F1"/>
          </w:tcPr>
          <w:p>
            <w:pPr>
              <w:spacing w:after="0"/>
            </w:pPr>
            <w:r/>
            <w:r>
              <w:rPr>
                <w:b w:val="0"/>
                <w:sz w:val="14"/>
              </w:rPr>
              <w:t>Ogun</w:t>
            </w:r>
          </w:p>
        </w:tc>
        <w:tc>
          <w:tcPr>
            <w:tcW w:type="dxa" w:w="3024"/>
            <w:vAlign w:val="center"/>
            <w:shd w:fill="EAF2F1"/>
          </w:tcPr>
          <w:p>
            <w:pPr>
              <w:spacing w:after="0"/>
            </w:pPr>
            <w:r/>
            <w:r>
              <w:rPr>
                <w:b w:val="0"/>
                <w:sz w:val="14"/>
              </w:rPr>
              <w:t>strong divergence</w:t>
            </w:r>
          </w:p>
        </w:tc>
      </w:tr>
      <w:tr>
        <w:tc>
          <w:tcPr>
            <w:tcW w:type="dxa" w:w="605"/>
            <w:vAlign w:val="center"/>
          </w:tcPr>
          <w:p>
            <w:pPr>
              <w:spacing w:after="0"/>
            </w:pPr>
            <w:r/>
            <w:r>
              <w:rPr>
                <w:b w:val="0"/>
                <w:sz w:val="14"/>
              </w:rPr>
              <w:t>124</w:t>
            </w:r>
          </w:p>
        </w:tc>
        <w:tc>
          <w:tcPr>
            <w:tcW w:type="dxa" w:w="979"/>
            <w:vAlign w:val="center"/>
          </w:tcPr>
          <w:p>
            <w:pPr>
              <w:spacing w:after="0"/>
            </w:pPr>
            <w:r/>
            <w:r>
              <w:rPr>
                <w:b w:val="0"/>
                <w:sz w:val="14"/>
              </w:rPr>
              <w:t>24,241</w:t>
            </w:r>
          </w:p>
        </w:tc>
        <w:tc>
          <w:tcPr>
            <w:tcW w:type="dxa" w:w="1728"/>
            <w:vAlign w:val="center"/>
          </w:tcPr>
          <w:p>
            <w:pPr>
              <w:spacing w:after="0"/>
            </w:pPr>
            <w:r/>
            <w:r>
              <w:rPr>
                <w:b w:val="0"/>
                <w:sz w:val="14"/>
              </w:rPr>
              <w:t>Logush</w:t>
            </w:r>
          </w:p>
        </w:tc>
        <w:tc>
          <w:tcPr>
            <w:tcW w:type="dxa" w:w="1008"/>
            <w:vAlign w:val="center"/>
          </w:tcPr>
          <w:p>
            <w:pPr>
              <w:spacing w:after="0"/>
            </w:pPr>
            <w:r/>
            <w:r>
              <w:rPr>
                <w:b w:val="0"/>
                <w:sz w:val="14"/>
              </w:rPr>
              <w:t>39,675</w:t>
            </w:r>
          </w:p>
        </w:tc>
        <w:tc>
          <w:tcPr>
            <w:tcW w:type="dxa" w:w="1843"/>
            <w:vAlign w:val="center"/>
          </w:tcPr>
          <w:p>
            <w:pPr>
              <w:spacing w:after="0"/>
            </w:pPr>
            <w:r/>
            <w:r>
              <w:rPr>
                <w:b w:val="0"/>
                <w:sz w:val="14"/>
              </w:rPr>
              <w:t>Looguu</w:t>
            </w:r>
          </w:p>
        </w:tc>
        <w:tc>
          <w:tcPr>
            <w:tcW w:type="dxa" w:w="3024"/>
            <w:vAlign w:val="center"/>
          </w:tcPr>
          <w:p>
            <w:pPr>
              <w:spacing w:after="0"/>
            </w:pPr>
            <w:r/>
            <w:r>
              <w:rPr>
                <w:b w:val="0"/>
                <w:sz w:val="14"/>
              </w:rPr>
              <w:t>variant ending</w:t>
            </w:r>
          </w:p>
        </w:tc>
      </w:tr>
      <w:tr>
        <w:tc>
          <w:tcPr>
            <w:tcW w:type="dxa" w:w="605"/>
            <w:vAlign w:val="center"/>
            <w:shd w:fill="EAF2F1"/>
          </w:tcPr>
          <w:p>
            <w:pPr>
              <w:spacing w:after="0"/>
            </w:pPr>
            <w:r/>
            <w:r>
              <w:rPr>
                <w:b w:val="0"/>
                <w:sz w:val="14"/>
              </w:rPr>
              <w:t>125</w:t>
            </w:r>
          </w:p>
        </w:tc>
        <w:tc>
          <w:tcPr>
            <w:tcW w:type="dxa" w:w="979"/>
            <w:vAlign w:val="center"/>
            <w:shd w:fill="EAF2F1"/>
          </w:tcPr>
          <w:p>
            <w:pPr>
              <w:spacing w:after="0"/>
            </w:pPr>
            <w:r/>
            <w:r>
              <w:rPr>
                <w:b w:val="0"/>
                <w:sz w:val="14"/>
              </w:rPr>
              <w:t>24,242</w:t>
            </w:r>
          </w:p>
        </w:tc>
        <w:tc>
          <w:tcPr>
            <w:tcW w:type="dxa" w:w="1728"/>
            <w:vAlign w:val="center"/>
            <w:shd w:fill="EAF2F1"/>
          </w:tcPr>
          <w:p>
            <w:pPr>
              <w:spacing w:after="0"/>
            </w:pPr>
            <w:r/>
            <w:r>
              <w:rPr>
                <w:b w:val="0"/>
                <w:sz w:val="14"/>
              </w:rPr>
              <w:t>do. 1st</w:t>
            </w:r>
          </w:p>
        </w:tc>
        <w:tc>
          <w:tcPr>
            <w:tcW w:type="dxa" w:w="1008"/>
            <w:vAlign w:val="center"/>
            <w:shd w:fill="EAF2F1"/>
          </w:tcPr>
          <w:p>
            <w:pPr>
              <w:spacing w:after="0"/>
            </w:pPr>
            <w:r/>
            <w:r>
              <w:rPr>
                <w:b w:val="0"/>
                <w:sz w:val="14"/>
              </w:rPr>
              <w:t>39,676</w:t>
            </w:r>
          </w:p>
        </w:tc>
        <w:tc>
          <w:tcPr>
            <w:tcW w:type="dxa" w:w="1843"/>
            <w:vAlign w:val="center"/>
            <w:shd w:fill="EAF2F1"/>
          </w:tcPr>
          <w:p>
            <w:pPr>
              <w:spacing w:after="0"/>
            </w:pPr>
            <w:r/>
            <w:r>
              <w:rPr>
                <w:b w:val="0"/>
                <w:sz w:val="14"/>
              </w:rPr>
              <w:t>Looguu 2nd</w:t>
            </w:r>
          </w:p>
        </w:tc>
        <w:tc>
          <w:tcPr>
            <w:tcW w:type="dxa" w:w="3024"/>
            <w:vAlign w:val="center"/>
            <w:shd w:fill="EAF2F1"/>
          </w:tcPr>
          <w:p>
            <w:pPr>
              <w:spacing w:after="0"/>
            </w:pPr>
            <w:r/>
            <w:r>
              <w:rPr>
                <w:b w:val="0"/>
                <w:sz w:val="14"/>
              </w:rPr>
              <w:t>ordinal/ditto forms preserved</w:t>
            </w:r>
          </w:p>
        </w:tc>
      </w:tr>
      <w:tr>
        <w:tc>
          <w:tcPr>
            <w:tcW w:type="dxa" w:w="605"/>
            <w:vAlign w:val="center"/>
          </w:tcPr>
          <w:p>
            <w:pPr>
              <w:spacing w:after="0"/>
            </w:pPr>
            <w:r/>
            <w:r>
              <w:rPr>
                <w:b w:val="0"/>
                <w:sz w:val="14"/>
              </w:rPr>
              <w:t>126</w:t>
            </w:r>
          </w:p>
        </w:tc>
        <w:tc>
          <w:tcPr>
            <w:tcW w:type="dxa" w:w="979"/>
            <w:vAlign w:val="center"/>
          </w:tcPr>
          <w:p>
            <w:pPr>
              <w:spacing w:after="0"/>
            </w:pPr>
            <w:r/>
            <w:r>
              <w:rPr>
                <w:b w:val="0"/>
                <w:sz w:val="14"/>
              </w:rPr>
              <w:t>24,243</w:t>
            </w:r>
          </w:p>
        </w:tc>
        <w:tc>
          <w:tcPr>
            <w:tcW w:type="dxa" w:w="1728"/>
            <w:vAlign w:val="center"/>
          </w:tcPr>
          <w:p>
            <w:pPr>
              <w:spacing w:after="0"/>
            </w:pPr>
            <w:r/>
            <w:r>
              <w:rPr>
                <w:b w:val="0"/>
                <w:sz w:val="14"/>
              </w:rPr>
              <w:t>do. 2nd</w:t>
            </w:r>
          </w:p>
        </w:tc>
        <w:tc>
          <w:tcPr>
            <w:tcW w:type="dxa" w:w="1008"/>
            <w:vAlign w:val="center"/>
          </w:tcPr>
          <w:p>
            <w:pPr>
              <w:spacing w:after="0"/>
            </w:pPr>
            <w:r/>
            <w:r>
              <w:rPr>
                <w:b w:val="0"/>
                <w:sz w:val="14"/>
              </w:rPr>
              <w:t>39,677</w:t>
            </w:r>
          </w:p>
        </w:tc>
        <w:tc>
          <w:tcPr>
            <w:tcW w:type="dxa" w:w="1843"/>
            <w:vAlign w:val="center"/>
          </w:tcPr>
          <w:p>
            <w:pPr>
              <w:spacing w:after="0"/>
            </w:pPr>
            <w:r/>
            <w:r>
              <w:rPr>
                <w:b w:val="0"/>
                <w:sz w:val="14"/>
              </w:rPr>
              <w:t>Elon</w:t>
            </w:r>
          </w:p>
        </w:tc>
        <w:tc>
          <w:tcPr>
            <w:tcW w:type="dxa" w:w="3024"/>
            <w:vAlign w:val="center"/>
          </w:tcPr>
          <w:p>
            <w:pPr>
              <w:spacing w:after="0"/>
            </w:pPr>
            <w:r/>
            <w:r>
              <w:rPr>
                <w:b w:val="0"/>
                <w:sz w:val="14"/>
              </w:rPr>
              <w:t>strong divergence</w:t>
            </w:r>
          </w:p>
        </w:tc>
      </w:tr>
      <w:tr>
        <w:tc>
          <w:tcPr>
            <w:tcW w:type="dxa" w:w="605"/>
            <w:vAlign w:val="center"/>
            <w:shd w:fill="EAF2F1"/>
          </w:tcPr>
          <w:p>
            <w:pPr>
              <w:spacing w:after="0"/>
            </w:pPr>
            <w:r/>
            <w:r>
              <w:rPr>
                <w:b w:val="0"/>
                <w:sz w:val="14"/>
              </w:rPr>
              <w:t>127</w:t>
            </w:r>
          </w:p>
        </w:tc>
        <w:tc>
          <w:tcPr>
            <w:tcW w:type="dxa" w:w="979"/>
            <w:vAlign w:val="center"/>
            <w:shd w:fill="EAF2F1"/>
          </w:tcPr>
          <w:p>
            <w:pPr>
              <w:spacing w:after="0"/>
            </w:pPr>
            <w:r/>
            <w:r>
              <w:rPr>
                <w:b w:val="0"/>
                <w:sz w:val="14"/>
              </w:rPr>
              <w:t>24,244</w:t>
            </w:r>
          </w:p>
        </w:tc>
        <w:tc>
          <w:tcPr>
            <w:tcW w:type="dxa" w:w="1728"/>
            <w:vAlign w:val="center"/>
            <w:shd w:fill="EAF2F1"/>
          </w:tcPr>
          <w:p>
            <w:pPr>
              <w:spacing w:after="0"/>
            </w:pPr>
            <w:r/>
            <w:r>
              <w:rPr>
                <w:b w:val="0"/>
                <w:sz w:val="14"/>
              </w:rPr>
              <w:t>Enfew</w:t>
            </w:r>
          </w:p>
        </w:tc>
        <w:tc>
          <w:tcPr>
            <w:tcW w:type="dxa" w:w="1008"/>
            <w:vAlign w:val="center"/>
            <w:shd w:fill="EAF2F1"/>
          </w:tcPr>
          <w:p>
            <w:pPr>
              <w:spacing w:after="0"/>
            </w:pPr>
            <w:r/>
            <w:r>
              <w:rPr>
                <w:b w:val="0"/>
                <w:sz w:val="14"/>
              </w:rPr>
              <w:t>39,678</w:t>
            </w:r>
          </w:p>
        </w:tc>
        <w:tc>
          <w:tcPr>
            <w:tcW w:type="dxa" w:w="1843"/>
            <w:vAlign w:val="center"/>
            <w:shd w:fill="EAF2F1"/>
          </w:tcPr>
          <w:p>
            <w:pPr>
              <w:spacing w:after="0"/>
            </w:pPr>
            <w:r/>
            <w:r>
              <w:rPr>
                <w:b w:val="0"/>
                <w:sz w:val="14"/>
              </w:rPr>
              <w:t>Enfeu</w:t>
            </w:r>
          </w:p>
        </w:tc>
        <w:tc>
          <w:tcPr>
            <w:tcW w:type="dxa" w:w="3024"/>
            <w:vAlign w:val="center"/>
            <w:shd w:fill="EAF2F1"/>
          </w:tcPr>
          <w:p>
            <w:pPr>
              <w:spacing w:after="0"/>
            </w:pPr>
            <w:r/>
            <w:r>
              <w:rPr>
                <w:b w:val="0"/>
                <w:sz w:val="14"/>
              </w:rPr>
              <w:t>final-letter variant</w:t>
            </w:r>
          </w:p>
        </w:tc>
      </w:tr>
      <w:tr>
        <w:tc>
          <w:tcPr>
            <w:tcW w:type="dxa" w:w="605"/>
            <w:vAlign w:val="center"/>
          </w:tcPr>
          <w:p>
            <w:pPr>
              <w:spacing w:after="0"/>
            </w:pPr>
            <w:r/>
            <w:r>
              <w:rPr>
                <w:b w:val="0"/>
                <w:sz w:val="14"/>
              </w:rPr>
              <w:t>128</w:t>
            </w:r>
          </w:p>
        </w:tc>
        <w:tc>
          <w:tcPr>
            <w:tcW w:type="dxa" w:w="979"/>
            <w:vAlign w:val="center"/>
          </w:tcPr>
          <w:p>
            <w:pPr>
              <w:spacing w:after="0"/>
            </w:pPr>
            <w:r/>
            <w:r>
              <w:rPr>
                <w:b w:val="0"/>
                <w:sz w:val="14"/>
              </w:rPr>
              <w:t>24,245</w:t>
            </w:r>
          </w:p>
        </w:tc>
        <w:tc>
          <w:tcPr>
            <w:tcW w:type="dxa" w:w="1728"/>
            <w:vAlign w:val="center"/>
          </w:tcPr>
          <w:p>
            <w:pPr>
              <w:spacing w:after="0"/>
            </w:pPr>
            <w:r/>
            <w:r>
              <w:rPr>
                <w:b w:val="0"/>
                <w:sz w:val="14"/>
              </w:rPr>
              <w:t>Oyun</w:t>
            </w:r>
          </w:p>
        </w:tc>
        <w:tc>
          <w:tcPr>
            <w:tcW w:type="dxa" w:w="1008"/>
            <w:vAlign w:val="center"/>
          </w:tcPr>
          <w:p>
            <w:pPr>
              <w:spacing w:after="0"/>
            </w:pPr>
            <w:r/>
            <w:r>
              <w:rPr>
                <w:b w:val="0"/>
                <w:sz w:val="14"/>
              </w:rPr>
              <w:t>39,679</w:t>
            </w:r>
          </w:p>
        </w:tc>
        <w:tc>
          <w:tcPr>
            <w:tcW w:type="dxa" w:w="1843"/>
            <w:vAlign w:val="center"/>
          </w:tcPr>
          <w:p>
            <w:pPr>
              <w:spacing w:after="0"/>
            </w:pPr>
            <w:r/>
            <w:r>
              <w:rPr>
                <w:b w:val="0"/>
                <w:sz w:val="14"/>
              </w:rPr>
              <w:t>Ogun</w:t>
            </w:r>
          </w:p>
        </w:tc>
        <w:tc>
          <w:tcPr>
            <w:tcW w:type="dxa" w:w="3024"/>
            <w:vAlign w:val="center"/>
          </w:tcPr>
          <w:p>
            <w:pPr>
              <w:spacing w:after="0"/>
            </w:pPr>
            <w:r/>
            <w:r>
              <w:rPr>
                <w:b w:val="0"/>
                <w:sz w:val="14"/>
              </w:rPr>
              <w:t>SLPA p.9 after facing-page interruption</w:t>
            </w:r>
          </w:p>
        </w:tc>
      </w:tr>
      <w:tr>
        <w:tc>
          <w:tcPr>
            <w:tcW w:type="dxa" w:w="605"/>
            <w:vAlign w:val="center"/>
            <w:shd w:fill="EAF2F1"/>
          </w:tcPr>
          <w:p>
            <w:pPr>
              <w:spacing w:after="0"/>
            </w:pPr>
            <w:r/>
            <w:r>
              <w:rPr>
                <w:b w:val="0"/>
                <w:sz w:val="14"/>
              </w:rPr>
              <w:t>129</w:t>
            </w:r>
          </w:p>
        </w:tc>
        <w:tc>
          <w:tcPr>
            <w:tcW w:type="dxa" w:w="979"/>
            <w:vAlign w:val="center"/>
            <w:shd w:fill="EAF2F1"/>
          </w:tcPr>
          <w:p>
            <w:pPr>
              <w:spacing w:after="0"/>
            </w:pPr>
            <w:r/>
            <w:r>
              <w:rPr>
                <w:b w:val="0"/>
                <w:sz w:val="14"/>
              </w:rPr>
              <w:t>24,246</w:t>
            </w:r>
          </w:p>
        </w:tc>
        <w:tc>
          <w:tcPr>
            <w:tcW w:type="dxa" w:w="1728"/>
            <w:vAlign w:val="center"/>
            <w:shd w:fill="EAF2F1"/>
          </w:tcPr>
          <w:p>
            <w:pPr>
              <w:spacing w:after="0"/>
            </w:pPr>
            <w:r/>
            <w:r>
              <w:rPr>
                <w:b w:val="0"/>
                <w:sz w:val="14"/>
              </w:rPr>
              <w:t>Langeyi</w:t>
            </w:r>
          </w:p>
        </w:tc>
        <w:tc>
          <w:tcPr>
            <w:tcW w:type="dxa" w:w="1008"/>
            <w:vAlign w:val="center"/>
            <w:shd w:fill="EAF2F1"/>
          </w:tcPr>
          <w:p>
            <w:pPr>
              <w:spacing w:after="0"/>
            </w:pPr>
            <w:r/>
            <w:r>
              <w:rPr>
                <w:b w:val="0"/>
                <w:sz w:val="14"/>
              </w:rPr>
              <w:t>39,680</w:t>
            </w:r>
          </w:p>
        </w:tc>
        <w:tc>
          <w:tcPr>
            <w:tcW w:type="dxa" w:w="1843"/>
            <w:vAlign w:val="center"/>
            <w:shd w:fill="EAF2F1"/>
          </w:tcPr>
          <w:p>
            <w:pPr>
              <w:spacing w:after="0"/>
            </w:pPr>
            <w:r/>
            <w:r>
              <w:rPr>
                <w:b w:val="0"/>
                <w:sz w:val="14"/>
              </w:rPr>
              <w:t>Langachi</w:t>
            </w:r>
          </w:p>
        </w:tc>
        <w:tc>
          <w:tcPr>
            <w:tcW w:type="dxa" w:w="3024"/>
            <w:vAlign w:val="center"/>
            <w:shd w:fill="EAF2F1"/>
          </w:tcPr>
          <w:p>
            <w:pPr>
              <w:spacing w:after="0"/>
            </w:pPr>
            <w:r/>
            <w:r>
              <w:rPr>
                <w:b w:val="0"/>
                <w:sz w:val="14"/>
              </w:rPr>
              <w:t>divergent middle letters</w:t>
            </w:r>
          </w:p>
        </w:tc>
      </w:tr>
      <w:tr>
        <w:tc>
          <w:tcPr>
            <w:tcW w:type="dxa" w:w="605"/>
            <w:vAlign w:val="center"/>
          </w:tcPr>
          <w:p>
            <w:pPr>
              <w:spacing w:after="0"/>
            </w:pPr>
            <w:r/>
            <w:r>
              <w:rPr>
                <w:b w:val="0"/>
                <w:sz w:val="14"/>
              </w:rPr>
              <w:t>130</w:t>
            </w:r>
          </w:p>
        </w:tc>
        <w:tc>
          <w:tcPr>
            <w:tcW w:type="dxa" w:w="979"/>
            <w:vAlign w:val="center"/>
          </w:tcPr>
          <w:p>
            <w:pPr>
              <w:spacing w:after="0"/>
            </w:pPr>
            <w:r/>
            <w:r>
              <w:rPr>
                <w:b w:val="0"/>
                <w:sz w:val="14"/>
              </w:rPr>
              <w:t>24,247</w:t>
            </w:r>
          </w:p>
        </w:tc>
        <w:tc>
          <w:tcPr>
            <w:tcW w:type="dxa" w:w="1728"/>
            <w:vAlign w:val="center"/>
          </w:tcPr>
          <w:p>
            <w:pPr>
              <w:spacing w:after="0"/>
            </w:pPr>
            <w:r/>
            <w:r>
              <w:rPr>
                <w:b w:val="0"/>
                <w:sz w:val="14"/>
              </w:rPr>
              <w:t>do. 1st</w:t>
            </w:r>
          </w:p>
        </w:tc>
        <w:tc>
          <w:tcPr>
            <w:tcW w:type="dxa" w:w="1008"/>
            <w:vAlign w:val="center"/>
          </w:tcPr>
          <w:p>
            <w:pPr>
              <w:spacing w:after="0"/>
            </w:pPr>
            <w:r/>
            <w:r>
              <w:rPr>
                <w:b w:val="0"/>
                <w:sz w:val="14"/>
              </w:rPr>
              <w:t>39,681</w:t>
            </w:r>
          </w:p>
        </w:tc>
        <w:tc>
          <w:tcPr>
            <w:tcW w:type="dxa" w:w="1843"/>
            <w:vAlign w:val="center"/>
          </w:tcPr>
          <w:p>
            <w:pPr>
              <w:spacing w:after="0"/>
            </w:pPr>
            <w:r/>
            <w:r>
              <w:rPr>
                <w:b w:val="0"/>
                <w:sz w:val="14"/>
              </w:rPr>
              <w:t>Etoe [reading uncertain]</w:t>
            </w:r>
          </w:p>
        </w:tc>
        <w:tc>
          <w:tcPr>
            <w:tcW w:type="dxa" w:w="3024"/>
            <w:vAlign w:val="center"/>
          </w:tcPr>
          <w:p>
            <w:pPr>
              <w:spacing w:after="0"/>
            </w:pPr>
            <w:r/>
            <w:r>
              <w:rPr>
                <w:b w:val="0"/>
                <w:sz w:val="14"/>
              </w:rPr>
              <w:t>ditto versus written name</w:t>
            </w:r>
          </w:p>
        </w:tc>
      </w:tr>
      <w:tr>
        <w:tc>
          <w:tcPr>
            <w:tcW w:type="dxa" w:w="605"/>
            <w:vAlign w:val="center"/>
            <w:shd w:fill="EAF2F1"/>
          </w:tcPr>
          <w:p>
            <w:pPr>
              <w:spacing w:after="0"/>
            </w:pPr>
            <w:r/>
            <w:r>
              <w:rPr>
                <w:b w:val="0"/>
                <w:sz w:val="14"/>
              </w:rPr>
              <w:t>131</w:t>
            </w:r>
          </w:p>
        </w:tc>
        <w:tc>
          <w:tcPr>
            <w:tcW w:type="dxa" w:w="979"/>
            <w:vAlign w:val="center"/>
            <w:shd w:fill="EAF2F1"/>
          </w:tcPr>
          <w:p>
            <w:pPr>
              <w:spacing w:after="0"/>
            </w:pPr>
            <w:r/>
            <w:r>
              <w:rPr>
                <w:b w:val="0"/>
                <w:sz w:val="14"/>
              </w:rPr>
              <w:t>24,248</w:t>
            </w:r>
          </w:p>
        </w:tc>
        <w:tc>
          <w:tcPr>
            <w:tcW w:type="dxa" w:w="1728"/>
            <w:vAlign w:val="center"/>
            <w:shd w:fill="EAF2F1"/>
          </w:tcPr>
          <w:p>
            <w:pPr>
              <w:spacing w:after="0"/>
            </w:pPr>
            <w:r/>
            <w:r>
              <w:rPr>
                <w:b w:val="0"/>
                <w:sz w:val="14"/>
              </w:rPr>
              <w:t>Ocon</w:t>
            </w:r>
          </w:p>
        </w:tc>
        <w:tc>
          <w:tcPr>
            <w:tcW w:type="dxa" w:w="1008"/>
            <w:vAlign w:val="center"/>
            <w:shd w:fill="EAF2F1"/>
          </w:tcPr>
          <w:p>
            <w:pPr>
              <w:spacing w:after="0"/>
            </w:pPr>
            <w:r/>
            <w:r>
              <w:rPr>
                <w:b w:val="0"/>
                <w:sz w:val="14"/>
              </w:rPr>
              <w:t>39,682</w:t>
            </w:r>
          </w:p>
        </w:tc>
        <w:tc>
          <w:tcPr>
            <w:tcW w:type="dxa" w:w="1843"/>
            <w:vAlign w:val="center"/>
            <w:shd w:fill="EAF2F1"/>
          </w:tcPr>
          <w:p>
            <w:pPr>
              <w:spacing w:after="0"/>
            </w:pPr>
            <w:r/>
            <w:r>
              <w:rPr>
                <w:b w:val="0"/>
                <w:sz w:val="14"/>
              </w:rPr>
              <w:t>Ocon</w:t>
            </w:r>
          </w:p>
        </w:tc>
        <w:tc>
          <w:tcPr>
            <w:tcW w:type="dxa" w:w="3024"/>
            <w:vAlign w:val="center"/>
            <w:shd w:fill="EAF2F1"/>
          </w:tcPr>
          <w:p>
            <w:pPr>
              <w:spacing w:after="0"/>
            </w:pPr>
            <w:r/>
            <w:r>
              <w:rPr>
                <w:b w:val="0"/>
                <w:sz w:val="14"/>
              </w:rPr>
              <w:t>apparent agreement</w:t>
            </w:r>
          </w:p>
        </w:tc>
      </w:tr>
      <w:tr>
        <w:tc>
          <w:tcPr>
            <w:tcW w:type="dxa" w:w="605"/>
            <w:vAlign w:val="center"/>
          </w:tcPr>
          <w:p>
            <w:pPr>
              <w:spacing w:after="0"/>
            </w:pPr>
            <w:r/>
            <w:r>
              <w:rPr>
                <w:b w:val="0"/>
                <w:sz w:val="14"/>
              </w:rPr>
              <w:t>132</w:t>
            </w:r>
          </w:p>
        </w:tc>
        <w:tc>
          <w:tcPr>
            <w:tcW w:type="dxa" w:w="979"/>
            <w:vAlign w:val="center"/>
          </w:tcPr>
          <w:p>
            <w:pPr>
              <w:spacing w:after="0"/>
            </w:pPr>
            <w:r/>
            <w:r>
              <w:rPr>
                <w:b w:val="0"/>
                <w:sz w:val="14"/>
              </w:rPr>
              <w:t>24,249</w:t>
            </w:r>
          </w:p>
        </w:tc>
        <w:tc>
          <w:tcPr>
            <w:tcW w:type="dxa" w:w="1728"/>
            <w:vAlign w:val="center"/>
          </w:tcPr>
          <w:p>
            <w:pPr>
              <w:spacing w:after="0"/>
            </w:pPr>
            <w:r/>
            <w:r>
              <w:rPr>
                <w:b w:val="0"/>
                <w:sz w:val="14"/>
              </w:rPr>
              <w:t>Garanaseah</w:t>
            </w:r>
          </w:p>
        </w:tc>
        <w:tc>
          <w:tcPr>
            <w:tcW w:type="dxa" w:w="1008"/>
            <w:vAlign w:val="center"/>
          </w:tcPr>
          <w:p>
            <w:pPr>
              <w:spacing w:after="0"/>
            </w:pPr>
            <w:r/>
            <w:r>
              <w:rPr>
                <w:b w:val="0"/>
                <w:sz w:val="14"/>
              </w:rPr>
              <w:t>39,683</w:t>
            </w:r>
          </w:p>
        </w:tc>
        <w:tc>
          <w:tcPr>
            <w:tcW w:type="dxa" w:w="1843"/>
            <w:vAlign w:val="center"/>
          </w:tcPr>
          <w:p>
            <w:pPr>
              <w:spacing w:after="0"/>
            </w:pPr>
            <w:r/>
            <w:r>
              <w:rPr>
                <w:b w:val="0"/>
                <w:sz w:val="14"/>
              </w:rPr>
              <w:t>Garanacea</w:t>
            </w:r>
          </w:p>
        </w:tc>
        <w:tc>
          <w:tcPr>
            <w:tcW w:type="dxa" w:w="3024"/>
            <w:vAlign w:val="center"/>
          </w:tcPr>
          <w:p>
            <w:pPr>
              <w:spacing w:after="0"/>
            </w:pPr>
            <w:r/>
            <w:r>
              <w:rPr>
                <w:b w:val="0"/>
                <w:sz w:val="14"/>
              </w:rPr>
              <w:t>variant ending</w:t>
            </w:r>
          </w:p>
        </w:tc>
      </w:tr>
      <w:tr>
        <w:tc>
          <w:tcPr>
            <w:tcW w:type="dxa" w:w="605"/>
            <w:vAlign w:val="center"/>
            <w:shd w:fill="EAF2F1"/>
          </w:tcPr>
          <w:p>
            <w:pPr>
              <w:spacing w:after="0"/>
            </w:pPr>
            <w:r/>
            <w:r>
              <w:rPr>
                <w:b w:val="0"/>
                <w:sz w:val="14"/>
              </w:rPr>
              <w:t>133</w:t>
            </w:r>
          </w:p>
        </w:tc>
        <w:tc>
          <w:tcPr>
            <w:tcW w:type="dxa" w:w="979"/>
            <w:vAlign w:val="center"/>
            <w:shd w:fill="EAF2F1"/>
          </w:tcPr>
          <w:p>
            <w:pPr>
              <w:spacing w:after="0"/>
            </w:pPr>
            <w:r/>
            <w:r>
              <w:rPr>
                <w:b w:val="0"/>
                <w:sz w:val="14"/>
              </w:rPr>
              <w:t>24,250</w:t>
            </w:r>
          </w:p>
        </w:tc>
        <w:tc>
          <w:tcPr>
            <w:tcW w:type="dxa" w:w="1728"/>
            <w:vAlign w:val="center"/>
            <w:shd w:fill="EAF2F1"/>
          </w:tcPr>
          <w:p>
            <w:pPr>
              <w:spacing w:after="0"/>
            </w:pPr>
            <w:r/>
            <w:r>
              <w:rPr>
                <w:b w:val="0"/>
                <w:sz w:val="14"/>
              </w:rPr>
              <w:t>Oran</w:t>
            </w:r>
          </w:p>
        </w:tc>
        <w:tc>
          <w:tcPr>
            <w:tcW w:type="dxa" w:w="1008"/>
            <w:vAlign w:val="center"/>
            <w:shd w:fill="EAF2F1"/>
          </w:tcPr>
          <w:p>
            <w:pPr>
              <w:spacing w:after="0"/>
            </w:pPr>
            <w:r/>
            <w:r>
              <w:rPr>
                <w:b w:val="0"/>
                <w:sz w:val="14"/>
              </w:rPr>
              <w:t>39,684</w:t>
            </w:r>
          </w:p>
        </w:tc>
        <w:tc>
          <w:tcPr>
            <w:tcW w:type="dxa" w:w="1843"/>
            <w:vAlign w:val="center"/>
            <w:shd w:fill="EAF2F1"/>
          </w:tcPr>
          <w:p>
            <w:pPr>
              <w:spacing w:after="0"/>
            </w:pPr>
            <w:r/>
            <w:r>
              <w:rPr>
                <w:b w:val="0"/>
                <w:sz w:val="14"/>
              </w:rPr>
              <w:t>Oran</w:t>
            </w:r>
          </w:p>
        </w:tc>
        <w:tc>
          <w:tcPr>
            <w:tcW w:type="dxa" w:w="3024"/>
            <w:vAlign w:val="center"/>
            <w:shd w:fill="EAF2F1"/>
          </w:tcPr>
          <w:p>
            <w:pPr>
              <w:spacing w:after="0"/>
            </w:pPr>
            <w:r/>
            <w:r>
              <w:rPr>
                <w:b w:val="0"/>
                <w:sz w:val="14"/>
              </w:rPr>
              <w:t>apparent agreement</w:t>
            </w:r>
          </w:p>
        </w:tc>
      </w:tr>
      <w:tr>
        <w:tc>
          <w:tcPr>
            <w:tcW w:type="dxa" w:w="605"/>
            <w:vAlign w:val="center"/>
          </w:tcPr>
          <w:p>
            <w:pPr>
              <w:spacing w:after="0"/>
            </w:pPr>
            <w:r/>
            <w:r>
              <w:rPr>
                <w:b w:val="0"/>
                <w:sz w:val="14"/>
              </w:rPr>
              <w:t>134</w:t>
            </w:r>
          </w:p>
        </w:tc>
        <w:tc>
          <w:tcPr>
            <w:tcW w:type="dxa" w:w="979"/>
            <w:vAlign w:val="center"/>
          </w:tcPr>
          <w:p>
            <w:pPr>
              <w:spacing w:after="0"/>
            </w:pPr>
            <w:r/>
            <w:r>
              <w:rPr>
                <w:b w:val="0"/>
                <w:sz w:val="14"/>
              </w:rPr>
              <w:t>24,251</w:t>
            </w:r>
          </w:p>
        </w:tc>
        <w:tc>
          <w:tcPr>
            <w:tcW w:type="dxa" w:w="1728"/>
            <w:vAlign w:val="center"/>
          </w:tcPr>
          <w:p>
            <w:pPr>
              <w:spacing w:after="0"/>
            </w:pPr>
            <w:r/>
            <w:r>
              <w:rPr>
                <w:b w:val="0"/>
                <w:sz w:val="14"/>
              </w:rPr>
              <w:t>Akeh</w:t>
            </w:r>
          </w:p>
        </w:tc>
        <w:tc>
          <w:tcPr>
            <w:tcW w:type="dxa" w:w="1008"/>
            <w:vAlign w:val="center"/>
          </w:tcPr>
          <w:p>
            <w:pPr>
              <w:spacing w:after="0"/>
            </w:pPr>
            <w:r/>
            <w:r>
              <w:rPr>
                <w:b w:val="0"/>
                <w:sz w:val="14"/>
              </w:rPr>
              <w:t>39,685</w:t>
            </w:r>
          </w:p>
        </w:tc>
        <w:tc>
          <w:tcPr>
            <w:tcW w:type="dxa" w:w="1843"/>
            <w:vAlign w:val="center"/>
          </w:tcPr>
          <w:p>
            <w:pPr>
              <w:spacing w:after="0"/>
            </w:pPr>
            <w:r/>
            <w:r>
              <w:rPr>
                <w:b w:val="0"/>
                <w:sz w:val="14"/>
              </w:rPr>
              <w:t>Arkew</w:t>
            </w:r>
          </w:p>
        </w:tc>
        <w:tc>
          <w:tcPr>
            <w:tcW w:type="dxa" w:w="3024"/>
            <w:vAlign w:val="center"/>
          </w:tcPr>
          <w:p>
            <w:pPr>
              <w:spacing w:after="0"/>
            </w:pPr>
            <w:r/>
            <w:r>
              <w:rPr>
                <w:b w:val="0"/>
                <w:sz w:val="14"/>
              </w:rPr>
              <w:t>divergent middle/final letters</w:t>
            </w:r>
          </w:p>
        </w:tc>
      </w:tr>
      <w:tr>
        <w:tc>
          <w:tcPr>
            <w:tcW w:type="dxa" w:w="605"/>
            <w:vAlign w:val="center"/>
            <w:shd w:fill="EAF2F1"/>
          </w:tcPr>
          <w:p>
            <w:pPr>
              <w:spacing w:after="0"/>
            </w:pPr>
            <w:r/>
            <w:r>
              <w:rPr>
                <w:b w:val="0"/>
                <w:sz w:val="14"/>
              </w:rPr>
              <w:t>135</w:t>
            </w:r>
          </w:p>
        </w:tc>
        <w:tc>
          <w:tcPr>
            <w:tcW w:type="dxa" w:w="979"/>
            <w:vAlign w:val="center"/>
            <w:shd w:fill="EAF2F1"/>
          </w:tcPr>
          <w:p>
            <w:pPr>
              <w:spacing w:after="0"/>
            </w:pPr>
            <w:r/>
            <w:r>
              <w:rPr>
                <w:b w:val="0"/>
                <w:sz w:val="14"/>
              </w:rPr>
              <w:t>24,252</w:t>
            </w:r>
          </w:p>
        </w:tc>
        <w:tc>
          <w:tcPr>
            <w:tcW w:type="dxa" w:w="1728"/>
            <w:vAlign w:val="center"/>
            <w:shd w:fill="EAF2F1"/>
          </w:tcPr>
          <w:p>
            <w:pPr>
              <w:spacing w:after="0"/>
            </w:pPr>
            <w:r/>
            <w:r>
              <w:rPr>
                <w:b w:val="0"/>
                <w:sz w:val="14"/>
              </w:rPr>
              <w:t>Okoo</w:t>
            </w:r>
          </w:p>
        </w:tc>
        <w:tc>
          <w:tcPr>
            <w:tcW w:type="dxa" w:w="1008"/>
            <w:vAlign w:val="center"/>
            <w:shd w:fill="EAF2F1"/>
          </w:tcPr>
          <w:p>
            <w:pPr>
              <w:spacing w:after="0"/>
            </w:pPr>
            <w:r/>
            <w:r>
              <w:rPr>
                <w:b w:val="0"/>
                <w:sz w:val="14"/>
              </w:rPr>
              <w:t>39,686</w:t>
            </w:r>
          </w:p>
        </w:tc>
        <w:tc>
          <w:tcPr>
            <w:tcW w:type="dxa" w:w="1843"/>
            <w:vAlign w:val="center"/>
            <w:shd w:fill="EAF2F1"/>
          </w:tcPr>
          <w:p>
            <w:pPr>
              <w:spacing w:after="0"/>
            </w:pPr>
            <w:r/>
            <w:r>
              <w:rPr>
                <w:b w:val="0"/>
                <w:sz w:val="14"/>
              </w:rPr>
              <w:t>Okoo</w:t>
            </w:r>
          </w:p>
        </w:tc>
        <w:tc>
          <w:tcPr>
            <w:tcW w:type="dxa" w:w="3024"/>
            <w:vAlign w:val="center"/>
            <w:shd w:fill="EAF2F1"/>
          </w:tcPr>
          <w:p>
            <w:pPr>
              <w:spacing w:after="0"/>
            </w:pPr>
            <w:r/>
            <w:r>
              <w:rPr>
                <w:b w:val="0"/>
                <w:sz w:val="14"/>
              </w:rPr>
              <w:t>apparent agreement</w:t>
            </w:r>
          </w:p>
        </w:tc>
      </w:tr>
      <w:tr>
        <w:tc>
          <w:tcPr>
            <w:tcW w:type="dxa" w:w="605"/>
            <w:vAlign w:val="center"/>
          </w:tcPr>
          <w:p>
            <w:pPr>
              <w:spacing w:after="0"/>
            </w:pPr>
            <w:r/>
            <w:r>
              <w:rPr>
                <w:b w:val="0"/>
                <w:sz w:val="14"/>
              </w:rPr>
              <w:t>136</w:t>
            </w:r>
          </w:p>
        </w:tc>
        <w:tc>
          <w:tcPr>
            <w:tcW w:type="dxa" w:w="979"/>
            <w:vAlign w:val="center"/>
          </w:tcPr>
          <w:p>
            <w:pPr>
              <w:spacing w:after="0"/>
            </w:pPr>
            <w:r/>
            <w:r>
              <w:rPr>
                <w:b w:val="0"/>
                <w:sz w:val="14"/>
              </w:rPr>
              <w:t>24,253</w:t>
            </w:r>
          </w:p>
        </w:tc>
        <w:tc>
          <w:tcPr>
            <w:tcW w:type="dxa" w:w="1728"/>
            <w:vAlign w:val="center"/>
          </w:tcPr>
          <w:p>
            <w:pPr>
              <w:spacing w:after="0"/>
            </w:pPr>
            <w:r/>
            <w:r>
              <w:rPr>
                <w:b w:val="0"/>
                <w:sz w:val="14"/>
              </w:rPr>
              <w:t>Mokete</w:t>
            </w:r>
          </w:p>
        </w:tc>
        <w:tc>
          <w:tcPr>
            <w:tcW w:type="dxa" w:w="1008"/>
            <w:vAlign w:val="center"/>
          </w:tcPr>
          <w:p>
            <w:pPr>
              <w:spacing w:after="0"/>
            </w:pPr>
            <w:r/>
            <w:r>
              <w:rPr>
                <w:b w:val="0"/>
                <w:sz w:val="14"/>
              </w:rPr>
              <w:t>39,687</w:t>
            </w:r>
          </w:p>
        </w:tc>
        <w:tc>
          <w:tcPr>
            <w:tcW w:type="dxa" w:w="1843"/>
            <w:vAlign w:val="center"/>
          </w:tcPr>
          <w:p>
            <w:pPr>
              <w:spacing w:after="0"/>
            </w:pPr>
            <w:r/>
            <w:r>
              <w:rPr>
                <w:b w:val="0"/>
                <w:sz w:val="14"/>
              </w:rPr>
              <w:t>Macketey</w:t>
            </w:r>
          </w:p>
        </w:tc>
        <w:tc>
          <w:tcPr>
            <w:tcW w:type="dxa" w:w="3024"/>
            <w:vAlign w:val="center"/>
          </w:tcPr>
          <w:p>
            <w:pPr>
              <w:spacing w:after="0"/>
            </w:pPr>
            <w:r/>
            <w:r>
              <w:rPr>
                <w:b w:val="0"/>
                <w:sz w:val="14"/>
              </w:rPr>
              <w:t>variant vowels and ending</w:t>
            </w:r>
          </w:p>
        </w:tc>
      </w:tr>
      <w:tr>
        <w:tc>
          <w:tcPr>
            <w:tcW w:type="dxa" w:w="605"/>
            <w:vAlign w:val="center"/>
            <w:shd w:fill="EAF2F1"/>
          </w:tcPr>
          <w:p>
            <w:pPr>
              <w:spacing w:after="0"/>
            </w:pPr>
            <w:r/>
            <w:r>
              <w:rPr>
                <w:b w:val="0"/>
                <w:sz w:val="14"/>
              </w:rPr>
              <w:t>137</w:t>
            </w:r>
          </w:p>
        </w:tc>
        <w:tc>
          <w:tcPr>
            <w:tcW w:type="dxa" w:w="979"/>
            <w:vAlign w:val="center"/>
            <w:shd w:fill="EAF2F1"/>
          </w:tcPr>
          <w:p>
            <w:pPr>
              <w:spacing w:after="0"/>
            </w:pPr>
            <w:r/>
            <w:r>
              <w:rPr>
                <w:b w:val="0"/>
                <w:sz w:val="14"/>
              </w:rPr>
              <w:t>24,254</w:t>
            </w:r>
          </w:p>
        </w:tc>
        <w:tc>
          <w:tcPr>
            <w:tcW w:type="dxa" w:w="1728"/>
            <w:vAlign w:val="center"/>
            <w:shd w:fill="EAF2F1"/>
          </w:tcPr>
          <w:p>
            <w:pPr>
              <w:spacing w:after="0"/>
            </w:pPr>
            <w:r/>
            <w:r>
              <w:rPr>
                <w:b w:val="0"/>
                <w:sz w:val="14"/>
              </w:rPr>
              <w:t>Nabeyangah</w:t>
            </w:r>
          </w:p>
        </w:tc>
        <w:tc>
          <w:tcPr>
            <w:tcW w:type="dxa" w:w="1008"/>
            <w:vAlign w:val="center"/>
            <w:shd w:fill="EAF2F1"/>
          </w:tcPr>
          <w:p>
            <w:pPr>
              <w:spacing w:after="0"/>
            </w:pPr>
            <w:r/>
            <w:r>
              <w:rPr>
                <w:b w:val="0"/>
                <w:sz w:val="14"/>
              </w:rPr>
              <w:t>39,688</w:t>
            </w:r>
          </w:p>
        </w:tc>
        <w:tc>
          <w:tcPr>
            <w:tcW w:type="dxa" w:w="1843"/>
            <w:vAlign w:val="center"/>
            <w:shd w:fill="EAF2F1"/>
          </w:tcPr>
          <w:p>
            <w:pPr>
              <w:spacing w:after="0"/>
            </w:pPr>
            <w:r/>
            <w:r>
              <w:rPr>
                <w:b w:val="0"/>
                <w:sz w:val="14"/>
              </w:rPr>
              <w:t>Naebangui [reading uncertain]</w:t>
            </w:r>
          </w:p>
        </w:tc>
        <w:tc>
          <w:tcPr>
            <w:tcW w:type="dxa" w:w="3024"/>
            <w:vAlign w:val="center"/>
            <w:shd w:fill="EAF2F1"/>
          </w:tcPr>
          <w:p>
            <w:pPr>
              <w:spacing w:after="0"/>
            </w:pPr>
            <w:r/>
            <w:r>
              <w:rPr>
                <w:b w:val="0"/>
                <w:sz w:val="14"/>
              </w:rPr>
              <w:t>difficult SLPA ending</w:t>
            </w:r>
          </w:p>
        </w:tc>
      </w:tr>
      <w:tr>
        <w:tc>
          <w:tcPr>
            <w:tcW w:type="dxa" w:w="605"/>
            <w:vAlign w:val="center"/>
          </w:tcPr>
          <w:p>
            <w:pPr>
              <w:spacing w:after="0"/>
            </w:pPr>
            <w:r/>
            <w:r>
              <w:rPr>
                <w:b w:val="0"/>
                <w:sz w:val="14"/>
              </w:rPr>
              <w:t>138</w:t>
            </w:r>
          </w:p>
        </w:tc>
        <w:tc>
          <w:tcPr>
            <w:tcW w:type="dxa" w:w="979"/>
            <w:vAlign w:val="center"/>
          </w:tcPr>
          <w:p>
            <w:pPr>
              <w:spacing w:after="0"/>
            </w:pPr>
            <w:r/>
            <w:r>
              <w:rPr>
                <w:b w:val="0"/>
                <w:sz w:val="14"/>
              </w:rPr>
              <w:t>24,255</w:t>
            </w:r>
          </w:p>
        </w:tc>
        <w:tc>
          <w:tcPr>
            <w:tcW w:type="dxa" w:w="1728"/>
            <w:vAlign w:val="center"/>
          </w:tcPr>
          <w:p>
            <w:pPr>
              <w:spacing w:after="0"/>
            </w:pPr>
            <w:r/>
            <w:r>
              <w:rPr>
                <w:b w:val="0"/>
                <w:sz w:val="14"/>
              </w:rPr>
              <w:t>Wambi</w:t>
            </w:r>
          </w:p>
        </w:tc>
        <w:tc>
          <w:tcPr>
            <w:tcW w:type="dxa" w:w="1008"/>
            <w:vAlign w:val="center"/>
          </w:tcPr>
          <w:p>
            <w:pPr>
              <w:spacing w:after="0"/>
            </w:pPr>
            <w:r/>
            <w:r>
              <w:rPr>
                <w:b w:val="0"/>
                <w:sz w:val="14"/>
              </w:rPr>
              <w:t>39,689</w:t>
            </w:r>
          </w:p>
        </w:tc>
        <w:tc>
          <w:tcPr>
            <w:tcW w:type="dxa" w:w="1843"/>
            <w:vAlign w:val="center"/>
          </w:tcPr>
          <w:p>
            <w:pPr>
              <w:spacing w:after="0"/>
            </w:pPr>
            <w:r/>
            <w:r>
              <w:rPr>
                <w:b w:val="0"/>
                <w:sz w:val="14"/>
              </w:rPr>
              <w:t>Wambo</w:t>
            </w:r>
          </w:p>
        </w:tc>
        <w:tc>
          <w:tcPr>
            <w:tcW w:type="dxa" w:w="3024"/>
            <w:vAlign w:val="center"/>
          </w:tcPr>
          <w:p>
            <w:pPr>
              <w:spacing w:after="0"/>
            </w:pPr>
            <w:r/>
            <w:r>
              <w:rPr>
                <w:b w:val="0"/>
                <w:sz w:val="14"/>
              </w:rPr>
              <w:t>final-vowel variant</w:t>
            </w:r>
          </w:p>
        </w:tc>
      </w:tr>
      <w:tr>
        <w:tc>
          <w:tcPr>
            <w:tcW w:type="dxa" w:w="605"/>
            <w:vAlign w:val="center"/>
            <w:shd w:fill="EAF2F1"/>
          </w:tcPr>
          <w:p>
            <w:pPr>
              <w:spacing w:after="0"/>
            </w:pPr>
            <w:r/>
            <w:r>
              <w:rPr>
                <w:b w:val="0"/>
                <w:sz w:val="14"/>
              </w:rPr>
              <w:t>139</w:t>
            </w:r>
          </w:p>
        </w:tc>
        <w:tc>
          <w:tcPr>
            <w:tcW w:type="dxa" w:w="979"/>
            <w:vAlign w:val="center"/>
            <w:shd w:fill="EAF2F1"/>
          </w:tcPr>
          <w:p>
            <w:pPr>
              <w:spacing w:after="0"/>
            </w:pPr>
            <w:r/>
            <w:r>
              <w:rPr>
                <w:b w:val="0"/>
                <w:sz w:val="14"/>
              </w:rPr>
              <w:t>24,256</w:t>
            </w:r>
          </w:p>
        </w:tc>
        <w:tc>
          <w:tcPr>
            <w:tcW w:type="dxa" w:w="1728"/>
            <w:vAlign w:val="center"/>
            <w:shd w:fill="EAF2F1"/>
          </w:tcPr>
          <w:p>
            <w:pPr>
              <w:spacing w:after="0"/>
            </w:pPr>
            <w:r/>
            <w:r>
              <w:rPr>
                <w:b w:val="0"/>
                <w:sz w:val="14"/>
              </w:rPr>
              <w:t>Boncha</w:t>
            </w:r>
          </w:p>
        </w:tc>
        <w:tc>
          <w:tcPr>
            <w:tcW w:type="dxa" w:w="1008"/>
            <w:vAlign w:val="center"/>
            <w:shd w:fill="EAF2F1"/>
          </w:tcPr>
          <w:p>
            <w:pPr>
              <w:spacing w:after="0"/>
            </w:pPr>
            <w:r/>
            <w:r>
              <w:rPr>
                <w:b w:val="0"/>
                <w:sz w:val="14"/>
              </w:rPr>
              <w:t>39,690</w:t>
            </w:r>
          </w:p>
        </w:tc>
        <w:tc>
          <w:tcPr>
            <w:tcW w:type="dxa" w:w="1843"/>
            <w:vAlign w:val="center"/>
            <w:shd w:fill="EAF2F1"/>
          </w:tcPr>
          <w:p>
            <w:pPr>
              <w:spacing w:after="0"/>
            </w:pPr>
            <w:r/>
            <w:r>
              <w:rPr>
                <w:b w:val="0"/>
                <w:sz w:val="14"/>
              </w:rPr>
              <w:t>Bancha</w:t>
            </w:r>
          </w:p>
        </w:tc>
        <w:tc>
          <w:tcPr>
            <w:tcW w:type="dxa" w:w="3024"/>
            <w:vAlign w:val="center"/>
            <w:shd w:fill="EAF2F1"/>
          </w:tcPr>
          <w:p>
            <w:pPr>
              <w:spacing w:after="0"/>
            </w:pPr>
            <w:r/>
            <w:r>
              <w:rPr>
                <w:b w:val="0"/>
                <w:sz w:val="14"/>
              </w:rPr>
              <w:t>vowel variant</w:t>
            </w:r>
          </w:p>
        </w:tc>
      </w:tr>
      <w:tr>
        <w:tc>
          <w:tcPr>
            <w:tcW w:type="dxa" w:w="605"/>
            <w:vAlign w:val="center"/>
          </w:tcPr>
          <w:p>
            <w:pPr>
              <w:spacing w:after="0"/>
            </w:pPr>
            <w:r/>
            <w:r>
              <w:rPr>
                <w:b w:val="0"/>
                <w:sz w:val="14"/>
              </w:rPr>
              <w:t>140</w:t>
            </w:r>
          </w:p>
        </w:tc>
        <w:tc>
          <w:tcPr>
            <w:tcW w:type="dxa" w:w="979"/>
            <w:vAlign w:val="center"/>
          </w:tcPr>
          <w:p>
            <w:pPr>
              <w:spacing w:after="0"/>
            </w:pPr>
            <w:r/>
            <w:r>
              <w:rPr>
                <w:b w:val="0"/>
                <w:sz w:val="14"/>
              </w:rPr>
              <w:t>24,257</w:t>
            </w:r>
          </w:p>
        </w:tc>
        <w:tc>
          <w:tcPr>
            <w:tcW w:type="dxa" w:w="1728"/>
            <w:vAlign w:val="center"/>
          </w:tcPr>
          <w:p>
            <w:pPr>
              <w:spacing w:after="0"/>
            </w:pPr>
            <w:r/>
            <w:r>
              <w:rPr>
                <w:b w:val="0"/>
                <w:sz w:val="14"/>
              </w:rPr>
              <w:t>Whodam</w:t>
            </w:r>
          </w:p>
        </w:tc>
        <w:tc>
          <w:tcPr>
            <w:tcW w:type="dxa" w:w="1008"/>
            <w:vAlign w:val="center"/>
          </w:tcPr>
          <w:p>
            <w:pPr>
              <w:spacing w:after="0"/>
            </w:pPr>
            <w:r/>
            <w:r>
              <w:rPr>
                <w:b w:val="0"/>
                <w:sz w:val="14"/>
              </w:rPr>
              <w:t>39,691</w:t>
            </w:r>
          </w:p>
        </w:tc>
        <w:tc>
          <w:tcPr>
            <w:tcW w:type="dxa" w:w="1843"/>
            <w:vAlign w:val="center"/>
          </w:tcPr>
          <w:p>
            <w:pPr>
              <w:spacing w:after="0"/>
            </w:pPr>
            <w:r/>
            <w:r>
              <w:rPr>
                <w:b w:val="0"/>
                <w:sz w:val="14"/>
              </w:rPr>
              <w:t>Wodam</w:t>
            </w:r>
          </w:p>
        </w:tc>
        <w:tc>
          <w:tcPr>
            <w:tcW w:type="dxa" w:w="3024"/>
            <w:vAlign w:val="center"/>
          </w:tcPr>
          <w:p>
            <w:pPr>
              <w:spacing w:after="0"/>
            </w:pPr>
            <w:r/>
            <w:r>
              <w:rPr>
                <w:b w:val="0"/>
                <w:sz w:val="14"/>
              </w:rPr>
              <w:t>initial-letter variant</w:t>
            </w:r>
          </w:p>
        </w:tc>
      </w:tr>
      <w:tr>
        <w:tc>
          <w:tcPr>
            <w:tcW w:type="dxa" w:w="605"/>
            <w:vAlign w:val="center"/>
            <w:shd w:fill="EAF2F1"/>
          </w:tcPr>
          <w:p>
            <w:pPr>
              <w:spacing w:after="0"/>
            </w:pPr>
            <w:r/>
            <w:r>
              <w:rPr>
                <w:b w:val="0"/>
                <w:sz w:val="14"/>
              </w:rPr>
              <w:t>141</w:t>
            </w:r>
          </w:p>
        </w:tc>
        <w:tc>
          <w:tcPr>
            <w:tcW w:type="dxa" w:w="979"/>
            <w:vAlign w:val="center"/>
            <w:shd w:fill="EAF2F1"/>
          </w:tcPr>
          <w:p>
            <w:pPr>
              <w:spacing w:after="0"/>
            </w:pPr>
            <w:r/>
            <w:r>
              <w:rPr>
                <w:b w:val="0"/>
                <w:sz w:val="14"/>
              </w:rPr>
              <w:t>24,258</w:t>
            </w:r>
          </w:p>
        </w:tc>
        <w:tc>
          <w:tcPr>
            <w:tcW w:type="dxa" w:w="1728"/>
            <w:vAlign w:val="center"/>
            <w:shd w:fill="EAF2F1"/>
          </w:tcPr>
          <w:p>
            <w:pPr>
              <w:spacing w:after="0"/>
            </w:pPr>
            <w:r/>
            <w:r>
              <w:rPr>
                <w:b w:val="0"/>
                <w:sz w:val="14"/>
              </w:rPr>
              <w:t>Karafan</w:t>
            </w:r>
          </w:p>
        </w:tc>
        <w:tc>
          <w:tcPr>
            <w:tcW w:type="dxa" w:w="1008"/>
            <w:vAlign w:val="center"/>
            <w:shd w:fill="EAF2F1"/>
          </w:tcPr>
          <w:p>
            <w:pPr>
              <w:spacing w:after="0"/>
            </w:pPr>
            <w:r/>
            <w:r>
              <w:rPr>
                <w:b w:val="0"/>
                <w:sz w:val="14"/>
              </w:rPr>
              <w:t>39,692</w:t>
            </w:r>
          </w:p>
        </w:tc>
        <w:tc>
          <w:tcPr>
            <w:tcW w:type="dxa" w:w="1843"/>
            <w:vAlign w:val="center"/>
            <w:shd w:fill="EAF2F1"/>
          </w:tcPr>
          <w:p>
            <w:pPr>
              <w:spacing w:after="0"/>
            </w:pPr>
            <w:r/>
            <w:r>
              <w:rPr>
                <w:b w:val="0"/>
                <w:sz w:val="14"/>
              </w:rPr>
              <w:t>Karafam</w:t>
            </w:r>
          </w:p>
        </w:tc>
        <w:tc>
          <w:tcPr>
            <w:tcW w:type="dxa" w:w="3024"/>
            <w:vAlign w:val="center"/>
            <w:shd w:fill="EAF2F1"/>
          </w:tcPr>
          <w:p>
            <w:pPr>
              <w:spacing w:after="0"/>
            </w:pPr>
            <w:r/>
            <w:r>
              <w:rPr>
                <w:b w:val="0"/>
                <w:sz w:val="14"/>
              </w:rPr>
              <w:t>final-letter variant</w:t>
            </w:r>
          </w:p>
        </w:tc>
      </w:tr>
      <w:tr>
        <w:tc>
          <w:tcPr>
            <w:tcW w:type="dxa" w:w="605"/>
            <w:vAlign w:val="center"/>
          </w:tcPr>
          <w:p>
            <w:pPr>
              <w:spacing w:after="0"/>
            </w:pPr>
            <w:r/>
            <w:r>
              <w:rPr>
                <w:b w:val="0"/>
                <w:sz w:val="14"/>
              </w:rPr>
              <w:t>142</w:t>
            </w:r>
          </w:p>
        </w:tc>
        <w:tc>
          <w:tcPr>
            <w:tcW w:type="dxa" w:w="979"/>
            <w:vAlign w:val="center"/>
          </w:tcPr>
          <w:p>
            <w:pPr>
              <w:spacing w:after="0"/>
            </w:pPr>
            <w:r/>
            <w:r>
              <w:rPr>
                <w:b w:val="0"/>
                <w:sz w:val="14"/>
              </w:rPr>
              <w:t>24,259</w:t>
            </w:r>
          </w:p>
        </w:tc>
        <w:tc>
          <w:tcPr>
            <w:tcW w:type="dxa" w:w="1728"/>
            <w:vAlign w:val="center"/>
          </w:tcPr>
          <w:p>
            <w:pPr>
              <w:spacing w:after="0"/>
            </w:pPr>
            <w:r/>
            <w:r>
              <w:rPr>
                <w:b w:val="0"/>
                <w:sz w:val="14"/>
              </w:rPr>
              <w:t>Omeray</w:t>
            </w:r>
          </w:p>
        </w:tc>
        <w:tc>
          <w:tcPr>
            <w:tcW w:type="dxa" w:w="1008"/>
            <w:vAlign w:val="center"/>
          </w:tcPr>
          <w:p>
            <w:pPr>
              <w:spacing w:after="0"/>
            </w:pPr>
            <w:r/>
            <w:r>
              <w:rPr>
                <w:b w:val="0"/>
                <w:sz w:val="14"/>
              </w:rPr>
              <w:t>39,693</w:t>
            </w:r>
          </w:p>
        </w:tc>
        <w:tc>
          <w:tcPr>
            <w:tcW w:type="dxa" w:w="1843"/>
            <w:vAlign w:val="center"/>
          </w:tcPr>
          <w:p>
            <w:pPr>
              <w:spacing w:after="0"/>
            </w:pPr>
            <w:r/>
            <w:r>
              <w:rPr>
                <w:b w:val="0"/>
                <w:sz w:val="14"/>
              </w:rPr>
              <w:t>Omerai</w:t>
            </w:r>
          </w:p>
        </w:tc>
        <w:tc>
          <w:tcPr>
            <w:tcW w:type="dxa" w:w="3024"/>
            <w:vAlign w:val="center"/>
          </w:tcPr>
          <w:p>
            <w:pPr>
              <w:spacing w:after="0"/>
            </w:pPr>
            <w:r/>
            <w:r>
              <w:rPr>
                <w:b w:val="0"/>
                <w:sz w:val="14"/>
              </w:rPr>
              <w:t>final-letter variant</w:t>
            </w:r>
          </w:p>
        </w:tc>
      </w:tr>
      <w:tr>
        <w:tc>
          <w:tcPr>
            <w:tcW w:type="dxa" w:w="605"/>
            <w:vAlign w:val="center"/>
            <w:shd w:fill="EAF2F1"/>
          </w:tcPr>
          <w:p>
            <w:pPr>
              <w:spacing w:after="0"/>
            </w:pPr>
            <w:r/>
            <w:r>
              <w:rPr>
                <w:b w:val="0"/>
                <w:sz w:val="14"/>
              </w:rPr>
              <w:t>143</w:t>
            </w:r>
          </w:p>
        </w:tc>
        <w:tc>
          <w:tcPr>
            <w:tcW w:type="dxa" w:w="979"/>
            <w:vAlign w:val="center"/>
            <w:shd w:fill="EAF2F1"/>
          </w:tcPr>
          <w:p>
            <w:pPr>
              <w:spacing w:after="0"/>
            </w:pPr>
            <w:r/>
            <w:r>
              <w:rPr>
                <w:b w:val="0"/>
                <w:sz w:val="14"/>
              </w:rPr>
              <w:t>24,260</w:t>
            </w:r>
          </w:p>
        </w:tc>
        <w:tc>
          <w:tcPr>
            <w:tcW w:type="dxa" w:w="1728"/>
            <w:vAlign w:val="center"/>
            <w:shd w:fill="EAF2F1"/>
          </w:tcPr>
          <w:p>
            <w:pPr>
              <w:spacing w:after="0"/>
            </w:pPr>
            <w:r/>
            <w:r>
              <w:rPr>
                <w:b w:val="0"/>
                <w:sz w:val="14"/>
              </w:rPr>
              <w:t>Obodo</w:t>
            </w:r>
          </w:p>
        </w:tc>
        <w:tc>
          <w:tcPr>
            <w:tcW w:type="dxa" w:w="1008"/>
            <w:vAlign w:val="center"/>
            <w:shd w:fill="EAF2F1"/>
          </w:tcPr>
          <w:p>
            <w:pPr>
              <w:spacing w:after="0"/>
            </w:pPr>
            <w:r/>
            <w:r>
              <w:rPr>
                <w:b w:val="0"/>
                <w:sz w:val="14"/>
              </w:rPr>
              <w:t>39,694</w:t>
            </w:r>
          </w:p>
        </w:tc>
        <w:tc>
          <w:tcPr>
            <w:tcW w:type="dxa" w:w="1843"/>
            <w:vAlign w:val="center"/>
            <w:shd w:fill="EAF2F1"/>
          </w:tcPr>
          <w:p>
            <w:pPr>
              <w:spacing w:after="0"/>
            </w:pPr>
            <w:r/>
            <w:r>
              <w:rPr>
                <w:b w:val="0"/>
                <w:sz w:val="14"/>
              </w:rPr>
              <w:t>Obodo</w:t>
            </w:r>
          </w:p>
        </w:tc>
        <w:tc>
          <w:tcPr>
            <w:tcW w:type="dxa" w:w="3024"/>
            <w:vAlign w:val="center"/>
            <w:shd w:fill="EAF2F1"/>
          </w:tcPr>
          <w:p>
            <w:pPr>
              <w:spacing w:after="0"/>
            </w:pPr>
            <w:r/>
            <w:r>
              <w:rPr>
                <w:b w:val="0"/>
                <w:sz w:val="14"/>
              </w:rPr>
              <w:t>apparent agreement</w:t>
            </w:r>
          </w:p>
        </w:tc>
      </w:tr>
      <w:tr>
        <w:tc>
          <w:tcPr>
            <w:tcW w:type="dxa" w:w="605"/>
            <w:vAlign w:val="center"/>
          </w:tcPr>
          <w:p>
            <w:pPr>
              <w:spacing w:after="0"/>
            </w:pPr>
            <w:r/>
            <w:r>
              <w:rPr>
                <w:b w:val="0"/>
                <w:sz w:val="14"/>
              </w:rPr>
              <w:t>144</w:t>
            </w:r>
          </w:p>
        </w:tc>
        <w:tc>
          <w:tcPr>
            <w:tcW w:type="dxa" w:w="979"/>
            <w:vAlign w:val="center"/>
          </w:tcPr>
          <w:p>
            <w:pPr>
              <w:spacing w:after="0"/>
            </w:pPr>
            <w:r/>
            <w:r>
              <w:rPr>
                <w:b w:val="0"/>
                <w:sz w:val="14"/>
              </w:rPr>
              <w:t>24,261</w:t>
            </w:r>
          </w:p>
        </w:tc>
        <w:tc>
          <w:tcPr>
            <w:tcW w:type="dxa" w:w="1728"/>
            <w:vAlign w:val="center"/>
          </w:tcPr>
          <w:p>
            <w:pPr>
              <w:spacing w:after="0"/>
            </w:pPr>
            <w:r/>
            <w:r>
              <w:rPr>
                <w:b w:val="0"/>
                <w:sz w:val="14"/>
              </w:rPr>
              <w:t>Ahlupo</w:t>
            </w:r>
          </w:p>
        </w:tc>
        <w:tc>
          <w:tcPr>
            <w:tcW w:type="dxa" w:w="1008"/>
            <w:vAlign w:val="center"/>
          </w:tcPr>
          <w:p>
            <w:pPr>
              <w:spacing w:after="0"/>
            </w:pPr>
            <w:r/>
            <w:r>
              <w:rPr>
                <w:b w:val="0"/>
                <w:sz w:val="14"/>
              </w:rPr>
              <w:t>39,695</w:t>
            </w:r>
          </w:p>
        </w:tc>
        <w:tc>
          <w:tcPr>
            <w:tcW w:type="dxa" w:w="1843"/>
            <w:vAlign w:val="center"/>
          </w:tcPr>
          <w:p>
            <w:pPr>
              <w:spacing w:after="0"/>
            </w:pPr>
            <w:r/>
            <w:r>
              <w:rPr>
                <w:b w:val="0"/>
                <w:sz w:val="14"/>
              </w:rPr>
              <w:t>Ahesoofang [reading uncertain]</w:t>
            </w:r>
          </w:p>
        </w:tc>
        <w:tc>
          <w:tcPr>
            <w:tcW w:type="dxa" w:w="3024"/>
            <w:vAlign w:val="center"/>
          </w:tcPr>
          <w:p>
            <w:pPr>
              <w:spacing w:after="0"/>
            </w:pPr>
            <w:r/>
            <w:r>
              <w:rPr>
                <w:b w:val="0"/>
                <w:sz w:val="14"/>
              </w:rPr>
              <w:t>strong divergence</w:t>
            </w:r>
          </w:p>
        </w:tc>
      </w:tr>
      <w:tr>
        <w:tc>
          <w:tcPr>
            <w:tcW w:type="dxa" w:w="605"/>
            <w:vAlign w:val="center"/>
            <w:shd w:fill="EAF2F1"/>
          </w:tcPr>
          <w:p>
            <w:pPr>
              <w:spacing w:after="0"/>
            </w:pPr>
            <w:r/>
            <w:r>
              <w:rPr>
                <w:b w:val="0"/>
                <w:sz w:val="14"/>
              </w:rPr>
              <w:t>145</w:t>
            </w:r>
          </w:p>
        </w:tc>
        <w:tc>
          <w:tcPr>
            <w:tcW w:type="dxa" w:w="979"/>
            <w:vAlign w:val="center"/>
            <w:shd w:fill="EAF2F1"/>
          </w:tcPr>
          <w:p>
            <w:pPr>
              <w:spacing w:after="0"/>
            </w:pPr>
            <w:r/>
            <w:r>
              <w:rPr>
                <w:b w:val="0"/>
                <w:sz w:val="14"/>
              </w:rPr>
              <w:t>24,262</w:t>
            </w:r>
          </w:p>
        </w:tc>
        <w:tc>
          <w:tcPr>
            <w:tcW w:type="dxa" w:w="1728"/>
            <w:vAlign w:val="center"/>
            <w:shd w:fill="EAF2F1"/>
          </w:tcPr>
          <w:p>
            <w:pPr>
              <w:spacing w:after="0"/>
            </w:pPr>
            <w:r/>
            <w:r>
              <w:rPr>
                <w:b w:val="0"/>
                <w:sz w:val="14"/>
              </w:rPr>
              <w:t>Awah</w:t>
            </w:r>
          </w:p>
        </w:tc>
        <w:tc>
          <w:tcPr>
            <w:tcW w:type="dxa" w:w="1008"/>
            <w:vAlign w:val="center"/>
            <w:shd w:fill="EAF2F1"/>
          </w:tcPr>
          <w:p>
            <w:pPr>
              <w:spacing w:after="0"/>
            </w:pPr>
            <w:r/>
            <w:r>
              <w:rPr>
                <w:b w:val="0"/>
                <w:sz w:val="14"/>
              </w:rPr>
              <w:t>39,696</w:t>
            </w:r>
          </w:p>
        </w:tc>
        <w:tc>
          <w:tcPr>
            <w:tcW w:type="dxa" w:w="1843"/>
            <w:vAlign w:val="center"/>
            <w:shd w:fill="EAF2F1"/>
          </w:tcPr>
          <w:p>
            <w:pPr>
              <w:spacing w:after="0"/>
            </w:pPr>
            <w:r/>
            <w:r>
              <w:rPr>
                <w:b w:val="0"/>
                <w:sz w:val="14"/>
              </w:rPr>
              <w:t>Ahiwai [reading uncertain]</w:t>
            </w:r>
          </w:p>
        </w:tc>
        <w:tc>
          <w:tcPr>
            <w:tcW w:type="dxa" w:w="3024"/>
            <w:vAlign w:val="center"/>
            <w:shd w:fill="EAF2F1"/>
          </w:tcPr>
          <w:p>
            <w:pPr>
              <w:spacing w:after="0"/>
            </w:pPr>
            <w:r/>
            <w:r>
              <w:rPr>
                <w:b w:val="0"/>
                <w:sz w:val="14"/>
              </w:rPr>
              <w:t>divergent extension</w:t>
            </w:r>
          </w:p>
        </w:tc>
      </w:tr>
      <w:tr>
        <w:tc>
          <w:tcPr>
            <w:tcW w:type="dxa" w:w="605"/>
            <w:vAlign w:val="center"/>
          </w:tcPr>
          <w:p>
            <w:pPr>
              <w:spacing w:after="0"/>
            </w:pPr>
            <w:r/>
            <w:r>
              <w:rPr>
                <w:b w:val="0"/>
                <w:sz w:val="14"/>
              </w:rPr>
              <w:t>146</w:t>
            </w:r>
          </w:p>
        </w:tc>
        <w:tc>
          <w:tcPr>
            <w:tcW w:type="dxa" w:w="979"/>
            <w:vAlign w:val="center"/>
          </w:tcPr>
          <w:p>
            <w:pPr>
              <w:spacing w:after="0"/>
            </w:pPr>
            <w:r/>
            <w:r>
              <w:rPr>
                <w:b w:val="0"/>
                <w:sz w:val="14"/>
              </w:rPr>
              <w:t>24,263</w:t>
            </w:r>
          </w:p>
        </w:tc>
        <w:tc>
          <w:tcPr>
            <w:tcW w:type="dxa" w:w="1728"/>
            <w:vAlign w:val="center"/>
          </w:tcPr>
          <w:p>
            <w:pPr>
              <w:spacing w:after="0"/>
            </w:pPr>
            <w:r/>
            <w:r>
              <w:rPr>
                <w:b w:val="0"/>
                <w:sz w:val="14"/>
              </w:rPr>
              <w:t>Joho</w:t>
            </w:r>
          </w:p>
        </w:tc>
        <w:tc>
          <w:tcPr>
            <w:tcW w:type="dxa" w:w="1008"/>
            <w:vAlign w:val="center"/>
          </w:tcPr>
          <w:p>
            <w:pPr>
              <w:spacing w:after="0"/>
            </w:pPr>
            <w:r/>
            <w:r>
              <w:rPr>
                <w:b w:val="0"/>
                <w:sz w:val="14"/>
              </w:rPr>
              <w:t>39,697</w:t>
            </w:r>
          </w:p>
        </w:tc>
        <w:tc>
          <w:tcPr>
            <w:tcW w:type="dxa" w:w="1843"/>
            <w:vAlign w:val="center"/>
          </w:tcPr>
          <w:p>
            <w:pPr>
              <w:spacing w:after="0"/>
            </w:pPr>
            <w:r/>
            <w:r>
              <w:rPr>
                <w:b w:val="0"/>
                <w:sz w:val="14"/>
              </w:rPr>
              <w:t>Johsho [reading uncertain]</w:t>
            </w:r>
          </w:p>
        </w:tc>
        <w:tc>
          <w:tcPr>
            <w:tcW w:type="dxa" w:w="3024"/>
            <w:vAlign w:val="center"/>
          </w:tcPr>
          <w:p>
            <w:pPr>
              <w:spacing w:after="0"/>
            </w:pPr>
            <w:r/>
            <w:r>
              <w:rPr>
                <w:b w:val="0"/>
                <w:sz w:val="14"/>
              </w:rPr>
              <w:t>difficult internal letters</w:t>
            </w:r>
          </w:p>
        </w:tc>
      </w:tr>
      <w:tr>
        <w:tc>
          <w:tcPr>
            <w:tcW w:type="dxa" w:w="605"/>
            <w:vAlign w:val="center"/>
            <w:shd w:fill="EAF2F1"/>
          </w:tcPr>
          <w:p>
            <w:pPr>
              <w:spacing w:after="0"/>
            </w:pPr>
            <w:r/>
            <w:r>
              <w:rPr>
                <w:b w:val="0"/>
                <w:sz w:val="14"/>
              </w:rPr>
              <w:t>147</w:t>
            </w:r>
          </w:p>
        </w:tc>
        <w:tc>
          <w:tcPr>
            <w:tcW w:type="dxa" w:w="979"/>
            <w:vAlign w:val="center"/>
            <w:shd w:fill="EAF2F1"/>
          </w:tcPr>
          <w:p>
            <w:pPr>
              <w:spacing w:after="0"/>
            </w:pPr>
            <w:r/>
            <w:r>
              <w:rPr>
                <w:b w:val="0"/>
                <w:sz w:val="14"/>
              </w:rPr>
              <w:t>24,264</w:t>
            </w:r>
          </w:p>
        </w:tc>
        <w:tc>
          <w:tcPr>
            <w:tcW w:type="dxa" w:w="1728"/>
            <w:vAlign w:val="center"/>
            <w:shd w:fill="EAF2F1"/>
          </w:tcPr>
          <w:p>
            <w:pPr>
              <w:spacing w:after="0"/>
            </w:pPr>
            <w:r/>
            <w:r>
              <w:rPr>
                <w:b w:val="0"/>
                <w:sz w:val="14"/>
              </w:rPr>
              <w:t>Ono</w:t>
            </w:r>
          </w:p>
        </w:tc>
        <w:tc>
          <w:tcPr>
            <w:tcW w:type="dxa" w:w="1008"/>
            <w:vAlign w:val="center"/>
            <w:shd w:fill="EAF2F1"/>
          </w:tcPr>
          <w:p>
            <w:pPr>
              <w:spacing w:after="0"/>
            </w:pPr>
            <w:r/>
            <w:r>
              <w:rPr>
                <w:b w:val="0"/>
                <w:sz w:val="14"/>
              </w:rPr>
              <w:t>39,698</w:t>
            </w:r>
          </w:p>
        </w:tc>
        <w:tc>
          <w:tcPr>
            <w:tcW w:type="dxa" w:w="1843"/>
            <w:vAlign w:val="center"/>
            <w:shd w:fill="EAF2F1"/>
          </w:tcPr>
          <w:p>
            <w:pPr>
              <w:spacing w:after="0"/>
            </w:pPr>
            <w:r/>
            <w:r>
              <w:rPr>
                <w:b w:val="0"/>
                <w:sz w:val="14"/>
              </w:rPr>
              <w:t>Oroo [reading uncertain]</w:t>
            </w:r>
          </w:p>
        </w:tc>
        <w:tc>
          <w:tcPr>
            <w:tcW w:type="dxa" w:w="3024"/>
            <w:vAlign w:val="center"/>
            <w:shd w:fill="EAF2F1"/>
          </w:tcPr>
          <w:p>
            <w:pPr>
              <w:spacing w:after="0"/>
            </w:pPr>
            <w:r/>
            <w:r>
              <w:rPr>
                <w:b w:val="0"/>
                <w:sz w:val="14"/>
              </w:rPr>
              <w:t>middle letter uncertain</w:t>
            </w:r>
          </w:p>
        </w:tc>
      </w:tr>
      <w:tr>
        <w:tc>
          <w:tcPr>
            <w:tcW w:type="dxa" w:w="605"/>
            <w:vAlign w:val="center"/>
          </w:tcPr>
          <w:p>
            <w:pPr>
              <w:spacing w:after="0"/>
            </w:pPr>
            <w:r/>
            <w:r>
              <w:rPr>
                <w:b w:val="0"/>
                <w:sz w:val="14"/>
              </w:rPr>
              <w:t>148</w:t>
            </w:r>
          </w:p>
        </w:tc>
        <w:tc>
          <w:tcPr>
            <w:tcW w:type="dxa" w:w="979"/>
            <w:vAlign w:val="center"/>
          </w:tcPr>
          <w:p>
            <w:pPr>
              <w:spacing w:after="0"/>
            </w:pPr>
            <w:r/>
            <w:r>
              <w:rPr>
                <w:b w:val="0"/>
                <w:sz w:val="14"/>
              </w:rPr>
              <w:t>24,265</w:t>
            </w:r>
          </w:p>
        </w:tc>
        <w:tc>
          <w:tcPr>
            <w:tcW w:type="dxa" w:w="1728"/>
            <w:vAlign w:val="center"/>
          </w:tcPr>
          <w:p>
            <w:pPr>
              <w:spacing w:after="0"/>
            </w:pPr>
            <w:r/>
            <w:r>
              <w:rPr>
                <w:b w:val="0"/>
                <w:sz w:val="14"/>
              </w:rPr>
              <w:t>Odo</w:t>
            </w:r>
          </w:p>
        </w:tc>
        <w:tc>
          <w:tcPr>
            <w:tcW w:type="dxa" w:w="1008"/>
            <w:vAlign w:val="center"/>
          </w:tcPr>
          <w:p>
            <w:pPr>
              <w:spacing w:after="0"/>
            </w:pPr>
            <w:r/>
            <w:r>
              <w:rPr>
                <w:b w:val="0"/>
                <w:sz w:val="14"/>
              </w:rPr>
              <w:t>39,699</w:t>
            </w:r>
          </w:p>
        </w:tc>
        <w:tc>
          <w:tcPr>
            <w:tcW w:type="dxa" w:w="1843"/>
            <w:vAlign w:val="center"/>
          </w:tcPr>
          <w:p>
            <w:pPr>
              <w:spacing w:after="0"/>
            </w:pPr>
            <w:r/>
            <w:r>
              <w:rPr>
                <w:b w:val="0"/>
                <w:sz w:val="14"/>
              </w:rPr>
              <w:t>Odoe</w:t>
            </w:r>
          </w:p>
        </w:tc>
        <w:tc>
          <w:tcPr>
            <w:tcW w:type="dxa" w:w="3024"/>
            <w:vAlign w:val="center"/>
          </w:tcPr>
          <w:p>
            <w:pPr>
              <w:spacing w:after="0"/>
            </w:pPr>
            <w:r/>
            <w:r>
              <w:rPr>
                <w:b w:val="0"/>
                <w:sz w:val="14"/>
              </w:rPr>
              <w:t>final vowel</w:t>
            </w:r>
          </w:p>
        </w:tc>
      </w:tr>
      <w:tr>
        <w:tc>
          <w:tcPr>
            <w:tcW w:type="dxa" w:w="605"/>
            <w:vAlign w:val="center"/>
            <w:shd w:fill="EAF2F1"/>
          </w:tcPr>
          <w:p>
            <w:pPr>
              <w:spacing w:after="0"/>
            </w:pPr>
            <w:r/>
            <w:r>
              <w:rPr>
                <w:b w:val="0"/>
                <w:sz w:val="14"/>
              </w:rPr>
              <w:t>149</w:t>
            </w:r>
          </w:p>
        </w:tc>
        <w:tc>
          <w:tcPr>
            <w:tcW w:type="dxa" w:w="979"/>
            <w:vAlign w:val="center"/>
            <w:shd w:fill="EAF2F1"/>
          </w:tcPr>
          <w:p>
            <w:pPr>
              <w:spacing w:after="0"/>
            </w:pPr>
            <w:r/>
            <w:r>
              <w:rPr>
                <w:b w:val="0"/>
                <w:sz w:val="14"/>
              </w:rPr>
              <w:t>24,266</w:t>
            </w:r>
          </w:p>
        </w:tc>
        <w:tc>
          <w:tcPr>
            <w:tcW w:type="dxa" w:w="1728"/>
            <w:vAlign w:val="center"/>
            <w:shd w:fill="EAF2F1"/>
          </w:tcPr>
          <w:p>
            <w:pPr>
              <w:spacing w:after="0"/>
            </w:pPr>
            <w:r/>
            <w:r>
              <w:rPr>
                <w:b w:val="0"/>
                <w:sz w:val="14"/>
              </w:rPr>
              <w:t>Boy</w:t>
            </w:r>
          </w:p>
        </w:tc>
        <w:tc>
          <w:tcPr>
            <w:tcW w:type="dxa" w:w="1008"/>
            <w:vAlign w:val="center"/>
            <w:shd w:fill="EAF2F1"/>
          </w:tcPr>
          <w:p>
            <w:pPr>
              <w:spacing w:after="0"/>
            </w:pPr>
            <w:r/>
            <w:r>
              <w:rPr>
                <w:b w:val="0"/>
                <w:sz w:val="14"/>
              </w:rPr>
              <w:t>39,700</w:t>
            </w:r>
          </w:p>
        </w:tc>
        <w:tc>
          <w:tcPr>
            <w:tcW w:type="dxa" w:w="1843"/>
            <w:vAlign w:val="center"/>
            <w:shd w:fill="EAF2F1"/>
          </w:tcPr>
          <w:p>
            <w:pPr>
              <w:spacing w:after="0"/>
            </w:pPr>
            <w:r/>
            <w:r>
              <w:rPr>
                <w:b w:val="0"/>
                <w:sz w:val="14"/>
              </w:rPr>
              <w:t>Bai</w:t>
            </w:r>
          </w:p>
        </w:tc>
        <w:tc>
          <w:tcPr>
            <w:tcW w:type="dxa" w:w="3024"/>
            <w:vAlign w:val="center"/>
            <w:shd w:fill="EAF2F1"/>
          </w:tcPr>
          <w:p>
            <w:pPr>
              <w:spacing w:after="0"/>
            </w:pPr>
            <w:r/>
            <w:r>
              <w:rPr>
                <w:b w:val="0"/>
                <w:sz w:val="14"/>
              </w:rPr>
              <w:t>TNA p.5; divergent vowels</w:t>
            </w:r>
          </w:p>
        </w:tc>
      </w:tr>
      <w:tr>
        <w:tc>
          <w:tcPr>
            <w:tcW w:type="dxa" w:w="605"/>
            <w:vAlign w:val="center"/>
          </w:tcPr>
          <w:p>
            <w:pPr>
              <w:spacing w:after="0"/>
            </w:pPr>
            <w:r/>
            <w:r>
              <w:rPr>
                <w:b w:val="0"/>
                <w:sz w:val="14"/>
              </w:rPr>
              <w:t>150</w:t>
            </w:r>
          </w:p>
        </w:tc>
        <w:tc>
          <w:tcPr>
            <w:tcW w:type="dxa" w:w="979"/>
            <w:vAlign w:val="center"/>
          </w:tcPr>
          <w:p>
            <w:pPr>
              <w:spacing w:after="0"/>
            </w:pPr>
            <w:r/>
            <w:r>
              <w:rPr>
                <w:b w:val="0"/>
                <w:sz w:val="14"/>
              </w:rPr>
              <w:t>24,267</w:t>
            </w:r>
          </w:p>
        </w:tc>
        <w:tc>
          <w:tcPr>
            <w:tcW w:type="dxa" w:w="1728"/>
            <w:vAlign w:val="center"/>
          </w:tcPr>
          <w:p>
            <w:pPr>
              <w:spacing w:after="0"/>
            </w:pPr>
            <w:r/>
            <w:r>
              <w:rPr>
                <w:b w:val="0"/>
                <w:sz w:val="14"/>
              </w:rPr>
              <w:t>Appoy</w:t>
            </w:r>
          </w:p>
        </w:tc>
        <w:tc>
          <w:tcPr>
            <w:tcW w:type="dxa" w:w="1008"/>
            <w:vAlign w:val="center"/>
          </w:tcPr>
          <w:p>
            <w:pPr>
              <w:spacing w:after="0"/>
            </w:pPr>
            <w:r/>
            <w:r>
              <w:rPr>
                <w:b w:val="0"/>
                <w:sz w:val="14"/>
              </w:rPr>
              <w:t>39,701</w:t>
            </w:r>
          </w:p>
        </w:tc>
        <w:tc>
          <w:tcPr>
            <w:tcW w:type="dxa" w:w="1843"/>
            <w:vAlign w:val="center"/>
          </w:tcPr>
          <w:p>
            <w:pPr>
              <w:spacing w:after="0"/>
            </w:pPr>
            <w:r/>
            <w:r>
              <w:rPr>
                <w:b w:val="0"/>
                <w:sz w:val="14"/>
              </w:rPr>
              <w:t>Alepoy</w:t>
            </w:r>
          </w:p>
        </w:tc>
        <w:tc>
          <w:tcPr>
            <w:tcW w:type="dxa" w:w="3024"/>
            <w:vAlign w:val="center"/>
          </w:tcPr>
          <w:p>
            <w:pPr>
              <w:spacing w:after="0"/>
            </w:pPr>
            <w:r/>
            <w:r>
              <w:rPr>
                <w:b w:val="0"/>
                <w:sz w:val="14"/>
              </w:rPr>
              <w:t>SLPA medial extension</w:t>
            </w:r>
          </w:p>
        </w:tc>
      </w:tr>
      <w:tr>
        <w:tc>
          <w:tcPr>
            <w:tcW w:type="dxa" w:w="605"/>
            <w:vAlign w:val="center"/>
            <w:shd w:fill="EAF2F1"/>
          </w:tcPr>
          <w:p>
            <w:pPr>
              <w:spacing w:after="0"/>
            </w:pPr>
            <w:r/>
            <w:r>
              <w:rPr>
                <w:b w:val="0"/>
                <w:sz w:val="14"/>
              </w:rPr>
              <w:t>151</w:t>
            </w:r>
          </w:p>
        </w:tc>
        <w:tc>
          <w:tcPr>
            <w:tcW w:type="dxa" w:w="979"/>
            <w:vAlign w:val="center"/>
            <w:shd w:fill="EAF2F1"/>
          </w:tcPr>
          <w:p>
            <w:pPr>
              <w:spacing w:after="0"/>
            </w:pPr>
            <w:r/>
            <w:r>
              <w:rPr>
                <w:b w:val="0"/>
                <w:sz w:val="14"/>
              </w:rPr>
              <w:t>24,268</w:t>
            </w:r>
          </w:p>
        </w:tc>
        <w:tc>
          <w:tcPr>
            <w:tcW w:type="dxa" w:w="1728"/>
            <w:vAlign w:val="center"/>
            <w:shd w:fill="EAF2F1"/>
          </w:tcPr>
          <w:p>
            <w:pPr>
              <w:spacing w:after="0"/>
            </w:pPr>
            <w:r/>
            <w:r>
              <w:rPr>
                <w:b w:val="0"/>
                <w:sz w:val="14"/>
              </w:rPr>
              <w:t>Ashicen</w:t>
            </w:r>
          </w:p>
        </w:tc>
        <w:tc>
          <w:tcPr>
            <w:tcW w:type="dxa" w:w="1008"/>
            <w:vAlign w:val="center"/>
            <w:shd w:fill="EAF2F1"/>
          </w:tcPr>
          <w:p>
            <w:pPr>
              <w:spacing w:after="0"/>
            </w:pPr>
            <w:r/>
            <w:r>
              <w:rPr>
                <w:b w:val="0"/>
                <w:sz w:val="14"/>
              </w:rPr>
              <w:t>39,702</w:t>
            </w:r>
          </w:p>
        </w:tc>
        <w:tc>
          <w:tcPr>
            <w:tcW w:type="dxa" w:w="1843"/>
            <w:vAlign w:val="center"/>
            <w:shd w:fill="EAF2F1"/>
          </w:tcPr>
          <w:p>
            <w:pPr>
              <w:spacing w:after="0"/>
            </w:pPr>
            <w:r/>
            <w:r>
              <w:rPr>
                <w:b w:val="0"/>
                <w:sz w:val="14"/>
              </w:rPr>
              <w:t>Asheean</w:t>
            </w:r>
          </w:p>
        </w:tc>
        <w:tc>
          <w:tcPr>
            <w:tcW w:type="dxa" w:w="3024"/>
            <w:vAlign w:val="center"/>
            <w:shd w:fill="EAF2F1"/>
          </w:tcPr>
          <w:p>
            <w:pPr>
              <w:spacing w:after="0"/>
            </w:pPr>
            <w:r/>
            <w:r>
              <w:rPr>
                <w:b w:val="0"/>
                <w:sz w:val="14"/>
              </w:rPr>
              <w:t>difficult middle letters</w:t>
            </w:r>
          </w:p>
        </w:tc>
      </w:tr>
    </w:tbl>
    <w:p>
      <w:r>
        <w:br w:type="page"/>
      </w:r>
    </w:p>
    <w:p>
      <w:pPr>
        <w:pStyle w:val="Heading1"/>
      </w:pPr>
      <w:r>
        <w:t>Edition 1.18 image-source records</w:t>
      </w:r>
    </w:p>
    <w:p>
      <w:pPr>
        <w:pStyle w:val="Heading2"/>
      </w:pPr>
      <w:r>
        <w:t>NFW-V118-MAR-TNA-P4 — Spanish Brigantine Marinerito, TNA witness, PDF page 4 detail containing numbers 24,235–24,265</w:t>
      </w:r>
    </w:p>
    <w:p>
      <w:pPr>
        <w:spacing w:after="40"/>
      </w:pPr>
      <w:r>
        <w:rPr>
          <w:b/>
        </w:rPr>
        <w:t xml:space="preserve">Creator: </w:t>
      </w:r>
      <w:r>
        <w:t>Mixed Commission registry clerk; digitization operator not stated</w:t>
      </w:r>
    </w:p>
    <w:p>
      <w:pPr>
        <w:spacing w:after="40"/>
      </w:pPr>
      <w:r>
        <w:rPr>
          <w:b/>
        </w:rPr>
        <w:t xml:space="preserve">Title: </w:t>
      </w:r>
      <w:r>
        <w:t>Spanish Brigantine Marinerito, TNA witness, PDF page 4 detail containing numbers 24,235–24,265</w:t>
      </w:r>
    </w:p>
    <w:p>
      <w:pPr>
        <w:spacing w:after="40"/>
      </w:pPr>
      <w:r>
        <w:rPr>
          <w:b/>
        </w:rPr>
        <w:t xml:space="preserve">Date: </w:t>
      </w:r>
      <w:r>
        <w:t>Register dated 1831; derivative created 2026-09-17</w:t>
      </w:r>
    </w:p>
    <w:p>
      <w:pPr>
        <w:spacing w:after="40"/>
      </w:pPr>
      <w:r>
        <w:rPr>
          <w:b/>
        </w:rPr>
        <w:t xml:space="preserve">Repository: </w:t>
      </w:r>
      <w:r>
        <w:t>The National Archives (UK), FO 315/33; digital access through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w:t>
      </w:r>
    </w:p>
    <w:p>
      <w:pPr>
        <w:spacing w:after="40"/>
      </w:pPr>
      <w:r>
        <w:rPr>
          <w:b/>
        </w:rPr>
        <w:t xml:space="preserve">Rights statement: </w:t>
      </w:r>
      <w:r>
        <w:t>No item-level reproduction-rights statement appears on the access page; publication use remains provisional pending repository and project due diligence.</w:t>
      </w:r>
    </w:p>
    <w:p>
      <w:pPr>
        <w:spacing w:after="40"/>
      </w:pPr>
      <w:r>
        <w:rPr>
          <w:b/>
        </w:rPr>
        <w:t xml:space="preserve">Local filename: </w:t>
      </w:r>
      <w:r>
        <w:t>image_Marinerito_TNA-names-24235-24265_1831_LA-OB-704_v1-18_2026-09-17.jpg</w:t>
      </w:r>
    </w:p>
    <w:p>
      <w:pPr>
        <w:spacing w:after="40"/>
      </w:pPr>
      <w:r>
        <w:rPr>
          <w:b/>
        </w:rPr>
        <w:t xml:space="preserve">Transformation history: </w:t>
      </w:r>
      <w:r>
        <w:t>PDF page 4 rasterized at 220 dpi to 3288 × 4278 pixels; crop x=0, y=2100, width=3000, height=2100; canvas reset; resized to 1600 × 1120; JPEG quality 94. SHA-256 c8b9c8e0969d8f948e4f7ba1761d24f5bd615ee91bd566e6094f00c2f31bdab7.</w:t>
      </w:r>
    </w:p>
    <w:p>
      <w:pPr>
        <w:spacing w:after="40"/>
      </w:pPr>
      <w:r>
        <w:rPr>
          <w:b/>
        </w:rPr>
        <w:t xml:space="preserve">Caption limit: </w:t>
      </w:r>
      <w:r>
        <w:t>Use as witness detail for rows 122–148 with preceding rows retained for paleographic context. The visible ruler/target is modern digitization equipment. Do not infer nation from names, body descriptions, appearance, or embarkation place.</w:t>
      </w:r>
    </w:p>
    <w:p>
      <w:pPr>
        <w:spacing w:after="40"/>
      </w:pPr>
      <w:r>
        <w:rPr>
          <w:b/>
        </w:rPr>
        <w:t xml:space="preserve">Accessibility description: </w:t>
      </w:r>
      <w:r>
        <w:t>Grayscale detail of the TNA Marinerito register page containing names and administrative numbers 24,235 through 24,265. Rows 24,239 through 24,265 support collation rows 122–148. A modern digitization ruler and target appear at right.</w:t>
      </w:r>
    </w:p>
    <w:p>
      <w:pPr>
        <w:spacing w:after="40"/>
      </w:pPr>
      <w:r>
        <w:rPr>
          <w:b/>
        </w:rPr>
        <w:t xml:space="preserve">Access date: </w:t>
      </w:r>
      <w:r>
        <w:t>2026-09-17</w:t>
      </w:r>
    </w:p>
    <w:p>
      <w:pPr>
        <w:spacing w:after="40"/>
      </w:pPr>
      <w:r>
        <w:rPr>
          <w:b/>
        </w:rPr>
        <w:t xml:space="preserve">Cost: </w:t>
      </w:r>
      <w:r>
        <w:t>Cost could not be ascertained.</w:t>
      </w:r>
    </w:p>
    <w:p>
      <w:pPr>
        <w:pStyle w:val="Heading2"/>
      </w:pPr>
      <w:r>
        <w:t>NFW-V118-MAR-TNA-P5 — Spanish Brigantine Marinerito, TNA witness, PDF page 5 detail containing numbers 24,266–24,275</w:t>
      </w:r>
    </w:p>
    <w:p>
      <w:pPr>
        <w:spacing w:after="40"/>
      </w:pPr>
      <w:r>
        <w:rPr>
          <w:b/>
        </w:rPr>
        <w:t xml:space="preserve">Creator: </w:t>
      </w:r>
      <w:r>
        <w:t>Mixed Commission registry clerk; digitization operator not stated</w:t>
      </w:r>
    </w:p>
    <w:p>
      <w:pPr>
        <w:spacing w:after="40"/>
      </w:pPr>
      <w:r>
        <w:rPr>
          <w:b/>
        </w:rPr>
        <w:t xml:space="preserve">Title: </w:t>
      </w:r>
      <w:r>
        <w:t>Spanish Brigantine Marinerito, TNA witness, PDF page 5 detail containing numbers 24,266–24,275</w:t>
      </w:r>
    </w:p>
    <w:p>
      <w:pPr>
        <w:spacing w:after="40"/>
      </w:pPr>
      <w:r>
        <w:rPr>
          <w:b/>
        </w:rPr>
        <w:t xml:space="preserve">Date: </w:t>
      </w:r>
      <w:r>
        <w:t>Register dated 1831; derivative created 2026-09-17</w:t>
      </w:r>
    </w:p>
    <w:p>
      <w:pPr>
        <w:spacing w:after="40"/>
      </w:pPr>
      <w:r>
        <w:rPr>
          <w:b/>
        </w:rPr>
        <w:t xml:space="preserve">Repository: </w:t>
      </w:r>
      <w:r>
        <w:t>The National Archives (UK), FO 315/33; digital access through Liberated Africans / Regenerated Identities</w:t>
      </w:r>
    </w:p>
    <w:p>
      <w:pPr>
        <w:spacing w:after="40"/>
      </w:pPr>
      <w:r>
        <w:rPr>
          <w:b/>
        </w:rPr>
        <w:t xml:space="preserve">Stable item URL: </w:t>
      </w:r>
      <w:r>
        <w:t>https://liberatedafricans.org/databases/source_details_LA.php?ObjectID=704</w:t>
      </w:r>
    </w:p>
    <w:p>
      <w:pPr>
        <w:spacing w:after="40"/>
      </w:pPr>
      <w:r>
        <w:rPr>
          <w:b/>
        </w:rPr>
        <w:t xml:space="preserve">Digital-image URL: </w:t>
      </w:r>
      <w:r>
        <w:t>https://la.regeneratedidentities.org/project/DataFiles/AD000001/1831-06-03%20Marinerito%20V2421%20FO315-33%20f83-93.pdf</w:t>
      </w:r>
    </w:p>
    <w:p>
      <w:pPr>
        <w:spacing w:after="40"/>
      </w:pPr>
      <w:r>
        <w:rPr>
          <w:b/>
        </w:rPr>
        <w:t xml:space="preserve">Rights statement: </w:t>
      </w:r>
      <w:r>
        <w:t>No item-level reproduction-rights statement appears on the access page; publication use remains provisional pending repository and project due diligence.</w:t>
      </w:r>
    </w:p>
    <w:p>
      <w:pPr>
        <w:spacing w:after="40"/>
      </w:pPr>
      <w:r>
        <w:rPr>
          <w:b/>
        </w:rPr>
        <w:t xml:space="preserve">Local filename: </w:t>
      </w:r>
      <w:r>
        <w:t>image_Marinerito_TNA-names-24266-24275_1831_LA-OB-704_v1-18_2026-09-17.jpg</w:t>
      </w:r>
    </w:p>
    <w:p>
      <w:pPr>
        <w:spacing w:after="40"/>
      </w:pPr>
      <w:r>
        <w:rPr>
          <w:b/>
        </w:rPr>
        <w:t xml:space="preserve">Transformation history: </w:t>
      </w:r>
      <w:r>
        <w:t>PDF page 5 rasterized at 300 dpi to 4584 × 5834 pixels; crop x=100, y=1600, width=4100, height=2200; canvas reset; resized to 1600 × 859; JPEG quality 94. SHA-256 91c4d7d5ddfc0edaeab26504cc9cc6d63b798cccc285866b0026568e9f6cda2c.</w:t>
      </w:r>
    </w:p>
    <w:p>
      <w:pPr>
        <w:spacing w:after="40"/>
      </w:pPr>
      <w:r>
        <w:rPr>
          <w:b/>
        </w:rPr>
        <w:t xml:space="preserve">Caption limit: </w:t>
      </w:r>
      <w:r>
        <w:t>Use as the TNA page-turn witness for rows 149–151. The ruler and target are modern digitization equipment, not historical objects.</w:t>
      </w:r>
    </w:p>
    <w:p>
      <w:pPr>
        <w:spacing w:after="40"/>
      </w:pPr>
      <w:r>
        <w:rPr>
          <w:b/>
        </w:rPr>
        <w:t xml:space="preserve">Accessibility description: </w:t>
      </w:r>
      <w:r>
        <w:t>Grayscale detail from the next TNA Marinerito register page, beginning with administrative number 24,266. The first three lines support collation rows 149–151. A modern digitization ruler and target appear at right.</w:t>
      </w:r>
    </w:p>
    <w:p>
      <w:pPr>
        <w:spacing w:after="40"/>
      </w:pPr>
      <w:r>
        <w:rPr>
          <w:b/>
        </w:rPr>
        <w:t xml:space="preserve">Access date: </w:t>
      </w:r>
      <w:r>
        <w:t>2026-09-17</w:t>
      </w:r>
    </w:p>
    <w:p>
      <w:pPr>
        <w:spacing w:after="40"/>
      </w:pPr>
      <w:r>
        <w:rPr>
          <w:b/>
        </w:rPr>
        <w:t xml:space="preserve">Cost: </w:t>
      </w:r>
      <w:r>
        <w:t>Cost could not be ascertained.</w:t>
      </w:r>
    </w:p>
    <w:p>
      <w:pPr>
        <w:pStyle w:val="Heading2"/>
      </w:pPr>
      <w:r>
        <w:t>NFW-V118-MAR-SLPA-P7 — Spanish Brigantine Marinerito, Sierra Leone witness, PDF page 7 detail containing numbers 39,660–39,678</w:t>
      </w:r>
    </w:p>
    <w:p>
      <w:pPr>
        <w:spacing w:after="40"/>
      </w:pPr>
      <w:r>
        <w:rPr>
          <w:b/>
        </w:rPr>
        <w:t xml:space="preserve">Creator: </w:t>
      </w:r>
      <w:r>
        <w:t>Mixed Commission registry clerk; digitization operator not stated</w:t>
      </w:r>
    </w:p>
    <w:p>
      <w:pPr>
        <w:spacing w:after="40"/>
      </w:pPr>
      <w:r>
        <w:rPr>
          <w:b/>
        </w:rPr>
        <w:t xml:space="preserve">Title: </w:t>
      </w:r>
      <w:r>
        <w:t>Spanish Brigantine Marinerito, Sierra Leone witness, PDF page 7 detail containing numbers 39,660–39,678</w:t>
      </w:r>
    </w:p>
    <w:p>
      <w:pPr>
        <w:spacing w:after="40"/>
      </w:pPr>
      <w:r>
        <w:rPr>
          <w:b/>
        </w:rPr>
        <w:t xml:space="preserve">Date: </w:t>
      </w:r>
      <w:r>
        <w:t>Register dated 1831; derivative created 2026-09-17</w:t>
      </w:r>
    </w:p>
    <w:p>
      <w:pPr>
        <w:spacing w:after="40"/>
      </w:pPr>
      <w:r>
        <w:rPr>
          <w:b/>
        </w:rPr>
        <w:t xml:space="preserve">Repository: </w:t>
      </w:r>
      <w:r>
        <w:t>Sierra Leone Public Archives, SLR 39552–39927; digital access through Liberated Africans / Regenerated Identities</w:t>
      </w:r>
    </w:p>
    <w:p>
      <w:pPr>
        <w:spacing w:after="40"/>
      </w:pPr>
      <w:r>
        <w:rPr>
          <w:b/>
        </w:rPr>
        <w:t xml:space="preserve">Stable item URL: </w:t>
      </w:r>
      <w:r>
        <w:t>https://liberatedafricans.org/databases/source_details_LA.php?ObjectID=705</w:t>
      </w:r>
    </w:p>
    <w:p>
      <w:pPr>
        <w:spacing w:after="40"/>
      </w:pPr>
      <w:r>
        <w:rPr>
          <w:b/>
        </w:rPr>
        <w:t xml:space="preserve">Digital-image URL: </w:t>
      </w:r>
      <w:r>
        <w:t>https://la.regeneratedidentities.org/project/DataFiles/AD000001/1831-05-24%20Marinerito%20V2421%20SLR39552-39927.pdf</w:t>
      </w:r>
    </w:p>
    <w:p>
      <w:pPr>
        <w:spacing w:after="40"/>
      </w:pPr>
      <w:r>
        <w:rPr>
          <w:b/>
        </w:rPr>
        <w:t xml:space="preserve">Rights statement: </w:t>
      </w:r>
      <w:r>
        <w:t>No item-level reproduction-rights statement appears on the access page; publication use remains provisional pending repository and project due diligence.</w:t>
      </w:r>
    </w:p>
    <w:p>
      <w:pPr>
        <w:spacing w:after="40"/>
      </w:pPr>
      <w:r>
        <w:rPr>
          <w:b/>
        </w:rPr>
        <w:t xml:space="preserve">Local filename: </w:t>
      </w:r>
      <w:r>
        <w:t>image_Marinerito_SLPA-names-39660-39678_1831_LA-OB-705_v1-18_2026-09-17.jpg</w:t>
      </w:r>
    </w:p>
    <w:p>
      <w:pPr>
        <w:spacing w:after="40"/>
      </w:pPr>
      <w:r>
        <w:rPr>
          <w:b/>
        </w:rPr>
        <w:t xml:space="preserve">Transformation history: </w:t>
      </w:r>
      <w:r>
        <w:t>PDF page 7 rasterized at 220 dpi to 2394 × 3614 pixels; crop x=0, y=1900, width=1900, height=1600; canvas reset; resized to 1600 × 1347; JPEG quality 94. SHA-256 21ab4bb17804e82b7371fb38bd90bdf80da64d6e3039fdcad677daf28806e4a7.</w:t>
      </w:r>
    </w:p>
    <w:p>
      <w:pPr>
        <w:spacing w:after="40"/>
      </w:pPr>
      <w:r>
        <w:rPr>
          <w:b/>
        </w:rPr>
        <w:t xml:space="preserve">Caption limit: </w:t>
      </w:r>
      <w:r>
        <w:t>Use as the Sierra Leone witness for rows 122–127 with earlier lines retained for context. The ruler is modern digitization equipment. Page 8 is a facing remarks leaf, not a missing names page.</w:t>
      </w:r>
    </w:p>
    <w:p>
      <w:pPr>
        <w:spacing w:after="40"/>
      </w:pPr>
      <w:r>
        <w:rPr>
          <w:b/>
        </w:rPr>
        <w:t xml:space="preserve">Accessibility description: </w:t>
      </w:r>
      <w:r>
        <w:t>Color detail of the Sierra Leone Marinerito register page containing administrative numbers 39,660 through 39,678. Rows 39,673 through 39,678 support collation rows 122–127. A modern photographic ruler appears at left.</w:t>
      </w:r>
    </w:p>
    <w:p>
      <w:pPr>
        <w:spacing w:after="40"/>
      </w:pPr>
      <w:r>
        <w:rPr>
          <w:b/>
        </w:rPr>
        <w:t xml:space="preserve">Access date: </w:t>
      </w:r>
      <w:r>
        <w:t>2026-09-17</w:t>
      </w:r>
    </w:p>
    <w:p>
      <w:pPr>
        <w:spacing w:after="40"/>
      </w:pPr>
      <w:r>
        <w:rPr>
          <w:b/>
        </w:rPr>
        <w:t xml:space="preserve">Cost: </w:t>
      </w:r>
      <w:r>
        <w:t>Cost could not be ascertained.</w:t>
      </w:r>
    </w:p>
    <w:p>
      <w:pPr>
        <w:pStyle w:val="Heading2"/>
      </w:pPr>
      <w:r>
        <w:t>NFW-V118-MAR-SLPA-P9 — Spanish Brigantine Marinerito, Sierra Leone witness, PDF page 9 detail containing numbers 39,679–39,702</w:t>
      </w:r>
    </w:p>
    <w:p>
      <w:pPr>
        <w:spacing w:after="40"/>
      </w:pPr>
      <w:r>
        <w:rPr>
          <w:b/>
        </w:rPr>
        <w:t xml:space="preserve">Creator: </w:t>
      </w:r>
      <w:r>
        <w:t>Mixed Commission registry clerk; digitization operator not stated</w:t>
      </w:r>
    </w:p>
    <w:p>
      <w:pPr>
        <w:spacing w:after="40"/>
      </w:pPr>
      <w:r>
        <w:rPr>
          <w:b/>
        </w:rPr>
        <w:t xml:space="preserve">Title: </w:t>
      </w:r>
      <w:r>
        <w:t>Spanish Brigantine Marinerito, Sierra Leone witness, PDF page 9 detail containing numbers 39,679–39,702</w:t>
      </w:r>
    </w:p>
    <w:p>
      <w:pPr>
        <w:spacing w:after="40"/>
      </w:pPr>
      <w:r>
        <w:rPr>
          <w:b/>
        </w:rPr>
        <w:t xml:space="preserve">Date: </w:t>
      </w:r>
      <w:r>
        <w:t>Register dated 1831; derivative created 2026-09-17</w:t>
      </w:r>
    </w:p>
    <w:p>
      <w:pPr>
        <w:spacing w:after="40"/>
      </w:pPr>
      <w:r>
        <w:rPr>
          <w:b/>
        </w:rPr>
        <w:t xml:space="preserve">Repository: </w:t>
      </w:r>
      <w:r>
        <w:t>Sierra Leone Public Archives, SLR 39552–39927; digital access through Liberated Africans / Regenerated Identities</w:t>
      </w:r>
    </w:p>
    <w:p>
      <w:pPr>
        <w:spacing w:after="40"/>
      </w:pPr>
      <w:r>
        <w:rPr>
          <w:b/>
        </w:rPr>
        <w:t xml:space="preserve">Stable item URL: </w:t>
      </w:r>
      <w:r>
        <w:t>https://liberatedafricans.org/databases/source_details_LA.php?ObjectID=705</w:t>
      </w:r>
    </w:p>
    <w:p>
      <w:pPr>
        <w:spacing w:after="40"/>
      </w:pPr>
      <w:r>
        <w:rPr>
          <w:b/>
        </w:rPr>
        <w:t xml:space="preserve">Digital-image URL: </w:t>
      </w:r>
      <w:r>
        <w:t>https://la.regeneratedidentities.org/project/DataFiles/AD000001/1831-05-24%20Marinerito%20V2421%20SLR39552-39927.pdf</w:t>
      </w:r>
    </w:p>
    <w:p>
      <w:pPr>
        <w:spacing w:after="40"/>
      </w:pPr>
      <w:r>
        <w:rPr>
          <w:b/>
        </w:rPr>
        <w:t xml:space="preserve">Rights statement: </w:t>
      </w:r>
      <w:r>
        <w:t>No item-level reproduction-rights statement appears on the access page; publication use remains provisional pending repository and project due diligence.</w:t>
      </w:r>
    </w:p>
    <w:p>
      <w:pPr>
        <w:spacing w:after="40"/>
      </w:pPr>
      <w:r>
        <w:rPr>
          <w:b/>
        </w:rPr>
        <w:t xml:space="preserve">Local filename: </w:t>
      </w:r>
      <w:r>
        <w:t>image_Marinerito_SLPA-names-39679-39702_1831_LA-OB-705_v1-18_2026-09-17.jpg</w:t>
      </w:r>
    </w:p>
    <w:p>
      <w:pPr>
        <w:spacing w:after="40"/>
      </w:pPr>
      <w:r>
        <w:rPr>
          <w:b/>
        </w:rPr>
        <w:t xml:space="preserve">Transformation history: </w:t>
      </w:r>
      <w:r>
        <w:t>PDF page 9 rasterized at 220 dpi to 2394 × 3614 pixels; crop x=0, y=450, width=1700, height=2400; canvas reset; resized to 1600 × 2259; JPEG quality 94. SHA-256 a8c7d3846cc1b5d5592836b48e35242614ae8633d747b9a5c21c485ae2699c7c.</w:t>
      </w:r>
    </w:p>
    <w:p>
      <w:pPr>
        <w:spacing w:after="40"/>
      </w:pPr>
      <w:r>
        <w:rPr>
          <w:b/>
        </w:rPr>
        <w:t xml:space="preserve">Caption limit: </w:t>
      </w:r>
      <w:r>
        <w:t>Use as the Sierra Leone continuation after the facing-page interruption. The ruler is modern digitization equipment. Preserve uncertain readings and do not normalize to the TNA witness.</w:t>
      </w:r>
    </w:p>
    <w:p>
      <w:pPr>
        <w:spacing w:after="40"/>
      </w:pPr>
      <w:r>
        <w:rPr>
          <w:b/>
        </w:rPr>
        <w:t xml:space="preserve">Accessibility description: </w:t>
      </w:r>
      <w:r>
        <w:t>Color detail of the Sierra Leone Marinerito continuation page containing administrative numbers 39,679 through 39,702 and witness-specific name spellings. A modern photographic ruler appears at left.</w:t>
      </w:r>
    </w:p>
    <w:p>
      <w:pPr>
        <w:spacing w:after="40"/>
      </w:pPr>
      <w:r>
        <w:rPr>
          <w:b/>
        </w:rPr>
        <w:t xml:space="preserve">Access date: </w:t>
      </w:r>
      <w:r>
        <w:t>2026-09-17</w:t>
      </w:r>
    </w:p>
    <w:p>
      <w:pPr>
        <w:spacing w:after="40"/>
      </w:pPr>
      <w:r>
        <w:rPr>
          <w:b/>
        </w:rPr>
        <w:t xml:space="preserve">Cost: </w:t>
      </w:r>
      <w:r>
        <w:t>Cost could not be ascertained.</w:t>
      </w:r>
    </w:p>
    <w:p>
      <w:pPr>
        <w:pStyle w:val="Heading1"/>
      </w:pPr>
      <w:r>
        <w:t>LOC-VIS-030–039 remediation status</w:t>
      </w:r>
    </w:p>
    <w:p>
      <w:r>
        <w:t>Ten prior generic paragraphs have been replaced in place with official item-level titles, dates, medium, call numbers, reproduction numbers, digital IDs, repository and collection data, item-rights language, local filenames, derivative relationships, and caption limits. The controlled count is now 65 of 84 unique LOC-VIS objects.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vAlign w:val="center"/>
            <w:shd w:fill="18354A"/>
          </w:tcPr>
          <w:p>
            <w:pPr>
              <w:spacing w:after="0"/>
            </w:pPr>
            <w:r/>
            <w:r>
              <w:rPr>
                <w:b/>
                <w:color w:val="FFFFFF"/>
                <w:sz w:val="15"/>
              </w:rPr>
              <w:t>Code</w:t>
            </w:r>
          </w:p>
        </w:tc>
        <w:tc>
          <w:tcPr>
            <w:tcW w:type="dxa" w:w="3528"/>
            <w:vAlign w:val="center"/>
            <w:shd w:fill="18354A"/>
          </w:tcPr>
          <w:p>
            <w:pPr>
              <w:spacing w:after="0"/>
            </w:pPr>
            <w:r/>
            <w:r>
              <w:rPr>
                <w:b/>
                <w:color w:val="FFFFFF"/>
                <w:sz w:val="15"/>
              </w:rPr>
              <w:t>Official item</w:t>
            </w:r>
          </w:p>
        </w:tc>
        <w:tc>
          <w:tcPr>
            <w:tcW w:type="dxa" w:w="4824"/>
            <w:vAlign w:val="center"/>
            <w:shd w:fill="18354A"/>
          </w:tcPr>
          <w:p>
            <w:pPr>
              <w:spacing w:after="0"/>
            </w:pPr>
            <w:r/>
            <w:r>
              <w:rPr>
                <w:b/>
                <w:color w:val="FFFFFF"/>
                <w:sz w:val="15"/>
              </w:rPr>
              <w:t>Primary object control</w:t>
            </w:r>
          </w:p>
        </w:tc>
      </w:tr>
      <w:tr>
        <w:tc>
          <w:tcPr>
            <w:tcW w:type="dxa" w:w="1440"/>
            <w:vAlign w:val="center"/>
          </w:tcPr>
          <w:p>
            <w:pPr>
              <w:spacing w:after="0"/>
            </w:pPr>
            <w:r/>
            <w:r>
              <w:rPr>
                <w:b w:val="0"/>
                <w:sz w:val="15"/>
              </w:rPr>
              <w:t>LOC-VIS-030</w:t>
            </w:r>
          </w:p>
        </w:tc>
        <w:tc>
          <w:tcPr>
            <w:tcW w:type="dxa" w:w="3528"/>
            <w:vAlign w:val="center"/>
          </w:tcPr>
          <w:p>
            <w:pPr>
              <w:spacing w:after="0"/>
            </w:pPr>
            <w:r/>
            <w:r>
              <w:rPr>
                <w:b w:val="0"/>
                <w:sz w:val="15"/>
              </w:rPr>
              <w:t>https://www.loc.gov/item/99615267/</w:t>
            </w:r>
          </w:p>
        </w:tc>
        <w:tc>
          <w:tcPr>
            <w:tcW w:type="dxa" w:w="4824"/>
            <w:vAlign w:val="center"/>
          </w:tcPr>
          <w:p>
            <w:pPr>
              <w:spacing w:after="0"/>
            </w:pPr>
            <w:r/>
            <w:r>
              <w:rPr>
                <w:b w:val="0"/>
                <w:sz w:val="15"/>
              </w:rPr>
              <w:t>LOT 13262-7, no. 43 [P&amp;P]; ppmsc 01083; cph 3c25202</w:t>
            </w:r>
          </w:p>
        </w:tc>
      </w:tr>
      <w:tr>
        <w:tc>
          <w:tcPr>
            <w:tcW w:type="dxa" w:w="1440"/>
            <w:vAlign w:val="center"/>
            <w:shd w:fill="EAF2F1"/>
          </w:tcPr>
          <w:p>
            <w:pPr>
              <w:spacing w:after="0"/>
            </w:pPr>
            <w:r/>
            <w:r>
              <w:rPr>
                <w:b w:val="0"/>
                <w:sz w:val="15"/>
              </w:rPr>
              <w:t>LOC-VIS-031</w:t>
            </w:r>
          </w:p>
        </w:tc>
        <w:tc>
          <w:tcPr>
            <w:tcW w:type="dxa" w:w="3528"/>
            <w:vAlign w:val="center"/>
            <w:shd w:fill="EAF2F1"/>
          </w:tcPr>
          <w:p>
            <w:pPr>
              <w:spacing w:after="0"/>
            </w:pPr>
            <w:r/>
            <w:r>
              <w:rPr>
                <w:b w:val="0"/>
                <w:sz w:val="15"/>
              </w:rPr>
              <w:t>https://www.loc.gov/item/99615271/</w:t>
            </w:r>
          </w:p>
        </w:tc>
        <w:tc>
          <w:tcPr>
            <w:tcW w:type="dxa" w:w="4824"/>
            <w:vAlign w:val="center"/>
            <w:shd w:fill="EAF2F1"/>
          </w:tcPr>
          <w:p>
            <w:pPr>
              <w:spacing w:after="0"/>
            </w:pPr>
            <w:r/>
            <w:r>
              <w:rPr>
                <w:b w:val="0"/>
                <w:sz w:val="15"/>
              </w:rPr>
              <w:t>LOT 13262-7, no. 47 [P&amp;P]; ppmsc 01087; cph 3c25206</w:t>
            </w:r>
          </w:p>
        </w:tc>
      </w:tr>
      <w:tr>
        <w:tc>
          <w:tcPr>
            <w:tcW w:type="dxa" w:w="1440"/>
            <w:vAlign w:val="center"/>
          </w:tcPr>
          <w:p>
            <w:pPr>
              <w:spacing w:after="0"/>
            </w:pPr>
            <w:r/>
            <w:r>
              <w:rPr>
                <w:b w:val="0"/>
                <w:sz w:val="15"/>
              </w:rPr>
              <w:t>LOC-VIS-032</w:t>
            </w:r>
          </w:p>
        </w:tc>
        <w:tc>
          <w:tcPr>
            <w:tcW w:type="dxa" w:w="3528"/>
            <w:vAlign w:val="center"/>
          </w:tcPr>
          <w:p>
            <w:pPr>
              <w:spacing w:after="0"/>
            </w:pPr>
            <w:r/>
            <w:r>
              <w:rPr>
                <w:b w:val="0"/>
                <w:sz w:val="15"/>
              </w:rPr>
              <w:t>https://www.loc.gov/item/99615275/</w:t>
            </w:r>
          </w:p>
        </w:tc>
        <w:tc>
          <w:tcPr>
            <w:tcW w:type="dxa" w:w="4824"/>
            <w:vAlign w:val="center"/>
          </w:tcPr>
          <w:p>
            <w:pPr>
              <w:spacing w:after="0"/>
            </w:pPr>
            <w:r/>
            <w:r>
              <w:rPr>
                <w:b w:val="0"/>
                <w:sz w:val="15"/>
              </w:rPr>
              <w:t>LOT 13262-7, no. 51 [P&amp;P]; ppmsc 01091; cph 3c25210</w:t>
            </w:r>
          </w:p>
        </w:tc>
      </w:tr>
      <w:tr>
        <w:tc>
          <w:tcPr>
            <w:tcW w:type="dxa" w:w="1440"/>
            <w:vAlign w:val="center"/>
            <w:shd w:fill="EAF2F1"/>
          </w:tcPr>
          <w:p>
            <w:pPr>
              <w:spacing w:after="0"/>
            </w:pPr>
            <w:r/>
            <w:r>
              <w:rPr>
                <w:b w:val="0"/>
                <w:sz w:val="15"/>
              </w:rPr>
              <w:t>LOC-VIS-033</w:t>
            </w:r>
          </w:p>
        </w:tc>
        <w:tc>
          <w:tcPr>
            <w:tcW w:type="dxa" w:w="3528"/>
            <w:vAlign w:val="center"/>
            <w:shd w:fill="EAF2F1"/>
          </w:tcPr>
          <w:p>
            <w:pPr>
              <w:spacing w:after="0"/>
            </w:pPr>
            <w:r/>
            <w:r>
              <w:rPr>
                <w:b w:val="0"/>
                <w:sz w:val="15"/>
              </w:rPr>
              <w:t>https://www.loc.gov/item/99615280/</w:t>
            </w:r>
          </w:p>
        </w:tc>
        <w:tc>
          <w:tcPr>
            <w:tcW w:type="dxa" w:w="4824"/>
            <w:vAlign w:val="center"/>
            <w:shd w:fill="EAF2F1"/>
          </w:tcPr>
          <w:p>
            <w:pPr>
              <w:spacing w:after="0"/>
            </w:pPr>
            <w:r/>
            <w:r>
              <w:rPr>
                <w:b w:val="0"/>
                <w:sz w:val="15"/>
              </w:rPr>
              <w:t>LOT 13262-7, no. 26 [P&amp;P]; ppmsc 01096; cph 3c25185</w:t>
            </w:r>
          </w:p>
        </w:tc>
      </w:tr>
      <w:tr>
        <w:tc>
          <w:tcPr>
            <w:tcW w:type="dxa" w:w="1440"/>
            <w:vAlign w:val="center"/>
          </w:tcPr>
          <w:p>
            <w:pPr>
              <w:spacing w:after="0"/>
            </w:pPr>
            <w:r/>
            <w:r>
              <w:rPr>
                <w:b w:val="0"/>
                <w:sz w:val="15"/>
              </w:rPr>
              <w:t>LOC-VIS-034</w:t>
            </w:r>
          </w:p>
        </w:tc>
        <w:tc>
          <w:tcPr>
            <w:tcW w:type="dxa" w:w="3528"/>
            <w:vAlign w:val="center"/>
          </w:tcPr>
          <w:p>
            <w:pPr>
              <w:spacing w:after="0"/>
            </w:pPr>
            <w:r/>
            <w:r>
              <w:rPr>
                <w:b w:val="0"/>
                <w:sz w:val="15"/>
              </w:rPr>
              <w:t>https://www.loc.gov/item/99615281/</w:t>
            </w:r>
          </w:p>
        </w:tc>
        <w:tc>
          <w:tcPr>
            <w:tcW w:type="dxa" w:w="4824"/>
            <w:vAlign w:val="center"/>
          </w:tcPr>
          <w:p>
            <w:pPr>
              <w:spacing w:after="0"/>
            </w:pPr>
            <w:r/>
            <w:r>
              <w:rPr>
                <w:b w:val="0"/>
                <w:sz w:val="15"/>
              </w:rPr>
              <w:t>LOT 13262-7, no. 56 [P&amp;P]; ppmsc 01097; cph 3c25343</w:t>
            </w:r>
          </w:p>
        </w:tc>
      </w:tr>
      <w:tr>
        <w:tc>
          <w:tcPr>
            <w:tcW w:type="dxa" w:w="1440"/>
            <w:vAlign w:val="center"/>
            <w:shd w:fill="EAF2F1"/>
          </w:tcPr>
          <w:p>
            <w:pPr>
              <w:spacing w:after="0"/>
            </w:pPr>
            <w:r/>
            <w:r>
              <w:rPr>
                <w:b w:val="0"/>
                <w:sz w:val="15"/>
              </w:rPr>
              <w:t>LOC-VIS-035</w:t>
            </w:r>
          </w:p>
        </w:tc>
        <w:tc>
          <w:tcPr>
            <w:tcW w:type="dxa" w:w="3528"/>
            <w:vAlign w:val="center"/>
            <w:shd w:fill="EAF2F1"/>
          </w:tcPr>
          <w:p>
            <w:pPr>
              <w:spacing w:after="0"/>
            </w:pPr>
            <w:r/>
            <w:r>
              <w:rPr>
                <w:b w:val="0"/>
                <w:sz w:val="15"/>
              </w:rPr>
              <w:t>https://www.loc.gov/item/99615283/</w:t>
            </w:r>
          </w:p>
        </w:tc>
        <w:tc>
          <w:tcPr>
            <w:tcW w:type="dxa" w:w="4824"/>
            <w:vAlign w:val="center"/>
            <w:shd w:fill="EAF2F1"/>
          </w:tcPr>
          <w:p>
            <w:pPr>
              <w:spacing w:after="0"/>
            </w:pPr>
            <w:r/>
            <w:r>
              <w:rPr>
                <w:b w:val="0"/>
                <w:sz w:val="15"/>
              </w:rPr>
              <w:t>LOT 13262-7, no. 59 [P&amp;P]; ppmsc 01099; cph 3c25216</w:t>
            </w:r>
          </w:p>
        </w:tc>
      </w:tr>
      <w:tr>
        <w:tc>
          <w:tcPr>
            <w:tcW w:type="dxa" w:w="1440"/>
            <w:vAlign w:val="center"/>
          </w:tcPr>
          <w:p>
            <w:pPr>
              <w:spacing w:after="0"/>
            </w:pPr>
            <w:r/>
            <w:r>
              <w:rPr>
                <w:b w:val="0"/>
                <w:sz w:val="15"/>
              </w:rPr>
              <w:t>LOC-VIS-036</w:t>
            </w:r>
          </w:p>
        </w:tc>
        <w:tc>
          <w:tcPr>
            <w:tcW w:type="dxa" w:w="3528"/>
            <w:vAlign w:val="center"/>
          </w:tcPr>
          <w:p>
            <w:pPr>
              <w:spacing w:after="0"/>
            </w:pPr>
            <w:r/>
            <w:r>
              <w:rPr>
                <w:b w:val="0"/>
                <w:sz w:val="15"/>
              </w:rPr>
              <w:t>https://www.loc.gov/item/99615284/</w:t>
            </w:r>
          </w:p>
        </w:tc>
        <w:tc>
          <w:tcPr>
            <w:tcW w:type="dxa" w:w="4824"/>
            <w:vAlign w:val="center"/>
          </w:tcPr>
          <w:p>
            <w:pPr>
              <w:spacing w:after="0"/>
            </w:pPr>
            <w:r/>
            <w:r>
              <w:rPr>
                <w:b w:val="0"/>
                <w:sz w:val="15"/>
              </w:rPr>
              <w:t>LOT 13262-7, no. 60 [P&amp;P]; ppmsc 01100; cph 3c25217</w:t>
            </w:r>
          </w:p>
        </w:tc>
      </w:tr>
      <w:tr>
        <w:tc>
          <w:tcPr>
            <w:tcW w:type="dxa" w:w="1440"/>
            <w:vAlign w:val="center"/>
            <w:shd w:fill="EAF2F1"/>
          </w:tcPr>
          <w:p>
            <w:pPr>
              <w:spacing w:after="0"/>
            </w:pPr>
            <w:r/>
            <w:r>
              <w:rPr>
                <w:b w:val="0"/>
                <w:sz w:val="15"/>
              </w:rPr>
              <w:t>LOC-VIS-037</w:t>
            </w:r>
          </w:p>
        </w:tc>
        <w:tc>
          <w:tcPr>
            <w:tcW w:type="dxa" w:w="3528"/>
            <w:vAlign w:val="center"/>
            <w:shd w:fill="EAF2F1"/>
          </w:tcPr>
          <w:p>
            <w:pPr>
              <w:spacing w:after="0"/>
            </w:pPr>
            <w:r/>
            <w:r>
              <w:rPr>
                <w:b w:val="0"/>
                <w:sz w:val="15"/>
              </w:rPr>
              <w:t>https://www.loc.gov/item/99615285/</w:t>
            </w:r>
          </w:p>
        </w:tc>
        <w:tc>
          <w:tcPr>
            <w:tcW w:type="dxa" w:w="4824"/>
            <w:vAlign w:val="center"/>
            <w:shd w:fill="EAF2F1"/>
          </w:tcPr>
          <w:p>
            <w:pPr>
              <w:spacing w:after="0"/>
            </w:pPr>
            <w:r/>
            <w:r>
              <w:rPr>
                <w:b w:val="0"/>
                <w:sz w:val="15"/>
              </w:rPr>
              <w:t>LOT 13262-7, no. 61 [P&amp;P]; ppmsc 01101; cph 3c25345</w:t>
            </w:r>
          </w:p>
        </w:tc>
      </w:tr>
      <w:tr>
        <w:tc>
          <w:tcPr>
            <w:tcW w:type="dxa" w:w="1440"/>
            <w:vAlign w:val="center"/>
          </w:tcPr>
          <w:p>
            <w:pPr>
              <w:spacing w:after="0"/>
            </w:pPr>
            <w:r/>
            <w:r>
              <w:rPr>
                <w:b w:val="0"/>
                <w:sz w:val="15"/>
              </w:rPr>
              <w:t>LOC-VIS-038</w:t>
            </w:r>
          </w:p>
        </w:tc>
        <w:tc>
          <w:tcPr>
            <w:tcW w:type="dxa" w:w="3528"/>
            <w:vAlign w:val="center"/>
          </w:tcPr>
          <w:p>
            <w:pPr>
              <w:spacing w:after="0"/>
            </w:pPr>
            <w:r/>
            <w:r>
              <w:rPr>
                <w:b w:val="0"/>
                <w:sz w:val="15"/>
              </w:rPr>
              <w:t>https://www.loc.gov/item/99615286/</w:t>
            </w:r>
          </w:p>
        </w:tc>
        <w:tc>
          <w:tcPr>
            <w:tcW w:type="dxa" w:w="4824"/>
            <w:vAlign w:val="center"/>
          </w:tcPr>
          <w:p>
            <w:pPr>
              <w:spacing w:after="0"/>
            </w:pPr>
            <w:r/>
            <w:r>
              <w:rPr>
                <w:b w:val="0"/>
                <w:sz w:val="15"/>
              </w:rPr>
              <w:t>LOT 13262-7, no. 62 [P&amp;P]; ppmsc 01102; cph 3c25218</w:t>
            </w:r>
          </w:p>
        </w:tc>
      </w:tr>
      <w:tr>
        <w:tc>
          <w:tcPr>
            <w:tcW w:type="dxa" w:w="1440"/>
            <w:vAlign w:val="center"/>
            <w:shd w:fill="EAF2F1"/>
          </w:tcPr>
          <w:p>
            <w:pPr>
              <w:spacing w:after="0"/>
            </w:pPr>
            <w:r/>
            <w:r>
              <w:rPr>
                <w:b w:val="0"/>
                <w:sz w:val="15"/>
              </w:rPr>
              <w:t>LOC-VIS-039</w:t>
            </w:r>
          </w:p>
        </w:tc>
        <w:tc>
          <w:tcPr>
            <w:tcW w:type="dxa" w:w="3528"/>
            <w:vAlign w:val="center"/>
            <w:shd w:fill="EAF2F1"/>
          </w:tcPr>
          <w:p>
            <w:pPr>
              <w:spacing w:after="0"/>
            </w:pPr>
            <w:r/>
            <w:r>
              <w:rPr>
                <w:b w:val="0"/>
                <w:sz w:val="15"/>
              </w:rPr>
              <w:t>https://www.loc.gov/item/99615287/</w:t>
            </w:r>
          </w:p>
        </w:tc>
        <w:tc>
          <w:tcPr>
            <w:tcW w:type="dxa" w:w="4824"/>
            <w:vAlign w:val="center"/>
            <w:shd w:fill="EAF2F1"/>
          </w:tcPr>
          <w:p>
            <w:pPr>
              <w:spacing w:after="0"/>
            </w:pPr>
            <w:r/>
            <w:r>
              <w:rPr>
                <w:b w:val="0"/>
                <w:sz w:val="15"/>
              </w:rPr>
              <w:t>LOT 13262-7, no. 64 [P&amp;P]; ppmsc 01103; cph 3c25346</w:t>
            </w:r>
          </w:p>
        </w:tc>
      </w:tr>
    </w:tbl>
    <w:p>
      <w:pPr>
        <w:pStyle w:val="Heading2"/>
      </w:pPr>
      <w:r>
        <w:t>Repeated sitters are not repeated objects</w:t>
      </w:r>
    </w:p>
    <w:p>
      <w:r>
        <w:t>LOC-VIS-031 remains item 99615271, ppmsc.01087, LOT 13262-7 no. 47, picture 266. The adjacent repository records item 99615272 (ppmsc.01088, no. 48, picture 273) and item 99615273 (ppmsc.01089, no. 49, picture 274) are distinct Green Cumby exposures. Item 99615273 is not a correction to LOC-VIS-031. LOC-VIS-035 and LOC-VIS-036 are similarly distinct Lorenza Ezzell exposures, with separate item, call, picture, digital, and reproduction identifiers.</w:t>
      </w:r>
    </w:p>
    <w:p>
      <w:pPr>
        <w:pStyle w:val="Heading2"/>
      </w:pPr>
      <w:r>
        <w:t>SCI-WANG-STH-2026 — probabilistic geographic provenance</w:t>
      </w:r>
    </w:p>
    <w:p>
      <w:pPr>
        <w:spacing w:after="40"/>
      </w:pPr>
      <w:r>
        <w:rPr>
          <w:b/>
        </w:rPr>
        <w:t xml:space="preserve">Citation: </w:t>
      </w:r>
      <w:r>
        <w:t>Xueye Wang, Judy Watson, Helena Bennett, Andrew Pearson, Geoff M. Nowell, Joanne Peterkin, Kate Robson Brown, Alistair Pike, Jason Laffoon, Vicky M. Oelze, and Hannes Schroeder, ‘Tracing the origins of St Helena’s liberated Africans,’ Science 393, no. 6808 (16 July 2026): eaeb3661. DOI 10.1126/science.aeb3661. PMID 42462007.</w:t>
      </w:r>
    </w:p>
    <w:p>
      <w:pPr>
        <w:spacing w:after="40"/>
      </w:pPr>
      <w:r>
        <w:rPr>
          <w:b/>
        </w:rPr>
        <w:t xml:space="preserve">Stable records: </w:t>
      </w:r>
      <w:r>
        <w:t>https://doi.org/10.1126/science.aeb3661 ; https://pubmed.ncbi.nlm.nih.gov/42462007/</w:t>
      </w:r>
    </w:p>
    <w:p>
      <w:pPr>
        <w:spacing w:after="40"/>
      </w:pPr>
      <w:r>
        <w:rPr>
          <w:b/>
        </w:rPr>
        <w:t xml:space="preserve">Evidence contribution: </w:t>
      </w:r>
      <w:r>
        <w:t>Tooth-enamel strontium isotope data for 152 individuals, including high-resolution intratooth profiles, integrated with published ancient DNA and historical evidence; probabilistic likely-origin assignments from coastal Central Africa to far inland regions; evidence of long-distance forced movement, sometimes beginning in childhood.</w:t>
      </w:r>
    </w:p>
    <w:p>
      <w:pPr>
        <w:spacing w:after="40"/>
      </w:pPr>
      <w:r>
        <w:rPr>
          <w:b/>
        </w:rPr>
        <w:t xml:space="preserve">Aggregate context: </w:t>
      </w:r>
      <w:r>
        <w:t>Approximately 27,000 Africans landed at St Helena after interception; approximately 8,000 died soon after arrival. Approximation signs and study framing are retained.</w:t>
      </w:r>
    </w:p>
    <w:p>
      <w:pPr>
        <w:spacing w:after="40"/>
      </w:pPr>
      <w:r>
        <w:rPr>
          <w:b/>
        </w:rPr>
        <w:t xml:space="preserve">Evidence limit: </w:t>
      </w:r>
      <w:r>
        <w:t>Isoscape assignments are probabilistic geographic ranges, not personal names, ethnonyms, polities, or named nations. No named-nation or unnamed-polity entry is created from this study alone.</w:t>
      </w:r>
    </w:p>
    <w:p>
      <w:pPr>
        <w:spacing w:after="40"/>
      </w:pPr>
      <w:r>
        <w:rPr>
          <w:b/>
        </w:rPr>
        <w:t xml:space="preserve">Access date: </w:t>
      </w:r>
      <w:r>
        <w:t>2026-09-17</w:t>
      </w:r>
    </w:p>
    <w:p>
      <w:pPr>
        <w:pStyle w:val="Heading2"/>
      </w:pPr>
      <w:r>
        <w:t>Open file-level searches</w:t>
      </w:r>
    </w:p>
    <w:p>
      <w:r>
        <w:t>Hawkins Wilson: NARA RG 105, M1913 roll 58 and volume 116 remain the required file-level targets; the currently accessible NARA highlight page does not expose the complete sequence needed to establish further claims. Thomas and Jane Harris: surrounding M1875 roll 4 frames likewise remain open. No modern descendant, courthouse, church, or household lead has been promoted into established linkage in this edition.</w:t>
      </w:r>
    </w:p>
    <w:p>
      <w:pPr>
        <w:pStyle w:val="Heading2"/>
      </w:pPr>
      <w:r>
        <w:t>Unresolved LOC-VIS-083</w:t>
      </w:r>
    </w:p>
    <w:p>
      <w:r>
        <w:t>LOC-VIS-083 remains outside the controlled count. Its exact official object identity, call number, reproduction number, and item-level rights statement have not been proved. No Henry Box Brown metadata or another object’s identifiers are transferred by resemblance.</w:t>
      </w:r>
    </w:p>
    <w:p>
      <w:pPr>
        <w:pStyle w:val="Heading2"/>
      </w:pPr>
      <w:r>
        <w:t>Source-descent and contradiction ledger — v1.18-alpha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vAlign w:val="center"/>
            <w:shd w:fill="18354A"/>
          </w:tcPr>
          <w:p>
            <w:pPr>
              <w:spacing w:after="0"/>
            </w:pPr>
            <w:r/>
            <w:r>
              <w:rPr>
                <w:b/>
                <w:color w:val="FFFFFF"/>
                <w:sz w:val="15"/>
              </w:rPr>
              <w:t>Group</w:t>
            </w:r>
          </w:p>
        </w:tc>
        <w:tc>
          <w:tcPr>
            <w:tcW w:type="dxa" w:w="3960"/>
            <w:vAlign w:val="center"/>
            <w:shd w:fill="18354A"/>
          </w:tcPr>
          <w:p>
            <w:pPr>
              <w:spacing w:after="0"/>
            </w:pPr>
            <w:r/>
            <w:r>
              <w:rPr>
                <w:b/>
                <w:color w:val="FFFFFF"/>
                <w:sz w:val="15"/>
              </w:rPr>
              <w:t>Reached</w:t>
            </w:r>
          </w:p>
        </w:tc>
        <w:tc>
          <w:tcPr>
            <w:tcW w:type="dxa" w:w="3672"/>
            <w:vAlign w:val="center"/>
            <w:shd w:fill="18354A"/>
          </w:tcPr>
          <w:p>
            <w:pPr>
              <w:spacing w:after="0"/>
            </w:pPr>
            <w:r/>
            <w:r>
              <w:rPr>
                <w:b/>
                <w:color w:val="FFFFFF"/>
                <w:sz w:val="15"/>
              </w:rPr>
              <w:t>Open / bounded uncertainty</w:t>
            </w:r>
          </w:p>
        </w:tc>
      </w:tr>
      <w:tr>
        <w:tc>
          <w:tcPr>
            <w:tcW w:type="dxa" w:w="1656"/>
            <w:vAlign w:val="center"/>
          </w:tcPr>
          <w:p>
            <w:pPr>
              <w:spacing w:after="0"/>
            </w:pPr>
            <w:r/>
            <w:r>
              <w:rPr>
                <w:b w:val="0"/>
                <w:sz w:val="15"/>
              </w:rPr>
              <w:t>Marinerito</w:t>
            </w:r>
          </w:p>
        </w:tc>
        <w:tc>
          <w:tcPr>
            <w:tcW w:type="dxa" w:w="3960"/>
            <w:vAlign w:val="center"/>
          </w:tcPr>
          <w:p>
            <w:pPr>
              <w:spacing w:after="0"/>
            </w:pPr>
            <w:r/>
            <w:r>
              <w:rPr>
                <w:b w:val="0"/>
                <w:sz w:val="15"/>
              </w:rPr>
              <w:t>Rows 122–151; two TNA pages; two SLPA names pages plus facing-page interruption</w:t>
            </w:r>
          </w:p>
        </w:tc>
        <w:tc>
          <w:tcPr>
            <w:tcW w:type="dxa" w:w="3672"/>
            <w:vAlign w:val="center"/>
          </w:tcPr>
          <w:p>
            <w:pPr>
              <w:spacing w:after="0"/>
            </w:pPr>
            <w:r/>
            <w:r>
              <w:rPr>
                <w:b w:val="0"/>
                <w:sz w:val="15"/>
              </w:rPr>
              <w:t>Rows 152–376; earlier difficult readings await better evidence</w:t>
            </w:r>
          </w:p>
        </w:tc>
      </w:tr>
      <w:tr>
        <w:tc>
          <w:tcPr>
            <w:tcW w:type="dxa" w:w="1656"/>
            <w:vAlign w:val="center"/>
            <w:shd w:fill="EAF2F1"/>
          </w:tcPr>
          <w:p>
            <w:pPr>
              <w:spacing w:after="0"/>
            </w:pPr>
            <w:r/>
            <w:r>
              <w:rPr>
                <w:b w:val="0"/>
                <w:sz w:val="15"/>
              </w:rPr>
              <w:t>LOC-VIS</w:t>
            </w:r>
          </w:p>
        </w:tc>
        <w:tc>
          <w:tcPr>
            <w:tcW w:type="dxa" w:w="3960"/>
            <w:vAlign w:val="center"/>
            <w:shd w:fill="EAF2F1"/>
          </w:tcPr>
          <w:p>
            <w:pPr>
              <w:spacing w:after="0"/>
            </w:pPr>
            <w:r/>
            <w:r>
              <w:rPr>
                <w:b w:val="0"/>
                <w:sz w:val="15"/>
              </w:rPr>
              <w:t>65 of 84 official item records controlled; distinct exposures preserved</w:t>
            </w:r>
          </w:p>
        </w:tc>
        <w:tc>
          <w:tcPr>
            <w:tcW w:type="dxa" w:w="3672"/>
            <w:vAlign w:val="center"/>
            <w:shd w:fill="EAF2F1"/>
          </w:tcPr>
          <w:p>
            <w:pPr>
              <w:spacing w:after="0"/>
            </w:pPr>
            <w:r/>
            <w:r>
              <w:rPr>
                <w:b w:val="0"/>
                <w:sz w:val="15"/>
              </w:rPr>
              <w:t>19 remain; LOC-VIS-083 unresolved</w:t>
            </w:r>
          </w:p>
        </w:tc>
      </w:tr>
      <w:tr>
        <w:tc>
          <w:tcPr>
            <w:tcW w:type="dxa" w:w="1656"/>
            <w:vAlign w:val="center"/>
          </w:tcPr>
          <w:p>
            <w:pPr>
              <w:spacing w:after="0"/>
            </w:pPr>
            <w:r/>
            <w:r>
              <w:rPr>
                <w:b w:val="0"/>
                <w:sz w:val="15"/>
              </w:rPr>
              <w:t>St Helena</w:t>
            </w:r>
          </w:p>
        </w:tc>
        <w:tc>
          <w:tcPr>
            <w:tcW w:type="dxa" w:w="3960"/>
            <w:vAlign w:val="center"/>
          </w:tcPr>
          <w:p>
            <w:pPr>
              <w:spacing w:after="0"/>
            </w:pPr>
            <w:r/>
            <w:r>
              <w:rPr>
                <w:b w:val="0"/>
                <w:sz w:val="15"/>
              </w:rPr>
              <w:t>Peer-reviewed 2026 study, DOI and PMID; 152 individuals</w:t>
            </w:r>
          </w:p>
        </w:tc>
        <w:tc>
          <w:tcPr>
            <w:tcW w:type="dxa" w:w="3672"/>
            <w:vAlign w:val="center"/>
          </w:tcPr>
          <w:p>
            <w:pPr>
              <w:spacing w:after="0"/>
            </w:pPr>
            <w:r/>
            <w:r>
              <w:rPr>
                <w:b w:val="0"/>
                <w:sz w:val="15"/>
              </w:rPr>
              <w:t>Probabilistic regions do not become nations</w:t>
            </w:r>
          </w:p>
        </w:tc>
      </w:tr>
      <w:tr>
        <w:tc>
          <w:tcPr>
            <w:tcW w:type="dxa" w:w="1656"/>
            <w:vAlign w:val="center"/>
            <w:shd w:fill="EAF2F1"/>
          </w:tcPr>
          <w:p>
            <w:pPr>
              <w:spacing w:after="0"/>
            </w:pPr>
            <w:r/>
            <w:r>
              <w:rPr>
                <w:b w:val="0"/>
                <w:sz w:val="15"/>
              </w:rPr>
              <w:t>Wilson / Harris</w:t>
            </w:r>
          </w:p>
        </w:tc>
        <w:tc>
          <w:tcPr>
            <w:tcW w:type="dxa" w:w="3960"/>
            <w:vAlign w:val="center"/>
            <w:shd w:fill="EAF2F1"/>
          </w:tcPr>
          <w:p>
            <w:pPr>
              <w:spacing w:after="0"/>
            </w:pPr>
            <w:r/>
            <w:r>
              <w:rPr>
                <w:b w:val="0"/>
                <w:sz w:val="15"/>
              </w:rPr>
              <w:t>Existing official NARA display records retained</w:t>
            </w:r>
          </w:p>
        </w:tc>
        <w:tc>
          <w:tcPr>
            <w:tcW w:type="dxa" w:w="3672"/>
            <w:vAlign w:val="center"/>
            <w:shd w:fill="EAF2F1"/>
          </w:tcPr>
          <w:p>
            <w:pPr>
              <w:spacing w:after="0"/>
            </w:pPr>
            <w:r/>
            <w:r>
              <w:rPr>
                <w:b w:val="0"/>
                <w:sz w:val="15"/>
              </w:rPr>
              <w:t>Complete file sequences not yet accessible; descendant leads unproved</w:t>
            </w:r>
          </w:p>
        </w:tc>
      </w:tr>
    </w:tbl>
    <w:p>
      <w:pPr>
        <w:pStyle w:val="NFW119H1"/>
        <w:pageBreakBefore/>
      </w:pPr>
      <w:r>
        <w:t>Edition 1 19 sources and correction apparatus</w:t>
      </w:r>
    </w:p>
    <w:p>
      <w:pPr>
        <w:pStyle w:val="NFW119Body"/>
      </w:pPr>
      <w:r>
        <w:t>The following source codes support the changes and additions dated 25 September 2026. Repository metadata, historical text, digital derivatives and this project’s reading judgments remain distinct. Access date for the new checks is 25 September 2026. The source-evidence package and research corpus retain exact URLs, original field values, file hashes, inspection extents and unresolved questions.</w:t>
      </w:r>
    </w:p>
    <w:p>
      <w:pPr>
        <w:pStyle w:val="NFW119H2"/>
      </w:pPr>
      <w:r>
        <w:t>Source VENTURE</w:t>
      </w:r>
    </w:p>
    <w:p>
      <w:pPr>
        <w:pStyle w:val="NFW119Body"/>
      </w:pPr>
      <w:r>
        <w:t>Venture Smith, A Narrative of the Life and Adventures of Venture, a Native of Africa, New London, 1798; Chapter II in the Gutenberg transcription. John Wood Sweet, “Venture Smith, from Slavery to Freedom,” Connecticut History, 4 September 2014, questions the Niles attribution for lack of contemporary evidence. Haddam Historical Society attributes preparation to Niles without that qualification. This edition prints the attribution as unproved and preserves the disagreement. The narrative specifies Barbados before Rhode Island; its “no more than 200” survivors is a bound, not an exact total.</w:t>
      </w:r>
    </w:p>
    <w:p>
      <w:pPr>
        <w:pStyle w:val="NFW119Small"/>
      </w:pPr>
      <w:r>
        <w:t xml:space="preserve">Narrative transcription: </w:t>
      </w:r>
      <w:hyperlink r:id="rId12">
        <w:r>
          <w:rPr>
            <w:color w:val="0563C1"/>
          </w:rPr>
          <w:t>Open cited source</w:t>
        </w:r>
      </w:hyperlink>
    </w:p>
    <w:p>
      <w:pPr>
        <w:pStyle w:val="NFW119Small"/>
      </w:pPr>
      <w:r>
        <w:t xml:space="preserve">Sweet’s assessment: </w:t>
      </w:r>
      <w:hyperlink r:id="rId13">
        <w:r>
          <w:rPr>
            <w:color w:val="0563C1"/>
          </w:rPr>
          <w:t>Open cited source</w:t>
        </w:r>
      </w:hyperlink>
    </w:p>
    <w:p>
      <w:pPr>
        <w:pStyle w:val="NFW119Small"/>
      </w:pPr>
      <w:r>
        <w:t xml:space="preserve">Contrasting attribution: </w:t>
      </w:r>
      <w:hyperlink r:id="rId14">
        <w:r>
          <w:rPr>
            <w:color w:val="0563C1"/>
          </w:rPr>
          <w:t>Open cited source</w:t>
        </w:r>
      </w:hyperlink>
    </w:p>
    <w:p>
      <w:pPr>
        <w:pStyle w:val="NFW119Small"/>
      </w:pPr>
      <w:r>
        <w:t xml:space="preserve">1798 item record: </w:t>
      </w:r>
      <w:hyperlink r:id="rId15">
        <w:r>
          <w:rPr>
            <w:color w:val="0563C1"/>
          </w:rPr>
          <w:t>Open cited source</w:t>
        </w:r>
      </w:hyperlink>
    </w:p>
    <w:p>
      <w:pPr>
        <w:pStyle w:val="NFW119H2"/>
      </w:pPr>
      <w:r>
        <w:t>Source BLUETT</w:t>
      </w:r>
    </w:p>
    <w:p>
      <w:pPr>
        <w:pStyle w:val="NFW119Body"/>
      </w:pPr>
      <w:r>
        <w:t>Thomas Bluett, Some Memoirs of the Life of Job, the Son of Solomon, London, 1734; Section II, printed-page references 16–23 in the university transcription. It prints February 1730 and separately dates Bluett’s jail encounter to June 1731. An indexed museum account uses 1731. Calendar reconciliation and facsimile comparison remain open. The Emory item’s catalog rights read COPYRIGHT UNDETERMINED; this is not a blanket image clearance.</w:t>
      </w:r>
    </w:p>
    <w:p>
      <w:pPr>
        <w:pStyle w:val="NFW119Small"/>
      </w:pPr>
      <w:r>
        <w:t xml:space="preserve">University transcription: </w:t>
      </w:r>
      <w:hyperlink r:id="rId16">
        <w:r>
          <w:rPr>
            <w:color w:val="0563C1"/>
          </w:rPr>
          <w:t>Open cited source</w:t>
        </w:r>
      </w:hyperlink>
    </w:p>
    <w:p>
      <w:pPr>
        <w:pStyle w:val="NFW119Small"/>
      </w:pPr>
      <w:r>
        <w:t xml:space="preserve">Emory EUM_Bluett1734: </w:t>
      </w:r>
      <w:hyperlink r:id="rId17">
        <w:r>
          <w:rPr>
            <w:color w:val="0563C1"/>
          </w:rPr>
          <w:t>Open cited source</w:t>
        </w:r>
      </w:hyperlink>
    </w:p>
    <w:p>
      <w:pPr>
        <w:pStyle w:val="NFW119Small"/>
      </w:pPr>
      <w:r>
        <w:t xml:space="preserve">Museum indexed statement: </w:t>
      </w:r>
      <w:hyperlink r:id="rId18">
        <w:r>
          <w:rPr>
            <w:color w:val="0563C1"/>
          </w:rPr>
          <w:t>Open cited source</w:t>
        </w:r>
      </w:hyperlink>
    </w:p>
    <w:p>
      <w:pPr>
        <w:pStyle w:val="NFW119H2"/>
      </w:pPr>
      <w:r>
        <w:t>Source TANTARA</w:t>
      </w:r>
    </w:p>
    <w:p>
      <w:pPr>
        <w:pStyle w:val="NFW119Body"/>
      </w:pPr>
      <w:r>
        <w:t>François Callet, collector and scholarly editor, Tantarany Andriana eto Madagascar, Antananarivo: Imprimerie officielle, 1908, two volumes; BnF FRBNF34138957. The two TANTARA definitions have been corrected. Callet’s compilation is distinct from Raombana’s writings. Catalog verification does not establish every dependent historical claim or erase Malagasy contributors; title pages, witnesses and translations remain to collate.</w:t>
      </w:r>
    </w:p>
    <w:p>
      <w:pPr>
        <w:pStyle w:val="NFW119Small"/>
      </w:pPr>
      <w:r>
        <w:t xml:space="preserve">BnF record: </w:t>
      </w:r>
      <w:hyperlink r:id="rId19">
        <w:r>
          <w:rPr>
            <w:color w:val="0563C1"/>
          </w:rPr>
          <w:t>Open cited source</w:t>
        </w:r>
      </w:hyperlink>
    </w:p>
    <w:p>
      <w:pPr>
        <w:pStyle w:val="NFW119Small"/>
      </w:pPr>
      <w:r>
        <w:t xml:space="preserve">CCFr record: </w:t>
      </w:r>
      <w:hyperlink r:id="rId20">
        <w:r>
          <w:rPr>
            <w:color w:val="0563C1"/>
          </w:rPr>
          <w:t>Open cited source</w:t>
        </w:r>
      </w:hyperlink>
    </w:p>
    <w:p>
      <w:pPr>
        <w:pStyle w:val="NFW119Small"/>
      </w:pPr>
      <w:r>
        <w:t xml:space="preserve">Published distinction: </w:t>
      </w:r>
      <w:hyperlink r:id="rId21">
        <w:r>
          <w:rPr>
            <w:color w:val="0563C1"/>
          </w:rPr>
          <w:t>Open cited source</w:t>
        </w:r>
      </w:hyperlink>
    </w:p>
    <w:p>
      <w:pPr>
        <w:pStyle w:val="NFW119H2"/>
      </w:pPr>
      <w:r>
        <w:t>Source KONGO</w:t>
      </w:r>
    </w:p>
    <w:p>
      <w:pPr>
        <w:pStyle w:val="NFW119Body"/>
      </w:pPr>
      <w:r>
        <w:t>Afonso’s letters of 6 July and 18 October 1526, in Levy Maria Jordão, Visconde de Paiva Manso, ed., Historia do Congo: documento, Lisboa: Typographia da Academia, 1877, documents XXVII and XXIX, printed pp. 53–55 and 56–58 (PDF pp. 61–66). Robarts Library, University of Toronto copy, AHB-5755. Printed original references: Corpo Chronologico I, maço 34, document 94, and I, maço 35, document 21. Six selected pages were visually read; original manuscript comparison and modern item identifiers remain open. Linda M. Heywood, Journal of African History 50(1) (2009), 1–22, DOI 10.1017/S0021853709004228, was reached only at publisher abstract and references.</w:t>
      </w:r>
    </w:p>
    <w:p>
      <w:pPr>
        <w:pStyle w:val="NFW119Small"/>
      </w:pPr>
      <w:r>
        <w:t xml:space="preserve">Inspected edition: </w:t>
      </w:r>
      <w:hyperlink r:id="rId22">
        <w:r>
          <w:rPr>
            <w:color w:val="0563C1"/>
          </w:rPr>
          <w:t>Open cited source</w:t>
        </w:r>
      </w:hyperlink>
    </w:p>
    <w:p>
      <w:pPr>
        <w:pStyle w:val="NFW119Small"/>
      </w:pPr>
      <w:r>
        <w:t xml:space="preserve">Heywood abstract and references: </w:t>
      </w:r>
      <w:hyperlink r:id="rId23">
        <w:r>
          <w:rPr>
            <w:color w:val="0563C1"/>
          </w:rPr>
          <w:t>Open cited source</w:t>
        </w:r>
      </w:hyperlink>
    </w:p>
    <w:p>
      <w:pPr>
        <w:pStyle w:val="NFW119H2"/>
      </w:pPr>
      <w:r>
        <w:t>Source CV874</w:t>
      </w:r>
    </w:p>
    <w:p>
      <w:pPr>
        <w:pStyle w:val="NFW119Body"/>
      </w:pPr>
      <w:r>
        <w:t>Secretaria Geral do Governo, Cartas de liberdade dadas pelo Governo Geral da Província de Cabo Verde, Livro 874, old book 355; current EAD reference CV AN A1-F-F2-F2.2-0013. Opening 30 January 1858; grants extend to 1 February 1858. Arquivo Nacional de Cabo Verde. All 22 available PDF images visually reviewed; eight numbered grants located on images 7–17. No complete diplomatic transcription claimed. The current series text’s 1859 opening date conflicts with the manuscript and item EAD. Older indexed item 0001 / 67-folio metadata belongs to a different catalog state and must not be transferred to the current Praia item 0001.</w:t>
      </w:r>
    </w:p>
    <w:p>
      <w:pPr>
        <w:pStyle w:val="NFW119Small"/>
      </w:pPr>
      <w:r>
        <w:t xml:space="preserve">Current series: </w:t>
      </w:r>
      <w:hyperlink r:id="rId24">
        <w:r>
          <w:rPr>
            <w:color w:val="0563C1"/>
          </w:rPr>
          <w:t>Open cited source</w:t>
        </w:r>
      </w:hyperlink>
    </w:p>
    <w:p>
      <w:pPr>
        <w:pStyle w:val="NFW119Small"/>
      </w:pPr>
      <w:r>
        <w:t xml:space="preserve">Current EAD: </w:t>
      </w:r>
      <w:hyperlink r:id="rId25">
        <w:r>
          <w:rPr>
            <w:color w:val="0563C1"/>
          </w:rPr>
          <w:t>Open cited source</w:t>
        </w:r>
      </w:hyperlink>
    </w:p>
    <w:p>
      <w:pPr>
        <w:pStyle w:val="NFW119Small"/>
      </w:pPr>
      <w:r>
        <w:t xml:space="preserve">Exact digital object: </w:t>
      </w:r>
      <w:hyperlink r:id="rId26">
        <w:r>
          <w:rPr>
            <w:color w:val="0563C1"/>
          </w:rPr>
          <w:t>Open cited source</w:t>
        </w:r>
      </w:hyperlink>
    </w:p>
    <w:p>
      <w:pPr>
        <w:pStyle w:val="NFW119H2"/>
      </w:pPr>
      <w:r>
        <w:t>Source CV870</w:t>
      </w:r>
    </w:p>
    <w:p>
      <w:pPr>
        <w:pStyle w:val="NFW119Body"/>
      </w:pPr>
      <w:r>
        <w:t>Secretaria Geral do Governo, Registo de escravos do Concelho de São Vicente, 1856–1857, Livro 870, old book 334; CV AN A1-F-F2-F2.2-0009. Arquivo Nacional de Cabo Verde. All ten PDF images visually reviewed. The 32 entries occur on images 4–5; title-page decree reference on image 3; closure and later notes on images 6–7. Physical description 4/124 fls. is retained as catalog text and is not a count of digital images. The catalog revision field 2027-07-27 is later than this access date; it is retained as anomalous metadata, not a historical or publication date.</w:t>
      </w:r>
    </w:p>
    <w:p>
      <w:pPr>
        <w:pStyle w:val="NFW119Small"/>
      </w:pPr>
      <w:r>
        <w:t xml:space="preserve">Current item: </w:t>
      </w:r>
      <w:hyperlink r:id="rId27">
        <w:r>
          <w:rPr>
            <w:color w:val="0563C1"/>
          </w:rPr>
          <w:t>Open cited source</w:t>
        </w:r>
      </w:hyperlink>
    </w:p>
    <w:p>
      <w:pPr>
        <w:pStyle w:val="NFW119Small"/>
      </w:pPr>
      <w:r>
        <w:t xml:space="preserve">Exact digital object: </w:t>
      </w:r>
      <w:hyperlink r:id="rId28">
        <w:r>
          <w:rPr>
            <w:color w:val="0563C1"/>
          </w:rPr>
          <w:t>Open cited source</w:t>
        </w:r>
      </w:hyperlink>
    </w:p>
    <w:p>
      <w:pPr>
        <w:pStyle w:val="NFW119H2"/>
      </w:pPr>
      <w:r>
        <w:t>Source SURINDEX</w:t>
      </w:r>
    </w:p>
    <w:p>
      <w:pPr>
        <w:pStyle w:val="NFW119Body"/>
      </w:pPr>
      <w:r>
        <w:t>Nationaal Archief, Suriname: Slavenregisters, NT00461, complete official index download: 161,790 registration rows, 21 fields, 14,863 distinct scan URL strings. ZIP contains NT00461_SLAVENREGISTERS_NIEUWE_DATASET.csv. The raw field strings and row hashes are preserved. Counts refer to index rows and URL strings, not unique historical people or independently reviewed manuscript pages. Dataset-specific licensing was not included in the downloaded ZIP; generic CC0 or CC BY-SA examples cannot select this dataset’s license.</w:t>
      </w:r>
    </w:p>
    <w:p>
      <w:pPr>
        <w:pStyle w:val="NFW119Small"/>
      </w:pPr>
      <w:r>
        <w:t xml:space="preserve">Index: </w:t>
      </w:r>
      <w:hyperlink r:id="rId29">
        <w:r>
          <w:rPr>
            <w:color w:val="0563C1"/>
          </w:rPr>
          <w:t>Open cited source</w:t>
        </w:r>
      </w:hyperlink>
    </w:p>
    <w:p>
      <w:pPr>
        <w:pStyle w:val="NFW119Small"/>
      </w:pPr>
      <w:r>
        <w:t xml:space="preserve">Official download: </w:t>
      </w:r>
      <w:hyperlink r:id="rId30">
        <w:r>
          <w:rPr>
            <w:color w:val="0563C1"/>
          </w:rPr>
          <w:t>Open cited source</w:t>
        </w:r>
      </w:hyperlink>
    </w:p>
    <w:p>
      <w:pPr>
        <w:pStyle w:val="NFW119H2"/>
      </w:pPr>
      <w:r>
        <w:t>Source SURGUIDE</w:t>
      </w:r>
    </w:p>
    <w:p>
      <w:pPr>
        <w:pStyle w:val="NFW119Body"/>
      </w:pPr>
      <w:r>
        <w:t>Nationaal Archief, Suriname: slavenregisters 1816–1863, current research guide. Relevant sections cover uneven survival, registration versus event dates, editorial default dates, mothers from 1848 and ij/y normalization. These conventions constrain analysis. They do not authorize presumed family links or a population count from repeated rows.</w:t>
      </w:r>
    </w:p>
    <w:p>
      <w:pPr>
        <w:pStyle w:val="NFW119Small"/>
      </w:pPr>
      <w:r>
        <w:t xml:space="preserve">Repository guide: </w:t>
      </w:r>
      <w:hyperlink r:id="rId31">
        <w:r>
          <w:rPr>
            <w:color w:val="0563C1"/>
          </w:rPr>
          <w:t>Open cited source</w:t>
        </w:r>
      </w:hyperlink>
    </w:p>
    <w:p>
      <w:pPr>
        <w:pStyle w:val="NFW119H2"/>
      </w:pPr>
      <w:r>
        <w:t>Source SUR95343</w:t>
      </w:r>
    </w:p>
    <w:p>
      <w:pPr>
        <w:pStyle w:val="NFW119Body"/>
      </w:pPr>
      <w:r>
        <w:t>Historical register clerk unidentified, Klein Charlottenburg, divisie Matappica, inventory 33, folio 2362, second named row. Nationaal Archief, NT00461.33; index record 95343, UUID 50f048a6-e6b2-11e9-9f05-00505693001d. The viewer ID and matching manuscript control the corrected inventory value 33. Raw field 4 juni 1861 is unchanged in the source layer. The name/mother/birth/entry fields were inspected; the exit transfer remains unverified on this row.</w:t>
      </w:r>
    </w:p>
    <w:p>
      <w:pPr>
        <w:pStyle w:val="NFW119Small"/>
      </w:pPr>
      <w:r>
        <w:t xml:space="preserve">Repository viewer: </w:t>
      </w:r>
      <w:hyperlink r:id="rId32">
        <w:r>
          <w:rPr>
            <w:color w:val="0563C1"/>
          </w:rPr>
          <w:t>Open cited source</w:t>
        </w:r>
      </w:hyperlink>
    </w:p>
    <w:p>
      <w:pPr>
        <w:pStyle w:val="NFW119Small"/>
      </w:pPr>
      <w:r>
        <w:t xml:space="preserve">Exact digital image: </w:t>
      </w:r>
      <w:hyperlink r:id="rId33">
        <w:r>
          <w:rPr>
            <w:color w:val="0563C1"/>
          </w:rPr>
          <w:t>Open cited source</w:t>
        </w:r>
      </w:hyperlink>
    </w:p>
    <w:p>
      <w:pPr>
        <w:pStyle w:val="NFW119H2"/>
      </w:pPr>
      <w:r>
        <w:t>Source QDLBAKHIT</w:t>
      </w:r>
    </w:p>
    <w:p>
      <w:pPr>
        <w:pStyle w:val="NFW119Body"/>
      </w:pPr>
      <w:r>
        <w:t>Statement of Bakhit bin Jabir, 21 February 1932; certificate-hand-over annotation 23 February 1932. British Library, India Office Records, IOR/R/15/2/1825, f.9r, image 21 of 686; Qatar Digital Library. Deponent, recorder and interpreter roles remain distinct. The visible age is about 35; OCR 55 is retained as a rejected reading. The exact statement and adjacent verso were inspected. Item rights: Open Government Licence.</w:t>
      </w:r>
    </w:p>
    <w:p>
      <w:pPr>
        <w:pStyle w:val="NFW119Small"/>
      </w:pPr>
      <w:r>
        <w:t xml:space="preserve">Repository item: </w:t>
      </w:r>
      <w:hyperlink r:id="rId34">
        <w:r>
          <w:rPr>
            <w:color w:val="0563C1"/>
          </w:rPr>
          <w:t>Open cited source</w:t>
        </w:r>
      </w:hyperlink>
    </w:p>
    <w:p>
      <w:pPr>
        <w:pStyle w:val="NFW119H2"/>
      </w:pPr>
      <w:r>
        <w:t>Source QDLAMMON</w:t>
      </w:r>
    </w:p>
    <w:p>
      <w:pPr>
        <w:pStyle w:val="NFW119Body"/>
      </w:pPr>
      <w:r>
        <w:t>Statement of Ammon bint Jasim, 21 February 1932, British Library, India Office Records, IOR/R/15/2/1825, f.10r, image 23 of 686; Qatar Digital Library. Spelling variants in personal names remain unresolved. The exact statement and adjacent verso were inspected. Item rights: Unknown. The neighboring item’s OGL and creator metadata are not inherited. Both spouses’ statements belong to one administrative encounter; they are not independent later-life verification.</w:t>
      </w:r>
    </w:p>
    <w:p>
      <w:pPr>
        <w:pStyle w:val="NFW119Small"/>
      </w:pPr>
      <w:r>
        <w:t xml:space="preserve">Repository item: </w:t>
      </w:r>
      <w:hyperlink r:id="rId35">
        <w:r>
          <w:rPr>
            <w:color w:val="0563C1"/>
          </w:rPr>
          <w:t>Open cited source</w:t>
        </w:r>
      </w:hyperlink>
    </w:p>
    <w:p>
      <w:pPr>
        <w:pStyle w:val="NFW119H2"/>
      </w:pPr>
      <w:r>
        <w:t>Source UCL</w:t>
      </w:r>
    </w:p>
    <w:p>
      <w:pPr>
        <w:pStyle w:val="NFW119Body"/>
      </w:pPr>
      <w:r>
        <w:t>UCL, release announcement, 22 September 2026: nearly four million records across twenty former British colonies, 1813–1840, reported available via a free Ancestry account. Access terms are publisher-reported; no successful signed-in item inspection is claimed. Valuable Lives concerns Jamaican registers, 1817–1832, and is a separate project. No person count, nation identification or universal image license is inferred from the announcement.</w:t>
      </w:r>
    </w:p>
    <w:p>
      <w:pPr>
        <w:pStyle w:val="NFW119Small"/>
      </w:pPr>
      <w:r>
        <w:t xml:space="preserve">UCL announcement: </w:t>
      </w:r>
      <w:hyperlink r:id="rId36">
        <w:r>
          <w:rPr>
            <w:color w:val="0563C1"/>
          </w:rPr>
          <w:t>Open cited source</w:t>
        </w:r>
      </w:hyperlink>
    </w:p>
    <w:p>
      <w:pPr>
        <w:pStyle w:val="NFW119Small"/>
      </w:pPr>
      <w:r>
        <w:t xml:space="preserve">Valuable Lives: </w:t>
      </w:r>
      <w:hyperlink r:id="rId37">
        <w:r>
          <w:rPr>
            <w:color w:val="0563C1"/>
          </w:rPr>
          <w:t>Open cited source</w:t>
        </w:r>
      </w:hyperlink>
    </w:p>
    <w:p>
      <w:pPr>
        <w:pStyle w:val="NFW119H1"/>
        <w:pageBreakBefore/>
      </w:pPr>
      <w:r>
        <w:t>Source image candidates and preserved derivatives</w:t>
      </w:r>
    </w:p>
    <w:p>
      <w:pPr>
        <w:pStyle w:val="NFW119Body"/>
      </w:pPr>
      <w:r>
        <w:t>The following six visual candidates were inspected as evidence but are not embedded in Edition 1.19. Their source citations resolve above. They carry no inferred clearance from public access. No crops or image edits were made for publication in this checkpoint. Source PDF rendering for reading is separately described; the original downloaded bytes remain unchanged.</w:t>
      </w:r>
    </w:p>
    <w:p>
      <w:pPr>
        <w:pStyle w:val="NFW119H2"/>
      </w:pPr>
      <w:r>
        <w:t>V119 CV874</w:t>
      </w:r>
    </w:p>
    <w:p>
      <w:pPr>
        <w:pStyle w:val="NFW119Small"/>
      </w:pPr>
      <w:r>
        <w:t>Source citation: NFW119 CV874. Local filename: CaboVerde_LV0874.pdf. Access date: 25 September 2026. Original download: 4,290,379 bytes. SHA-256: 51303c50b5a5fdfea8315cab049aa62d0db6233f4c2282027e1e4fe93ef91631.</w:t>
      </w:r>
    </w:p>
    <w:p>
      <w:pPr>
        <w:pStyle w:val="NFW119Small"/>
      </w:pPr>
      <w:r>
        <w:t>Transformation history: downloaded bytes preserved unchanged. Selected pages rendered locally for visual reading; no published crop or retouching.</w:t>
      </w:r>
    </w:p>
    <w:p>
      <w:pPr>
        <w:pStyle w:val="NFW119Small"/>
      </w:pPr>
      <w:r>
        <w:t>Rights: ANCV manuscript PDF; no image-specific reproduction statement found. Series says free access. Cost could not be ascertained.</w:t>
      </w:r>
    </w:p>
    <w:p>
      <w:pPr>
        <w:pStyle w:val="NFW119Small"/>
      </w:pPr>
      <w:r>
        <w:t>Caption limit: A cited page may evidence the dated opening or the specific grant text shown; it cannot establish modern descendants or a nation. Accessibility description: Handwritten government freedom-grant register; where visible, a ruler and color target are modern digitization equipment.</w:t>
      </w:r>
    </w:p>
    <w:p>
      <w:pPr>
        <w:pStyle w:val="NFW119Small"/>
      </w:pPr>
      <w:r>
        <w:t xml:space="preserve">Exact digital source: </w:t>
      </w:r>
      <w:hyperlink r:id="rId26">
        <w:r>
          <w:rPr>
            <w:color w:val="0563C1"/>
          </w:rPr>
          <w:t>Open cited source</w:t>
        </w:r>
      </w:hyperlink>
    </w:p>
    <w:p>
      <w:pPr>
        <w:pStyle w:val="NFW119H2"/>
      </w:pPr>
      <w:r>
        <w:t>V119 CV870</w:t>
      </w:r>
    </w:p>
    <w:p>
      <w:pPr>
        <w:pStyle w:val="NFW119Small"/>
      </w:pPr>
      <w:r>
        <w:t>Source citation: NFW119 CV870. Local filename: CaboVerde_LV0870.pdf. Access date: 25 September 2026. Original download: 3,805,999 bytes. SHA-256: a49ed35c4279054d89c341bb976e4aff84b4b3d2ecc812215c88ed75ee2f440d.</w:t>
      </w:r>
    </w:p>
    <w:p>
      <w:pPr>
        <w:pStyle w:val="NFW119Small"/>
      </w:pPr>
      <w:r>
        <w:t>Transformation history: downloaded bytes preserved unchanged. Selected pages rendered locally for visual reading; no published crop or retouching.</w:t>
      </w:r>
    </w:p>
    <w:p>
      <w:pPr>
        <w:pStyle w:val="NFW119Small"/>
      </w:pPr>
      <w:r>
        <w:t>Rights: ANCV manuscript PDF; reproduction field blank. Free access is not a reuse license. Cost could not be ascertained.</w:t>
      </w:r>
    </w:p>
    <w:p>
      <w:pPr>
        <w:pStyle w:val="NFW119Small"/>
      </w:pPr>
      <w:r>
        <w:t>Caption limit: Identify the selected page and its numbered entries or printed reference; do not describe it as the complete island population. Accessibility description: Register cover, printed form and manuscript entries; visible ruler and color target are modern digitization equipment.</w:t>
      </w:r>
    </w:p>
    <w:p>
      <w:pPr>
        <w:pStyle w:val="NFW119Small"/>
      </w:pPr>
      <w:r>
        <w:t xml:space="preserve">Exact digital source: </w:t>
      </w:r>
      <w:hyperlink r:id="rId28">
        <w:r>
          <w:rPr>
            <w:color w:val="0563C1"/>
          </w:rPr>
          <w:t>Open cited source</w:t>
        </w:r>
      </w:hyperlink>
    </w:p>
    <w:p>
      <w:pPr>
        <w:pStyle w:val="NFW119H2"/>
      </w:pPr>
      <w:r>
        <w:t>V119 KONGO</w:t>
      </w:r>
    </w:p>
    <w:p>
      <w:pPr>
        <w:pStyle w:val="NFW119Small"/>
      </w:pPr>
      <w:r>
        <w:t>Source citation: NFW119 KONGO. Local filename: HistoriaCongo_1877_Robarts.pdf. Access date: 25 September 2026. Original download: 32,188,871 bytes. SHA-256: 2b1b877c35ff376d3ae9605995946a59b1913f7249cd44c10ff122660c680b3d.</w:t>
      </w:r>
    </w:p>
    <w:p>
      <w:pPr>
        <w:pStyle w:val="NFW119Small"/>
      </w:pPr>
      <w:r>
        <w:t>Transformation history: downloaded bytes preserved unchanged. Selected pages rendered locally for visual reading; no published crop or retouching.</w:t>
      </w:r>
    </w:p>
    <w:p>
      <w:pPr>
        <w:pStyle w:val="NFW119Small"/>
      </w:pPr>
      <w:r>
        <w:t>Rights: Internet Archive metadata NOT_IN_COPYRIGHT for this nineteenth-century edition. No rights transferred to modern translations. Cost could not be ascertained.</w:t>
      </w:r>
    </w:p>
    <w:p>
      <w:pPr>
        <w:pStyle w:val="NFW119Small"/>
      </w:pPr>
      <w:r>
        <w:t>Caption limit: Caption as an 1877 printed transcription of a specifically dated letter, not the original manuscript or observed enforcement. Accessibility description: Printed Portuguese historical edition containing transcriptions of Afonso’s letters; the selected pages preserve dates and editorial references.</w:t>
      </w:r>
    </w:p>
    <w:p>
      <w:pPr>
        <w:pStyle w:val="NFW119Small"/>
      </w:pPr>
      <w:r>
        <w:t xml:space="preserve">Exact digital source: </w:t>
      </w:r>
      <w:hyperlink r:id="rId38">
        <w:r>
          <w:rPr>
            <w:color w:val="0563C1"/>
          </w:rPr>
          <w:t>Open cited source</w:t>
        </w:r>
      </w:hyperlink>
    </w:p>
    <w:p>
      <w:pPr>
        <w:pStyle w:val="NFW119H2"/>
      </w:pPr>
      <w:r>
        <w:t>V119 SUR95343</w:t>
      </w:r>
    </w:p>
    <w:p>
      <w:pPr>
        <w:pStyle w:val="NFW119Small"/>
      </w:pPr>
      <w:r>
        <w:t>Source citation: NFW119 SUR95343. Local filename: Suriname_register33_f2362.jpg. Access date: 25 September 2026. Original download: 1,068,909 bytes. SHA-256: 7d59b589532cf8d941cfd6877239ac1277af082d1a1db20910c1bcc205141e08.</w:t>
      </w:r>
    </w:p>
    <w:p>
      <w:pPr>
        <w:pStyle w:val="NFW119Small"/>
      </w:pPr>
      <w:r>
        <w:t>Transformation history: downloaded bytes preserved unchanged. Repository-provided JPEG derivative used for inspection; no additional crop, retouching or resampling.</w:t>
      </w:r>
    </w:p>
    <w:p>
      <w:pPr>
        <w:pStyle w:val="NFW119Small"/>
      </w:pPr>
      <w:r>
        <w:t>Rights: No item-specific reproduction license found in retrieved viewer. Cost could not be ascertained.</w:t>
      </w:r>
    </w:p>
    <w:p>
      <w:pPr>
        <w:pStyle w:val="NFW119Small"/>
      </w:pPr>
      <w:r>
        <w:t>Caption limit: Caption only the row and fields inspected; retain Merry/Merrij distinction and do not infer later family links. Accessibility description: Register folio with names, birth and mother columns; the cited entry is the second named row.</w:t>
      </w:r>
    </w:p>
    <w:p>
      <w:pPr>
        <w:pStyle w:val="NFW119Small"/>
      </w:pPr>
      <w:r>
        <w:t xml:space="preserve">Exact digital source: </w:t>
      </w:r>
      <w:hyperlink r:id="rId33">
        <w:r>
          <w:rPr>
            <w:color w:val="0563C1"/>
          </w:rPr>
          <w:t>Open cited source</w:t>
        </w:r>
      </w:hyperlink>
    </w:p>
    <w:p>
      <w:pPr>
        <w:pStyle w:val="NFW119H2"/>
      </w:pPr>
      <w:r>
        <w:t>V119 QDLBAKHIT</w:t>
      </w:r>
    </w:p>
    <w:p>
      <w:pPr>
        <w:pStyle w:val="NFW119Small"/>
      </w:pPr>
      <w:r>
        <w:t>Source citation: NFW119 QDLBAKHIT. Local filename: QDL_IOR_R_15_2_1825_0021_1200.jpg. Access date: 25 September 2026. Original download: 159,314 bytes. SHA-256: a2eae4b24d3853c7c64bdcac58ebe8a50848cdc30e4a6bc0cba4ddfb73328dc0.</w:t>
      </w:r>
    </w:p>
    <w:p>
      <w:pPr>
        <w:pStyle w:val="NFW119Small"/>
      </w:pPr>
      <w:r>
        <w:t>Transformation history: downloaded bytes preserved unchanged. Repository-provided JPEG derivative used for inspection; no additional crop, retouching or resampling.</w:t>
      </w:r>
    </w:p>
    <w:p>
      <w:pPr>
        <w:pStyle w:val="NFW119Small"/>
      </w:pPr>
      <w:r>
        <w:t>Rights: Open Government Licence in this item’s metadata. Retain British Library/QDL credit and verify exact intended publication use. Cost could not be ascertained.</w:t>
      </w:r>
    </w:p>
    <w:p>
      <w:pPr>
        <w:pStyle w:val="NFW119Small"/>
      </w:pPr>
      <w:r>
        <w:t>Caption limit: Identify the recorded statement and approximate age; do not infer nation, exact birth year or independent confirmation of all narrated events. Accessibility description: Typed statement headed Bakhit bin Jabir with age about 35 and handwritten administrative annotations.</w:t>
      </w:r>
    </w:p>
    <w:p>
      <w:pPr>
        <w:pStyle w:val="NFW119Small"/>
      </w:pPr>
      <w:r>
        <w:t xml:space="preserve">Exact digital source: </w:t>
      </w:r>
      <w:hyperlink r:id="rId39">
        <w:r>
          <w:rPr>
            <w:color w:val="0563C1"/>
          </w:rPr>
          <w:t>Open cited source</w:t>
        </w:r>
      </w:hyperlink>
    </w:p>
    <w:p>
      <w:pPr>
        <w:pStyle w:val="NFW119H2"/>
      </w:pPr>
      <w:r>
        <w:t>V119 QDLAMMON</w:t>
      </w:r>
    </w:p>
    <w:p>
      <w:pPr>
        <w:pStyle w:val="NFW119Small"/>
      </w:pPr>
      <w:r>
        <w:t>Source citation: NFW119 QDLAMMON. Local filename: QDL_IOR_R_15_2_1825_0023_1200.jpg. Access date: 25 September 2026. Original download: 155,379 bytes. SHA-256: 8c7e933ad65e0ed8b486e75e6ce4ae73510852ffa4c214f56029c3f68d89c304.</w:t>
      </w:r>
    </w:p>
    <w:p>
      <w:pPr>
        <w:pStyle w:val="NFW119Small"/>
      </w:pPr>
      <w:r>
        <w:t>Transformation history: downloaded bytes preserved unchanged. Repository-provided JPEG derivative used for inspection; no additional crop, retouching or resampling.</w:t>
      </w:r>
    </w:p>
    <w:p>
      <w:pPr>
        <w:pStyle w:val="NFW119Small"/>
      </w:pPr>
      <w:r>
        <w:t>Rights: Unknown in this item’s metadata; do not inherit the neighboring OGL statement. Cost could not be ascertained.</w:t>
      </w:r>
    </w:p>
    <w:p>
      <w:pPr>
        <w:pStyle w:val="NFW119Small"/>
      </w:pPr>
      <w:r>
        <w:t>Caption limit: Identify the recorded account, family references and historical place strings; no proved modern descendant or nation link. Accessibility description: Typed statement naming Ammon and describing her route, husband and daughter, with administrative annotations.</w:t>
      </w:r>
    </w:p>
    <w:p>
      <w:pPr>
        <w:pStyle w:val="NFW119Small"/>
      </w:pPr>
      <w:r>
        <w:t xml:space="preserve">Exact digital source: </w:t>
      </w:r>
      <w:hyperlink r:id="rId40">
        <w:r>
          <w:rPr>
            <w:color w:val="0563C1"/>
          </w:rPr>
          <w:t>Open cited source</w:t>
        </w:r>
      </w:hyperlink>
    </w:p>
    <w:p>
      <w:pPr>
        <w:pStyle w:val="NFW119H1"/>
        <w:pageBreakBefore/>
      </w:pPr>
      <w:r>
        <w:t>Unfinished source checks retained for continuation</w:t>
      </w:r>
    </w:p>
    <w:p>
      <w:pPr>
        <w:pStyle w:val="NFW119Body"/>
      </w:pPr>
      <w:r>
        <w:t>The seven life-history groups reviewed in Corpus 1.1 remain partially audited. Gronniosaw’s initial Barbados passage is supported by the e-text and is distinct from his later military passage; no error correction was warranted. The unnamed person who committed his account to paper is distinct from W. Shirley, the preface signatory. Baquaqua’s National Humanities Center excerpt includes modernization and must not be labeled a diplomatic edition. Its editorial chronology conflicts with ECDA’s synopsis. Cugoano’s Oxford rights labels conflict, Equiano was reached only in indexed text, and Omar ibn Said’s autobiography remains tied to amedsaid1831.dw024 rather than a neighboring resource. The detailed reading records preserve the exact access depth and next actions.</w:t>
      </w:r>
    </w:p>
    <w:p>
      <w:pPr>
        <w:pStyle w:val="NFW119Small"/>
      </w:pPr>
      <w:r>
        <w:t xml:space="preserve">Gronniosaw e-text: </w:t>
      </w:r>
      <w:hyperlink r:id="rId41">
        <w:r>
          <w:rPr>
            <w:color w:val="0563C1"/>
          </w:rPr>
          <w:t>Open cited source</w:t>
        </w:r>
      </w:hyperlink>
    </w:p>
    <w:p>
      <w:pPr>
        <w:pStyle w:val="NFW119Small"/>
      </w:pPr>
      <w:r>
        <w:t xml:space="preserve">Baquaqua teaching excerpt: </w:t>
      </w:r>
      <w:hyperlink r:id="rId42">
        <w:r>
          <w:rPr>
            <w:color w:val="0563C1"/>
          </w:rPr>
          <w:t>Open cited source</w:t>
        </w:r>
      </w:hyperlink>
    </w:p>
    <w:p>
      <w:pPr>
        <w:pStyle w:val="NFW119Small"/>
      </w:pPr>
      <w:r>
        <w:t xml:space="preserve">Baquaqua ECDA metadata: </w:t>
      </w:r>
      <w:hyperlink r:id="rId43">
        <w:r>
          <w:rPr>
            <w:color w:val="0563C1"/>
          </w:rPr>
          <w:t>Open cited source</w:t>
        </w:r>
      </w:hyperlink>
    </w:p>
    <w:p>
      <w:pPr>
        <w:pStyle w:val="NFW119Small"/>
      </w:pPr>
      <w:r>
        <w:t xml:space="preserve">Cugoano Oxford record: </w:t>
      </w:r>
      <w:hyperlink r:id="rId44">
        <w:r>
          <w:rPr>
            <w:color w:val="0563C1"/>
          </w:rPr>
          <w:t>Open cited source</w:t>
        </w:r>
      </w:hyperlink>
    </w:p>
    <w:p>
      <w:pPr>
        <w:pStyle w:val="NFW119Small"/>
      </w:pPr>
      <w:r>
        <w:t xml:space="preserve">Omar autobiography: </w:t>
      </w:r>
      <w:hyperlink r:id="rId45">
        <w:r>
          <w:rPr>
            <w:color w:val="0563C1"/>
          </w:rPr>
          <w:t>Open cited source</w:t>
        </w:r>
      </w:hyperlink>
    </w:p>
    <w:p>
      <w:pPr>
        <w:pStyle w:val="NFW119Body"/>
      </w:pPr>
      <w:r>
        <w:t>UNESCO’s 2023 nomination describing 79 books for Angola, Cabo Verde and Mozambique was inspected as selected extracted text, not as page images. It mixes original-book and microfilm descriptions and repeats an Angola shelf reference. Its reported total has not been independently deduplicated. The Luanda project’s 13-register scope and the older indexed row count are different measures. ANOM Froberville 344APOM and Paroy correspondence leads reached official guide descriptions, while their catalog pages presented access barriers. No barrier was bypassed and no inaccessible item was counted as read.</w:t>
      </w:r>
    </w:p>
    <w:p>
      <w:pPr>
        <w:pStyle w:val="NFW119Small"/>
      </w:pPr>
      <w:r>
        <w:t xml:space="preserve">UNESCO nomination: </w:t>
      </w:r>
      <w:hyperlink r:id="rId46">
        <w:r>
          <w:rPr>
            <w:color w:val="0563C1"/>
          </w:rPr>
          <w:t>Open cited source</w:t>
        </w:r>
      </w:hyperlink>
    </w:p>
    <w:p>
      <w:pPr>
        <w:pStyle w:val="NFW119Small"/>
      </w:pPr>
      <w:r>
        <w:t xml:space="preserve">Angola project: </w:t>
      </w:r>
      <w:hyperlink r:id="rId47">
        <w:r>
          <w:rPr>
            <w:color w:val="0563C1"/>
          </w:rPr>
          <w:t>Open cited source</w:t>
        </w:r>
      </w:hyperlink>
    </w:p>
    <w:p>
      <w:pPr>
        <w:pStyle w:val="NFW119Small"/>
      </w:pPr>
      <w:r>
        <w:t xml:space="preserve">Froberville finding aid: </w:t>
      </w:r>
      <w:hyperlink r:id="rId48">
        <w:r>
          <w:rPr>
            <w:color w:val="0563C1"/>
          </w:rPr>
          <w:t>Open cited source</w:t>
        </w:r>
      </w:hyperlink>
    </w:p>
    <w:p>
      <w:pPr>
        <w:pStyle w:val="NFW119Small"/>
      </w:pPr>
      <w:r>
        <w:t xml:space="preserve">Paroy finding aid: </w:t>
      </w:r>
      <w:hyperlink r:id="rId49">
        <w:r>
          <w:rPr>
            <w:color w:val="0563C1"/>
          </w:rPr>
          <w:t>Open cited source</w:t>
        </w:r>
      </w:hyperlink>
    </w:p>
    <w:p>
      <w:pPr>
        <w:pStyle w:val="Heading1"/>
        <w:pageBreakBefore/>
      </w:pPr>
      <w:r>
        <w:t>Citation control on 26 September 2026</w:t>
      </w:r>
    </w:p>
    <w:p>
      <w:pPr/>
      <w:r>
        <w:t>43 unique bookmarks connect the book’s existing superscript notes to the edition-local apparatus notes selected in CP-007. Printed note wording and numeric labels are preserved. Note 48 in the Antera Duke dossier links to the Edition 0.4 Antera Duke note, not to the Edition 0.3 Bosman note.</w:t>
      </w:r>
    </w:p>
    <w:p>
      <w:pPr/>
      <w:r>
        <w:t>The 67 combined volume references comprise 10 GHA-V/VI forms, 42 GHA-V-VI forms and 15 UNESCO-GHA-V-VI forms. Expansion records the intended volume pair only. It does not resolve the precise cited chapter, page, original source or truth of a historical claim.</w:t>
      </w:r>
    </w:p>
    <w:p>
      <w:pPr/>
      <w:r>
        <w:t>Catalogue descent locates a route for Oyo and Dahomey through A. I. Asiwaju, chapter 26 of volume VI, beginning at printed page 699. The Madagascar route includes P. M. Mutibwa with a contribution by F. V. Esoavelo-Mandroso, chapter 16, beginning at printed page 412. These table-of-contents locations were found in indexed UNESCO text, not visually inspected chapter pages. No passage is declared verified from them.</w:t>
      </w:r>
    </w:p>
    <w:p>
      <w:pPr/>
      <w:r>
        <w:t>Publisher catalogues: https://unesdoc.unesco.org/ark:/48223/pf0000121577 and https://unesdoc.unesco.org/ark:/48223/pf0000184295 . Accessible catalogue discovery was supplemented by South African History Online records R-0150599 and R-0150600. Direct PDF retrieval failed with HTTP 403 in this execution environment; the search service also rejected the SAHO PDFs for exceeding its content-size limit. The barriers are recorded separately from research conclusions.</w:t>
      </w:r>
    </w:p>
    <w:p>
      <w:pPr/>
      <w:r>
        <w:t>This is a saved working checkpoint. Only completion gate 1 is closed; gates 2–9 remain in progress and gate 10 remains pending. No new historical assertion or image is certified by this citation repair.</w:t>
      </w:r>
    </w:p>
    <w:p>
      <w:pPr>
        <w:pStyle w:val="Heading1"/>
        <w:pageBreakBefore/>
      </w:pPr>
      <w:r>
        <w:t>CP-009: western Madagascar source control</w:t>
      </w:r>
    </w:p>
    <w:p>
      <w:pPr/>
      <w:r>
        <w:t>ESOAVEL-MAH1986 — Manassé Esoavelomandroso, Les conventions franco-mahafale de 1859 et 1860. Revue française d’histoire d’outre-mer 73(270), 1986, pp. 67–83. DOI 10.3406/outre.1986.2510. Persée. Item: https://www.persee.fr/doc/outre_0300-9513_1986_num_73_270_2510. Accessed 27 September 2026.</w:t>
      </w:r>
    </w:p>
    <w:p>
      <w:pPr/>
      <w:r>
        <w:t>Inspected printed page 68. One printed page visually inspected; no original agreement inspected. Political control scope only; no independent proof of founding date, captive-export scale or Tsiomeko biography.</w:t>
      </w:r>
    </w:p>
    <w:p>
      <w:pPr/>
      <w:r>
        <w:t>Research image: https://www.persee.fr/renderPage/outre_0300-9513_1986_num_73_270_2510/outre_0300-9513_1986_num_73_270_T1_0068_0000_710.jpg</w:t>
      </w:r>
    </w:p>
    <w:p>
      <w:pPr/>
      <w:r>
        <w:t>Local filename: esoavelomandroso_p68.jpg. Source and cached-file SHA-256 (identical): ac30ce9a38797d291ebf2562ae216e329263d56095f92fb256f8f4a77721bcb1. Repository-hosted JPEG cached unchanged; no crop, resize or enhancement. Research evidence only; not embedded in atlas.</w:t>
      </w:r>
    </w:p>
    <w:p>
      <w:pPr/>
      <w:r>
        <w:t>Rights: Item-specific reproduction rights not established; public access is not clearance. Cost could not be ascertained. Caption limit: scholarly page excerpt only; do not present it as an original agreement, portrait, or proof of ancestry. Accessibility description: Printed scholarly text, page 68, of Les conventions franco-mahafale de 1859 et 1860; not a historical photograph.</w:t>
      </w:r>
    </w:p>
    <w:p>
      <w:pPr/>
      <w:r>
        <w:t xml:space="preserve">KENT-SAK1968 — R. K. Kent, The Sakalava, Origins of the First Malagasy Empire. Revue française d’histoire d’outre-mer 55(199), 1968, pp. 145–189. DOI 10.3406/outre.1968.1459. Persée. Item: https://www.persee.fr/doc/outre_0300-9513_1968_num_55_199_1459. Accessed 27–28 September 2026.</w:t>
      </w:r>
    </w:p>
    <w:p>
      <w:pPr/>
      <w:r>
        <w:t xml:space="preserve">Visually inspected printed pp. 148, 155, 161, 164, 178, and 180–184. Kent combines published records and oral traditions; the inspected pages support a pre-1703 bracket, attributed formation narrative, and selected port and coercion claims, not an exact 1690 founding date, ancestry inference, or every inherited institution and trade item.</w:t>
      </w:r>
    </w:p>
    <w:p>
      <w:pPr/>
      <w:r>
        <w:t>Research image: https://www.persee.fr/renderPage/outre_0300-9513_1968_num_55_199_1459/outre_0300-9513_1968_num_55_199_T1_0148_0000_710.jpg</w:t>
      </w:r>
    </w:p>
    <w:p>
      <w:pPr/>
      <w:r>
        <w:t>Local filename: kent_p148.jpg. Source and cached-file SHA-256 (identical): 9f9f8d241014cc7ffde8e53b5a4cf16f50a23f5bcc3359b625608c15848da74d. Repository-hosted JPEG cached unchanged; no crop, resize or enhancement. Research evidence only; not embedded in atlas.</w:t>
      </w:r>
    </w:p>
    <w:p>
      <w:pPr/>
      <w:r>
        <w:t>Rights: Item-specific reproduction rights not established; public access is not clearance. Cost could not be ascertained. Caption limit: scholarly page excerpt only; do not present it as an original agreement, portrait, or proof of ancestry. Accessibility description: Printed scholarly text, page 148, of The Sakalava, Origins of the First Malagasy Empire; not a historical photograph.</w:t>
      </w:r>
    </w:p>
    <w:p>
      <w:pPr/>
      <w:r>
        <w:t xml:space="preserve">The Boina evidence rows now distinguish the inspected Kent and Guillain pages from claims that remain open. Guillain’s 1845 printed volume has been inspected at the cited pages; Noël 1843 and manuscript or archival originals behind both authors remain uninspected. Ottino’s review of Baré is an OCR-only discovery lead and is not treated as Baré’s original text.</w:t>
      </w:r>
    </w:p>
    <w:p>
      <w:pPr>
        <w:pStyle w:val="Heading1"/>
        <w:pageBreakBefore/>
      </w:pPr>
      <w:r>
        <w:t>CP-010: Boina formation, port administration, and Tsiomeko source adjudication</w:t>
      </w:r>
    </w:p>
    <w:p>
      <w:pPr/>
      <w:r>
        <w:t>KENT-SAK1968 — R. K. Kent, “The Sakalava, Origins of the First Malagasy Empire,” Revue française d’histoire d’outre-mer 55(199), 1968, pp. 145–189. DOI 10.3406/outre.1968.1459. Persée. Stable item URL: https://www.persee.fr/doc/outre_0300-9513_1968_num_55_199_1459. Accessed 27–28 September 2026.</w:t>
      </w:r>
    </w:p>
    <w:p>
      <w:pPr/>
      <w:r>
        <w:t>Visually inspected printed pp. 148, 155, 161, 164, 178, and 180–184. The pages combine published records and oral traditions. They support a pre-1703 bracket, attributed formation narrative, selected port administration, and selected coercion statements; they do not establish an exact 1690 founding date, ancestry, or every inherited institutional and trade claim.</w:t>
      </w:r>
    </w:p>
    <w:p>
      <w:pPr/>
      <w:r>
        <w:t>All 45 repository page JPEGs (printed pp. 145–189) were cached unchanged for sequence context; only the ten pages named above were visually read. Exact page URLs, filenames, source/derivative identity, checksums, sizes, inspection status, and transformation histories are in source-evidence_CP-010.json. Rights: item-specific reproduction permission was not established; public access is not publication clearance. Cost could not be ascertained. Caption limit: research-page evidence only. Accessibility description: printed scholarly pages reviewed for chronology, traditions, port administration, and coercion evidence.</w:t>
      </w:r>
    </w:p>
    <w:p>
      <w:pPr/>
      <w:r>
        <w:t>GUILLAIN-WMAD1845 — Charles Guillain, Documents sur l’histoire, la géographie et le commerce de la partie occidentale de Madagascar. Paris: Imprimerie Royale, 1845. Internet Archive. Stable item URL: https://archive.org/details/bub_gb_8yeU2dYsLrQC. Digital PDF: https://ia601605.us.archive.org/20/items/bub_gb_8yeU2dYsLrQC/bub_gb_8yeU2dYsLrQC.pdf. Accessed 28 September 2026.</w:t>
      </w:r>
    </w:p>
    <w:p>
      <w:pPr/>
      <w:r>
        <w:t>Complete 393-page PDF cached unchanged as guillain_1845.pdf; SHA-256 dcbb5bffbb9c2da6ee4ac66c60f7b090020cb4a3112992b3d4f71f7d9c795408. Visually inspected printed pp. 16–23 and selected pp. 128, 130–134, 137–138, 140, and 142. Page JPEGs were rendered locally from the PDF at 180 dpi with no crop or enhancement. The cited passages are Guillain’s 1845 colonial-era printed compilation of travel, records, and traditions—not contemporary eyewitness evidence for the kingdom’s formation and not an indigenous account of Tsiomeko.</w:t>
      </w:r>
    </w:p>
    <w:p>
      <w:pPr/>
      <w:r>
        <w:t>Internet Archive displays Public Domain Mark 1.0 for the item; repository metadata is retained and publication due diligence remains explicit. Cost could not be ascertained. Caption limit: identify author, date, colonial standpoint, and later-tradition status. Accessibility description: printed French pages reviewed for the narrated formation of Boina and for Tsiomeko’s resistance, withdrawal, and refuge. Exact filenames, checksums, sizes, page mappings, and transformations are in source-evidence_CP-010.json.</w:t>
      </w:r>
    </w:p>
    <w:p>
      <w:pPr/>
      <w:r>
        <w:t>Evidence result: the inherited “around 1690” Boina founding date is withdrawn. Kent’s p. 148 uses about 1690 for Andriandahifotsy’s death and Menabe chronology, while p. 178 places Andriamandisoarivo’s northward success before a Dutch report made sometime before 1703. Guillain pp. 16–23 independently preserves a later printed formation narrative but supplies no exact year. Noël 1843 and archival or manuscript originals remain to inspect.</w:t>
      </w:r>
    </w:p>
    <w:p>
      <w:pPr>
        <w:pStyle w:val="Heading1"/>
        <w:pageBreakBefore/>
      </w:pPr>
      <w:r>
        <w:t>CP-011: Noël, Johnson, and Grandidier source descent</w:t>
      </w:r>
    </w:p>
    <w:p>
      <w:pPr/>
      <w:r>
        <w:t>NOEL-SAK1843 — Vincent Noël, “Recherches sur les Sakkalava” (3e article), Bulletin de la Société de Géographie, 2nd series, vol. 20 (November 1843), pp. 285 ff. Internet Archive/Biodiversity Heritage Library, item bulletindelageog20deux. Stable item URL: https://archive.org/details/bulletindelageog20deux. Digital PDF: https://archive.org/download/bulletindelageog20deux/bulletindelageog20deux.pdf. Accessed 3 October 2026.</w:t>
      </w:r>
    </w:p>
    <w:p>
      <w:pPr/>
      <w:r>
        <w:t>Actual page images visually inspected for printed pp. 285, 292, and 293. Page 285 reports two categories of oral custom and names custodians of traditions; pp. 292–293 discuss naming and a stated educational taxonomy. These pages are a French observer’s 1843 publication, not community-authored evidence, not timeless custom, and not evidence for a pre-1703 conquest. The complete 574-page repository PDF was cached; no complete-article reading or oral-source provenance recovery was performed.</w:t>
      </w:r>
    </w:p>
    <w:p>
      <w:pPr/>
      <w:r>
        <w:t>BHL item metadata states that the work is no longer under copyright protection. Repository credit and publication due diligence remain explicit. Local source and page-render filenames, checksums, transformations, caption limit, accessibility description, and access date are in source-evidence_CP-011.json. Cost could not be ascertained.</w:t>
      </w:r>
    </w:p>
    <w:p>
      <w:pPr/>
      <w:r>
        <w:t>JOHNSON-PYR1726 — Captain Charles Johnson (pseudonymous attribution; identity unresolved), The History of the Pyrates, vol. II. London: T. Woodward, 1726 edition inspected. Florida State University scan supplied through Wikimedia Commons/Wikisource. Stable item URL: https://commons.wikimedia.org/wiki/File:Charles_Johnson_-_The_History_of_the_Pyrates_Vol_II.pdf. Accessed 3 October 2026.</w:t>
      </w:r>
    </w:p>
    <w:p>
      <w:pPr/>
      <w:r>
        <w:t>Actual scan images visually inspected for the title page and printed pp. 262–266. The chapter first says Andian Chimenatto’s northern war against Andian Methelage was “without great Success” (p. 263); it then narrates armed assistance from two slave-trading ships, captive-taking, a claim of about 6,000 enslaved people, and later consolidation (pp. 264–265). These are claims in an uncorroborated pirate compilation of uncertain authorship. They are not adopted as established dates, quantities, direct speech, racial description, or causal proof.</w:t>
      </w:r>
    </w:p>
    <w:p>
      <w:pPr/>
      <w:r>
        <w:t>Wikimedia Commons marks the scan and original as public domain and identifies Public Domain Mark 1.0. Exact repository JPEG derivatives, URLs, checksums, filenames, transformation state, caption limit, accessibility description, and access date are in source-evidence_CP-011.json. The complete 238.4 MB scan was not downloaded; a Project Gutenberg transcription PDF was used only for search and comparison. Cost could not be ascertained.</w:t>
      </w:r>
    </w:p>
    <w:p>
      <w:pPr/>
      <w:r>
        <w:t>COACM-III1905 — Alfred Grandidier and Guillaume Grandidier, eds., Collection des ouvrages anciens concernant Madagascar, tome III: ouvrages ou extraits d’ouvrages anglais, hollandais, portugais, espagnols et allemands, relatifs à Madagascar (1640 à 1716). Paris: Comité de Madagascar, 1905. Internet Archive item collectiondesouv03gran. Stable URL: https://archive.org/details/collectiondesouv03gran. Digital PDF: https://archive.org/download/collectiondesouv03gran/collectiondesouv03gran.pdf. Accessed 3 October 2026.</w:t>
      </w:r>
    </w:p>
    <w:p>
      <w:pPr/>
      <w:r>
        <w:t>The title page establishes 1905, while Internet Archive metadata gives 1903; the conflict is retained rather than merged. The title page and printed pp. 615–619 and 622 were visually inspected. The French text repeats the unsuccessful-first-war and later-consolidation sequence, adds editorial identifications, and cites Ch. Johnson, The History of Pyrates, vol. II (1724), pp. 262–267. It is a derivative translation and annotation layer, not an independent witness.</w:t>
      </w:r>
    </w:p>
    <w:p>
      <w:pPr/>
      <w:r>
        <w:t>No item-specific reproduction statement was found in the cached Internet Archive metadata; public access is not publication clearance. Exact files, checksums, page mappings, transformations, caption limit, accessibility description, and access date are in source-evidence_CP-011.json. Cost could not be ascertained.</w:t>
      </w:r>
    </w:p>
    <w:p>
      <w:pPr/>
      <w:r>
        <w:t>Correction result: Kent p. 178’s “huge success” summary cannot control the chronology because the cited narrative says the first northern war was “without great Success” and places the narrated consolidation later, with slave-trading crews. The active pre-1703-conquest bracket has been withdrawn throughout the atlas, apparatus, and registry. No new nation or atlas image was added.</w:t>
      </w:r>
    </w:p>
    <w:p>
      <w:r>
        <w:br w:type="page"/>
      </w:r>
    </w:p>
    <w:p>
      <w:pPr>
        <w:pStyle w:val="Heading1"/>
        <w:keepNext/>
      </w:pPr>
      <w:r>
        <w:t>CP-012 — Marinerito rows 177–201 and image controls</w:t>
      </w:r>
    </w:p>
    <w:p>
      <w:pPr>
        <w:spacing w:after="80"/>
      </w:pPr>
      <w:r>
        <w:rPr>
          <w:b w:val="0"/>
          <w:i w:val="0"/>
          <w:sz w:val="18"/>
        </w:rPr>
        <w:t>Scope: a direct visual reading of four controlled source-page details. No OCR was used. Rows 177–201 remain provisional; the accepted boundary remains row 151, provisional rows now extend through 201, and row 202 is next. The Sierra Leone witness has a facing-page interruption between rows 189 and 190.</w:t>
      </w:r>
    </w:p>
    <w:p>
      <w:pPr>
        <w:pStyle w:val="Heading2"/>
        <w:keepNext/>
      </w:pPr>
      <w:r>
        <w:t>NFW-V124-MAR-TNA-P5 — Spanish Brigantine Marinerito register, TNA witness, PDF page 5 detail containing rows 177–185</w:t>
      </w:r>
    </w:p>
    <w:p>
      <w:pPr>
        <w:spacing w:after="40"/>
      </w:pPr>
      <w:r>
        <w:rPr>
          <w:b w:val="0"/>
          <w:i w:val="0"/>
          <w:sz w:val="16"/>
        </w:rPr>
        <w:t>Creator: British and Spanish Court of Mixed Commission, Sierra Leone; manuscript register created in 1831; modern digital photography by or for the holding/digitizing institutions.</w:t>
      </w:r>
    </w:p>
    <w:p>
      <w:pPr>
        <w:spacing w:after="40"/>
      </w:pPr>
      <w:r>
        <w:rPr>
          <w:b w:val="0"/>
          <w:i w:val="0"/>
          <w:sz w:val="16"/>
        </w:rPr>
        <w:t>Title/date: Spanish Brigantine Marinerito register, TNA witness, PDF page 5 detail containing rows 177–185; 1831 register, modern digital derivative.</w:t>
      </w:r>
    </w:p>
    <w:p>
      <w:pPr>
        <w:spacing w:after="40"/>
      </w:pPr>
      <w:r>
        <w:rPr>
          <w:b w:val="0"/>
          <w:i w:val="0"/>
          <w:sz w:val="16"/>
        </w:rPr>
        <w:t>Repository: The National Archives, Kew, FO 315/33, ff. 83–93; digital access via Liberated Africans / Regenerated Identities.</w:t>
      </w:r>
    </w:p>
    <w:p>
      <w:pPr>
        <w:spacing w:after="40"/>
      </w:pPr>
      <w:r>
        <w:rPr>
          <w:b w:val="0"/>
          <w:i w:val="0"/>
          <w:sz w:val="16"/>
        </w:rPr>
        <w:t>Stable item URL: https://liberatedafricans.org/databases/source_details_LA.php?ObjectID=704</w:t>
      </w:r>
    </w:p>
    <w:p>
      <w:pPr>
        <w:spacing w:after="40"/>
      </w:pPr>
      <w:r>
        <w:rPr>
          <w:b w:val="0"/>
          <w:i w:val="0"/>
          <w:sz w:val="16"/>
        </w:rPr>
        <w:t>Digital-image URL: https://la.regeneratedidentities.org/project/DataFiles/AD000001/1831-06-03%20Marinerito%20V2421%20FO315-33%20f83-93.pdf#page=5</w:t>
      </w:r>
    </w:p>
    <w:p>
      <w:pPr>
        <w:spacing w:after="40"/>
      </w:pPr>
      <w:r>
        <w:rPr>
          <w:b w:val="0"/>
          <w:i w:val="0"/>
          <w:sz w:val="16"/>
        </w:rPr>
        <w:t>Rights statement: Liberated Africans object record says ‘See Rights Management and Use Permissions section at liberatedafricans.org.’ Hosted primary sources remain governed by contributing-archive policies; project-data licensing does not automatically clear the manuscript image. Publication clearance remains required.</w:t>
      </w:r>
    </w:p>
    <w:p>
      <w:pPr>
        <w:spacing w:after="40"/>
      </w:pPr>
      <w:r>
        <w:rPr>
          <w:b w:val="0"/>
          <w:i w:val="0"/>
          <w:sz w:val="16"/>
        </w:rPr>
        <w:t>Local filename: image_Marinerito_TNA_rows177-185_FO315-33-page5_1831_v1-24_2026-10-04.png</w:t>
      </w:r>
    </w:p>
    <w:p>
      <w:pPr>
        <w:spacing w:after="40"/>
      </w:pPr>
      <w:r>
        <w:rPr>
          <w:b w:val="0"/>
          <w:i w:val="0"/>
          <w:sz w:val="16"/>
        </w:rPr>
        <w:t>Transformation history: 288-dpi research render; crop 2448×1944 px at +0+3571 from the full rendered page; no tonal alteration or content repair.</w:t>
      </w:r>
    </w:p>
    <w:p>
      <w:pPr>
        <w:spacing w:after="40"/>
      </w:pPr>
      <w:r>
        <w:rPr>
          <w:b w:val="0"/>
          <w:i w:val="0"/>
          <w:sz w:val="16"/>
        </w:rPr>
        <w:t>Source PDF SHA-256: 1717333adbfc577dbebb87eb16a10bfe98a5d62d44d5d1a778ae1b41f42c1150</w:t>
      </w:r>
    </w:p>
    <w:p>
      <w:pPr>
        <w:spacing w:after="40"/>
      </w:pPr>
      <w:r>
        <w:rPr>
          <w:b w:val="0"/>
          <w:i w:val="0"/>
          <w:sz w:val="16"/>
        </w:rPr>
        <w:t>Derivative SHA-256: e27358c24d6fe10664c8228e50a73c270f741c33605674cefca9384c20377953</w:t>
      </w:r>
    </w:p>
    <w:p>
      <w:pPr>
        <w:spacing w:after="40"/>
      </w:pPr>
      <w:r>
        <w:rPr>
          <w:b w:val="0"/>
          <w:i w:val="0"/>
          <w:sz w:val="16"/>
        </w:rPr>
        <w:t>Caption limit: TNA witness, rows 177–185. Administrative numbers and spellings are preserved; readings remain provisional. No identity, ancestry, polity or nation inference.</w:t>
      </w:r>
    </w:p>
    <w:p>
      <w:pPr>
        <w:spacing w:after="40"/>
      </w:pPr>
      <w:r>
        <w:rPr>
          <w:b w:val="0"/>
          <w:i w:val="0"/>
          <w:sz w:val="16"/>
        </w:rPr>
        <w:t>Accessibility description: Grayscale detail of the TNA Marinerito register showing handwritten numbers, names, sex, ages, stature and remarks around rows 177 through 185.</w:t>
      </w:r>
    </w:p>
    <w:p>
      <w:pPr>
        <w:spacing w:after="40"/>
      </w:pPr>
      <w:r>
        <w:rPr>
          <w:b w:val="0"/>
          <w:i w:val="0"/>
          <w:sz w:val="16"/>
        </w:rPr>
        <w:t>Access date: 2026-10-04.</w:t>
      </w:r>
    </w:p>
    <w:p>
      <w:pPr>
        <w:spacing w:after="40"/>
      </w:pPr>
      <w:r>
        <w:rPr>
          <w:b w:val="0"/>
          <w:i w:val="0"/>
          <w:sz w:val="16"/>
        </w:rPr>
        <w:t>Cost could not be ascertained.</w:t>
      </w:r>
    </w:p>
    <w:p>
      <w:pPr>
        <w:pStyle w:val="Heading2"/>
        <w:keepNext/>
      </w:pPr>
      <w:r>
        <w:t>NFW-V124-MAR-TNA-P6 — Spanish Brigantine Marinerito register, TNA witness, PDF page 6 detail containing rows 186–201</w:t>
      </w:r>
    </w:p>
    <w:p>
      <w:pPr>
        <w:spacing w:after="40"/>
      </w:pPr>
      <w:r>
        <w:rPr>
          <w:b w:val="0"/>
          <w:i w:val="0"/>
          <w:sz w:val="16"/>
        </w:rPr>
        <w:t>Creator: British and Spanish Court of Mixed Commission, Sierra Leone; manuscript register created in 1831; modern digital photography by or for the holding/digitizing institutions.</w:t>
      </w:r>
    </w:p>
    <w:p>
      <w:pPr>
        <w:spacing w:after="40"/>
      </w:pPr>
      <w:r>
        <w:rPr>
          <w:b w:val="0"/>
          <w:i w:val="0"/>
          <w:sz w:val="16"/>
        </w:rPr>
        <w:t>Title/date: Spanish Brigantine Marinerito register, TNA witness, PDF page 6 detail containing rows 186–201; 1831 register, modern digital derivative.</w:t>
      </w:r>
    </w:p>
    <w:p>
      <w:pPr>
        <w:spacing w:after="40"/>
      </w:pPr>
      <w:r>
        <w:rPr>
          <w:b w:val="0"/>
          <w:i w:val="0"/>
          <w:sz w:val="16"/>
        </w:rPr>
        <w:t>Repository: The National Archives, Kew, FO 315/33, ff. 83–93; digital access via Liberated Africans / Regenerated Identities.</w:t>
      </w:r>
    </w:p>
    <w:p>
      <w:pPr>
        <w:spacing w:after="40"/>
      </w:pPr>
      <w:r>
        <w:rPr>
          <w:b w:val="0"/>
          <w:i w:val="0"/>
          <w:sz w:val="16"/>
        </w:rPr>
        <w:t>Stable item URL: https://liberatedafricans.org/databases/source_details_LA.php?ObjectID=704</w:t>
      </w:r>
    </w:p>
    <w:p>
      <w:pPr>
        <w:spacing w:after="40"/>
      </w:pPr>
      <w:r>
        <w:rPr>
          <w:b w:val="0"/>
          <w:i w:val="0"/>
          <w:sz w:val="16"/>
        </w:rPr>
        <w:t>Digital-image URL: https://la.regeneratedidentities.org/project/DataFiles/AD000001/1831-06-03%20Marinerito%20V2421%20FO315-33%20f83-93.pdf#page=6</w:t>
      </w:r>
    </w:p>
    <w:p>
      <w:pPr>
        <w:spacing w:after="40"/>
      </w:pPr>
      <w:r>
        <w:rPr>
          <w:b w:val="0"/>
          <w:i w:val="0"/>
          <w:sz w:val="16"/>
        </w:rPr>
        <w:t>Rights statement: Liberated Africans object record says ‘See Rights Management and Use Permissions section at liberatedafricans.org.’ Hosted primary sources remain governed by contributing-archive policies; project-data licensing does not automatically clear the manuscript image. Publication clearance remains required.</w:t>
      </w:r>
    </w:p>
    <w:p>
      <w:pPr>
        <w:spacing w:after="40"/>
      </w:pPr>
      <w:r>
        <w:rPr>
          <w:b w:val="0"/>
          <w:i w:val="0"/>
          <w:sz w:val="16"/>
        </w:rPr>
        <w:t>Local filename: image_Marinerito_TNA_rows186-201_FO315-33-page6_1831_v1-24_2026-10-04.png</w:t>
      </w:r>
    </w:p>
    <w:p>
      <w:pPr>
        <w:spacing w:after="40"/>
      </w:pPr>
      <w:r>
        <w:rPr>
          <w:b w:val="0"/>
          <w:i w:val="0"/>
          <w:sz w:val="16"/>
        </w:rPr>
        <w:t>Transformation history: 288-dpi research render; crop 3000×3000 px at +0+1600 from the full rendered page; no tonal alteration or content repair.</w:t>
      </w:r>
    </w:p>
    <w:p>
      <w:pPr>
        <w:spacing w:after="40"/>
      </w:pPr>
      <w:r>
        <w:rPr>
          <w:b w:val="0"/>
          <w:i w:val="0"/>
          <w:sz w:val="16"/>
        </w:rPr>
        <w:t>Source PDF SHA-256: 1717333adbfc577dbebb87eb16a10bfe98a5d62d44d5d1a778ae1b41f42c1150</w:t>
      </w:r>
    </w:p>
    <w:p>
      <w:pPr>
        <w:spacing w:after="40"/>
      </w:pPr>
      <w:r>
        <w:rPr>
          <w:b w:val="0"/>
          <w:i w:val="0"/>
          <w:sz w:val="16"/>
        </w:rPr>
        <w:t>Derivative SHA-256: 66c4ff368cc0a25dcfb1073e533f6ec287c68c907166757e6214f78a0a050b17</w:t>
      </w:r>
    </w:p>
    <w:p>
      <w:pPr>
        <w:spacing w:after="40"/>
      </w:pPr>
      <w:r>
        <w:rPr>
          <w:b w:val="0"/>
          <w:i w:val="0"/>
          <w:sz w:val="16"/>
        </w:rPr>
        <w:t>Caption limit: TNA witness, rows 186–201. Ditto and ordinal forms are transcribed as written. No identity, ancestry, polity or nation inference.</w:t>
      </w:r>
    </w:p>
    <w:p>
      <w:pPr>
        <w:spacing w:after="40"/>
      </w:pPr>
      <w:r>
        <w:rPr>
          <w:b w:val="0"/>
          <w:i w:val="0"/>
          <w:sz w:val="16"/>
        </w:rPr>
        <w:t>Accessibility description: Grayscale detail of the TNA Marinerito register showing rows 186 through 201, including ditto marks and first/second ordinal forms.</w:t>
      </w:r>
    </w:p>
    <w:p>
      <w:pPr>
        <w:spacing w:after="40"/>
      </w:pPr>
      <w:r>
        <w:rPr>
          <w:b w:val="0"/>
          <w:i w:val="0"/>
          <w:sz w:val="16"/>
        </w:rPr>
        <w:t>Access date: 2026-10-04.</w:t>
      </w:r>
    </w:p>
    <w:p>
      <w:pPr>
        <w:spacing w:after="40"/>
      </w:pPr>
      <w:r>
        <w:rPr>
          <w:b w:val="0"/>
          <w:i w:val="0"/>
          <w:sz w:val="16"/>
        </w:rPr>
        <w:t>Cost could not be ascertained.</w:t>
      </w:r>
    </w:p>
    <w:p>
      <w:pPr>
        <w:pStyle w:val="Heading2"/>
        <w:keepNext/>
      </w:pPr>
      <w:r>
        <w:t>NFW-V124-MAR-SLPA-P11 — Spanish Brig Marinerito register, Sierra Leone witness, PDF page 11 detail containing rows 177–189</w:t>
      </w:r>
    </w:p>
    <w:p>
      <w:pPr>
        <w:spacing w:after="40"/>
      </w:pPr>
      <w:r>
        <w:rPr>
          <w:b w:val="0"/>
          <w:i w:val="0"/>
          <w:sz w:val="16"/>
        </w:rPr>
        <w:t>Creator: British and Spanish Court of Mixed Commission, Sierra Leone; manuscript register created in 1831; modern digital photography by or for the holding/digitizing institutions.</w:t>
      </w:r>
    </w:p>
    <w:p>
      <w:pPr>
        <w:spacing w:after="40"/>
      </w:pPr>
      <w:r>
        <w:rPr>
          <w:b w:val="0"/>
          <w:i w:val="0"/>
          <w:sz w:val="16"/>
        </w:rPr>
        <w:t>Title/date: Spanish Brig Marinerito register, Sierra Leone witness, PDF page 11 detail containing rows 177–189; 1831 register, modern digital derivative.</w:t>
      </w:r>
    </w:p>
    <w:p>
      <w:pPr>
        <w:spacing w:after="40"/>
      </w:pPr>
      <w:r>
        <w:rPr>
          <w:b w:val="0"/>
          <w:i w:val="0"/>
          <w:sz w:val="16"/>
        </w:rPr>
        <w:t>Repository: Sierra Leone Public Archives, SLR39552–39927; digitization via British Library Endangered Archives Programme; digital access via Liberated Africans / Regenerated Identities.</w:t>
      </w:r>
    </w:p>
    <w:p>
      <w:pPr>
        <w:spacing w:after="40"/>
      </w:pPr>
      <w:r>
        <w:rPr>
          <w:b w:val="0"/>
          <w:i w:val="0"/>
          <w:sz w:val="16"/>
        </w:rPr>
        <w:t>Stable item URL: https://liberatedafricans.org/databases/source_details_LA.php?ObjectID=705</w:t>
      </w:r>
    </w:p>
    <w:p>
      <w:pPr>
        <w:spacing w:after="40"/>
      </w:pPr>
      <w:r>
        <w:rPr>
          <w:b w:val="0"/>
          <w:i w:val="0"/>
          <w:sz w:val="16"/>
        </w:rPr>
        <w:t>Digital-image URL: https://la.regeneratedidentities.org/project/DataFiles/AD000001/1831-05-24%20Marinerito%20V2421%20SLR39552-39927.pdf#page=11</w:t>
      </w:r>
    </w:p>
    <w:p>
      <w:pPr>
        <w:spacing w:after="40"/>
      </w:pPr>
      <w:r>
        <w:rPr>
          <w:b w:val="0"/>
          <w:i w:val="0"/>
          <w:sz w:val="16"/>
        </w:rPr>
        <w:t>Rights statement: Liberated Africans object record says ‘See Rights Management and Use Permissions section at liberatedafricans.org.’ Hosted primary sources remain governed by contributing-archive policies; project-data licensing does not automatically clear the manuscript image. Publication clearance remains required.</w:t>
      </w:r>
    </w:p>
    <w:p>
      <w:pPr>
        <w:spacing w:after="40"/>
      </w:pPr>
      <w:r>
        <w:rPr>
          <w:b w:val="0"/>
          <w:i w:val="0"/>
          <w:sz w:val="16"/>
        </w:rPr>
        <w:t>Local filename: image_Marinerito_SLPA_rows177-189_SLR39552-39927-page11_1831_v1-24_2026-10-04.png</w:t>
      </w:r>
    </w:p>
    <w:p>
      <w:pPr>
        <w:spacing w:after="40"/>
      </w:pPr>
      <w:r>
        <w:rPr>
          <w:b w:val="0"/>
          <w:i w:val="0"/>
          <w:sz w:val="16"/>
        </w:rPr>
        <w:t>Transformation history: 288-dpi research render; crop 1800×2250 px at +250+2450 from the full rendered page; no tonal alteration or content repair.</w:t>
      </w:r>
    </w:p>
    <w:p>
      <w:pPr>
        <w:spacing w:after="40"/>
      </w:pPr>
      <w:r>
        <w:rPr>
          <w:b w:val="0"/>
          <w:i w:val="0"/>
          <w:sz w:val="16"/>
        </w:rPr>
        <w:t>Source PDF SHA-256: 58015b0717081488f71375ae4ede6d948f1348ad88793f1adc90067b877ffac6</w:t>
      </w:r>
    </w:p>
    <w:p>
      <w:pPr>
        <w:spacing w:after="40"/>
      </w:pPr>
      <w:r>
        <w:rPr>
          <w:b w:val="0"/>
          <w:i w:val="0"/>
          <w:sz w:val="16"/>
        </w:rPr>
        <w:t>Derivative SHA-256: d870c37d1896a33a7cac801d68f69da4b0b46e1947daedb4a8d77aafbd286481</w:t>
      </w:r>
    </w:p>
    <w:p>
      <w:pPr>
        <w:spacing w:after="40"/>
      </w:pPr>
      <w:r>
        <w:rPr>
          <w:b w:val="0"/>
          <w:i w:val="0"/>
          <w:sz w:val="16"/>
        </w:rPr>
        <w:t>Caption limit: Sierra Leone witness, rows 177–189. The ruler is modern digitization equipment, not part of the 1831 record. No identity, ancestry, polity or nation inference.</w:t>
      </w:r>
    </w:p>
    <w:p>
      <w:pPr>
        <w:spacing w:after="40"/>
      </w:pPr>
      <w:r>
        <w:rPr>
          <w:b w:val="0"/>
          <w:i w:val="0"/>
          <w:sz w:val="16"/>
        </w:rPr>
        <w:t>Accessibility description: Color detail of Sierra Leone Public Archives register page 11 showing handwritten numbers, names, sex and ages for rows 177 through 189; a modern ruler is visible at the left edge.</w:t>
      </w:r>
    </w:p>
    <w:p>
      <w:pPr>
        <w:spacing w:after="40"/>
      </w:pPr>
      <w:r>
        <w:rPr>
          <w:b w:val="0"/>
          <w:i w:val="0"/>
          <w:sz w:val="16"/>
        </w:rPr>
        <w:t>Access date: 2026-10-04.</w:t>
      </w:r>
    </w:p>
    <w:p>
      <w:pPr>
        <w:spacing w:after="40"/>
      </w:pPr>
      <w:r>
        <w:rPr>
          <w:b w:val="0"/>
          <w:i w:val="0"/>
          <w:sz w:val="16"/>
        </w:rPr>
        <w:t>Cost could not be ascertained.</w:t>
      </w:r>
    </w:p>
    <w:p>
      <w:pPr>
        <w:pStyle w:val="Heading2"/>
        <w:keepNext/>
      </w:pPr>
      <w:r>
        <w:t>NFW-V124-MAR-SLPA-P13 — Spanish Brig Marinerito register, Sierra Leone witness, PDF page 13 detail containing rows 190–201</w:t>
      </w:r>
    </w:p>
    <w:p>
      <w:pPr>
        <w:spacing w:after="40"/>
      </w:pPr>
      <w:r>
        <w:rPr>
          <w:b w:val="0"/>
          <w:i w:val="0"/>
          <w:sz w:val="16"/>
        </w:rPr>
        <w:t>Creator: British and Spanish Court of Mixed Commission, Sierra Leone; manuscript register created in 1831; modern digital photography by or for the holding/digitizing institutions.</w:t>
      </w:r>
    </w:p>
    <w:p>
      <w:pPr>
        <w:spacing w:after="40"/>
      </w:pPr>
      <w:r>
        <w:rPr>
          <w:b w:val="0"/>
          <w:i w:val="0"/>
          <w:sz w:val="16"/>
        </w:rPr>
        <w:t>Title/date: Spanish Brig Marinerito register, Sierra Leone witness, PDF page 13 detail containing rows 190–201; 1831 register, modern digital derivative.</w:t>
      </w:r>
    </w:p>
    <w:p>
      <w:pPr>
        <w:spacing w:after="40"/>
      </w:pPr>
      <w:r>
        <w:rPr>
          <w:b w:val="0"/>
          <w:i w:val="0"/>
          <w:sz w:val="16"/>
        </w:rPr>
        <w:t>Repository: Sierra Leone Public Archives, SLR39552–39927; digitization via British Library Endangered Archives Programme; digital access via Liberated Africans / Regenerated Identities.</w:t>
      </w:r>
    </w:p>
    <w:p>
      <w:pPr>
        <w:spacing w:after="40"/>
      </w:pPr>
      <w:r>
        <w:rPr>
          <w:b w:val="0"/>
          <w:i w:val="0"/>
          <w:sz w:val="16"/>
        </w:rPr>
        <w:t>Stable item URL: https://liberatedafricans.org/databases/source_details_LA.php?ObjectID=705</w:t>
      </w:r>
    </w:p>
    <w:p>
      <w:pPr>
        <w:spacing w:after="40"/>
      </w:pPr>
      <w:r>
        <w:rPr>
          <w:b w:val="0"/>
          <w:i w:val="0"/>
          <w:sz w:val="16"/>
        </w:rPr>
        <w:t>Digital-image URL: https://la.regeneratedidentities.org/project/DataFiles/AD000001/1831-05-24%20Marinerito%20V2421%20SLR39552-39927.pdf#page=13</w:t>
      </w:r>
    </w:p>
    <w:p>
      <w:pPr>
        <w:spacing w:after="40"/>
      </w:pPr>
      <w:r>
        <w:rPr>
          <w:b w:val="0"/>
          <w:i w:val="0"/>
          <w:sz w:val="16"/>
        </w:rPr>
        <w:t>Rights statement: Liberated Africans object record says ‘See Rights Management and Use Permissions section at liberatedafricans.org.’ Hosted primary sources remain governed by contributing-archive policies; project-data licensing does not automatically clear the manuscript image. Publication clearance remains required.</w:t>
      </w:r>
    </w:p>
    <w:p>
      <w:pPr>
        <w:spacing w:after="40"/>
      </w:pPr>
      <w:r>
        <w:rPr>
          <w:b w:val="0"/>
          <w:i w:val="0"/>
          <w:sz w:val="16"/>
        </w:rPr>
        <w:t>Local filename: image_Marinerito_SLPA_rows190-201_SLR39552-39927-page13_1831_v1-24_2026-10-04.png</w:t>
      </w:r>
    </w:p>
    <w:p>
      <w:pPr>
        <w:spacing w:after="40"/>
      </w:pPr>
      <w:r>
        <w:rPr>
          <w:b w:val="0"/>
          <w:i w:val="0"/>
          <w:sz w:val="16"/>
        </w:rPr>
        <w:t>Transformation history: 288-dpi research render; crop 1728×2160 px at +144+504 from the full rendered page; no tonal alteration or content repair.</w:t>
      </w:r>
    </w:p>
    <w:p>
      <w:pPr>
        <w:spacing w:after="40"/>
      </w:pPr>
      <w:r>
        <w:rPr>
          <w:b w:val="0"/>
          <w:i w:val="0"/>
          <w:sz w:val="16"/>
        </w:rPr>
        <w:t>Source PDF SHA-256: 58015b0717081488f71375ae4ede6d948f1348ad88793f1adc90067b877ffac6</w:t>
      </w:r>
    </w:p>
    <w:p>
      <w:pPr>
        <w:spacing w:after="40"/>
      </w:pPr>
      <w:r>
        <w:rPr>
          <w:b w:val="0"/>
          <w:i w:val="0"/>
          <w:sz w:val="16"/>
        </w:rPr>
        <w:t>Derivative SHA-256: 2daf8280e9e5b621709240dd67d808378efe5e0c673eceef1ef70e4e7685ea33</w:t>
      </w:r>
    </w:p>
    <w:p>
      <w:pPr>
        <w:spacing w:after="40"/>
      </w:pPr>
      <w:r>
        <w:rPr>
          <w:b w:val="0"/>
          <w:i w:val="0"/>
          <w:sz w:val="16"/>
        </w:rPr>
        <w:t>Caption limit: Sierra Leone witness, rows 190–201, resuming after PDF page 12’s facing remarks leaf. Rulers and color target are modern digitization equipment. No identity, ancestry, polity or nation inference.</w:t>
      </w:r>
    </w:p>
    <w:p>
      <w:pPr>
        <w:spacing w:after="40"/>
      </w:pPr>
      <w:r>
        <w:rPr>
          <w:b w:val="0"/>
          <w:i w:val="0"/>
          <w:sz w:val="16"/>
        </w:rPr>
        <w:t>Accessibility description: Color detail of Sierra Leone Public Archives register page 13 showing rows 190 through 201 after the facing-page interruption; modern rulers and a color target are visible around the page.</w:t>
      </w:r>
    </w:p>
    <w:p>
      <w:pPr>
        <w:spacing w:after="40"/>
      </w:pPr>
      <w:r>
        <w:rPr>
          <w:b w:val="0"/>
          <w:i w:val="0"/>
          <w:sz w:val="16"/>
        </w:rPr>
        <w:t>Access date: 2026-10-04.</w:t>
      </w:r>
    </w:p>
    <w:p>
      <w:pPr>
        <w:spacing w:after="40"/>
      </w:pPr>
      <w:r>
        <w:rPr>
          <w:b w:val="0"/>
          <w:i w:val="0"/>
          <w:sz w:val="16"/>
        </w:rPr>
        <w:t>Cost could not be ascertained.</w:t>
      </w:r>
    </w:p>
    <w:p>
      <w:pPr>
        <w:pStyle w:val="Heading2"/>
        <w:keepNext/>
      </w:pPr>
      <w:r>
        <w:t>Witness divergences retained</w:t>
      </w:r>
    </w:p>
    <w:p>
      <w:pPr>
        <w:spacing w:after="80"/>
      </w:pPr>
      <w:r>
        <w:rPr>
          <w:b w:val="0"/>
          <w:i w:val="0"/>
          <w:sz w:val="18"/>
        </w:rPr>
        <w:t>The rows retain name-form divergences, TNA “Do. 2d” against the Sierra Leone witness’s expanded “Ahyo 2nd,” and recorded-age conflicts at rows 179, 181, 184, 186, 188, 189 and 190. Difficult readings remain bracketed with question marks. No witness is silently corrected from the other.</w:t>
      </w:r>
    </w:p>
    <w:p>
      <w:pPr>
        <w:pStyle w:val="Heading1"/>
        <w:keepNext/>
      </w:pPr>
      <w:r>
        <w:t>CP-013: Marinerito rows 202–226 — controlled source details</w:t>
      </w:r>
    </w:p>
    <w:p>
      <w:pPr>
        <w:spacing w:after="120"/>
      </w:pPr>
      <w:r>
        <w:t>The four records below bind each embedded research derivative to its exact witness and PDF page. They do not clear publication rights, prove cross-witness identity or convert names, appearance, administrative sequence or likely geography into nation evidence.</w:t>
      </w:r>
    </w:p>
    <w:p>
      <w:pPr>
        <w:pStyle w:val="Heading2"/>
        <w:keepNext/>
      </w:pPr>
      <w:r>
        <w:t>NFW-V125-MAR-TNA-P6</w:t>
      </w:r>
    </w:p>
    <w:p>
      <w:pPr>
        <w:spacing w:after="120"/>
      </w:pPr>
      <w:r>
        <w:t>Creator: British and Spanish Court of Mixed Commission, Sierra Leone; manuscript register created in 1831; modern digital photography by or for the holding/digitizing institutions.</w:t>
      </w:r>
    </w:p>
    <w:p>
      <w:pPr>
        <w:spacing w:after="120"/>
      </w:pPr>
      <w:r>
        <w:t>Title/date: Spanish Brigantine Marinerito register, TNA witness, PDF page 6 detail containing rows 202–222; 1831 register, modern digital derivative.</w:t>
      </w:r>
    </w:p>
    <w:p>
      <w:pPr>
        <w:spacing w:after="120"/>
      </w:pPr>
      <w:r>
        <w:t>Repository: The National Archives, Kew, FO 315/33, ff. 83–93; digital access via Liberated Africans / Regenerated Identities.</w:t>
      </w:r>
    </w:p>
    <w:p>
      <w:pPr>
        <w:spacing w:after="120"/>
      </w:pPr>
      <w:r>
        <w:t>Stable item URL: https://liberatedafricans.org/databases/source_details_LA.php?ObjectID=704</w:t>
      </w:r>
    </w:p>
    <w:p>
      <w:pPr>
        <w:spacing w:after="120"/>
      </w:pPr>
      <w:r>
        <w:t>Digital-image URL: https://la.regeneratedidentities.org/project/DataFiles/AD000001/1831-06-03%20Marinerito%20V2421%20FO315-33%20f83-93.pdf#page=6</w:t>
      </w:r>
    </w:p>
    <w:p>
      <w:pPr>
        <w:spacing w:after="120"/>
      </w:pPr>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pPr>
        <w:spacing w:after="120"/>
      </w:pPr>
      <w:r>
        <w:t>Local filename: image_Marinerito_TNA_rows202-222_FO315-33-page6_1831_v1-25_2026-10-05.jpg</w:t>
      </w:r>
    </w:p>
    <w:p>
      <w:pPr>
        <w:spacing w:after="120"/>
      </w:pPr>
      <w:r>
        <w:t>Transformation history: 240-dpi research render; crop 3000×2250 px at +0+2200 from the full rendered page; converted to JPEG at quality 95; no tonal alteration or content repair.</w:t>
      </w:r>
    </w:p>
    <w:p>
      <w:pPr>
        <w:spacing w:after="120"/>
      </w:pPr>
      <w:r>
        <w:t>Source PDF SHA-256: 1717333adbfc577dbebb87eb16a10bfe98a5d62d44d5d1a778ae1b41f42c1150</w:t>
      </w:r>
    </w:p>
    <w:p>
      <w:pPr>
        <w:spacing w:after="120"/>
      </w:pPr>
      <w:r>
        <w:t>Derivative SHA-256: 6b81372266e6d0be52441640d544f2c856f0e7a9fea10d647a013a4265e842bb</w:t>
      </w:r>
    </w:p>
    <w:p>
      <w:pPr>
        <w:spacing w:after="120"/>
      </w:pPr>
      <w:r>
        <w:t>Caption limit: TNA witness, rows 202–222. Administrative positions, witness spellings and stated ages remain provisional.</w:t>
      </w:r>
    </w:p>
    <w:p>
      <w:pPr>
        <w:spacing w:after="120"/>
      </w:pPr>
      <w:r>
        <w:t>Accessibility description: Grayscale detail of The National Archives Marinerito register page 6 showing handwritten rows 202 through 222, including administrative numbers, names, sex marks, ages and physical-description columns; manuscript handwriting and table rules remain visible.</w:t>
      </w:r>
    </w:p>
    <w:p>
      <w:pPr>
        <w:spacing w:after="120"/>
      </w:pPr>
      <w:r>
        <w:t>Access date: 2026-10-05</w:t>
      </w:r>
    </w:p>
    <w:p>
      <w:pPr>
        <w:spacing w:after="120"/>
      </w:pPr>
      <w:r>
        <w:t>Cost could not be ascertained.</w:t>
      </w:r>
    </w:p>
    <w:p>
      <w:pPr>
        <w:pStyle w:val="Heading2"/>
        <w:keepNext/>
      </w:pPr>
      <w:r>
        <w:t>NFW-V125-MAR-TNA-P7</w:t>
      </w:r>
    </w:p>
    <w:p>
      <w:pPr>
        <w:spacing w:after="120"/>
      </w:pPr>
      <w:r>
        <w:t>Creator: British and Spanish Court of Mixed Commission, Sierra Leone; manuscript register created in 1831; modern digital photography by or for the holding/digitizing institutions.</w:t>
      </w:r>
    </w:p>
    <w:p>
      <w:pPr>
        <w:spacing w:after="120"/>
      </w:pPr>
      <w:r>
        <w:t>Title/date: Spanish Brigantine Marinerito register, TNA witness, PDF page 7 detail containing rows 223–226; 1831 register, modern digital derivative.</w:t>
      </w:r>
    </w:p>
    <w:p>
      <w:pPr>
        <w:spacing w:after="120"/>
      </w:pPr>
      <w:r>
        <w:t>Repository: The National Archives, Kew, FO 315/33, ff. 83–93; digital access via Liberated Africans / Regenerated Identities.</w:t>
      </w:r>
    </w:p>
    <w:p>
      <w:pPr>
        <w:spacing w:after="120"/>
      </w:pPr>
      <w:r>
        <w:t>Stable item URL: https://liberatedafricans.org/databases/source_details_LA.php?ObjectID=704</w:t>
      </w:r>
    </w:p>
    <w:p>
      <w:pPr>
        <w:spacing w:after="120"/>
      </w:pPr>
      <w:r>
        <w:t>Digital-image URL: https://la.regeneratedidentities.org/project/DataFiles/AD000001/1831-06-03%20Marinerito%20V2421%20FO315-33%20f83-93.pdf#page=7</w:t>
      </w:r>
    </w:p>
    <w:p>
      <w:pPr>
        <w:spacing w:after="120"/>
      </w:pPr>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pPr>
        <w:spacing w:after="120"/>
      </w:pPr>
      <w:r>
        <w:t>Local filename: image_Marinerito_TNA_rows223-226_FO315-33-page7_1831_v1-25_2026-10-05.jpg</w:t>
      </w:r>
    </w:p>
    <w:p>
      <w:pPr>
        <w:spacing w:after="120"/>
      </w:pPr>
      <w:r>
        <w:t>Transformation history: 240-dpi research render; crop 3000×2350 px at +0+1450 from the full rendered page; converted to JPEG at quality 95; no tonal alteration or content repair.</w:t>
      </w:r>
    </w:p>
    <w:p>
      <w:pPr>
        <w:spacing w:after="120"/>
      </w:pPr>
      <w:r>
        <w:t>Source PDF SHA-256: 1717333adbfc577dbebb87eb16a10bfe98a5d62d44d5d1a778ae1b41f42c1150</w:t>
      </w:r>
    </w:p>
    <w:p>
      <w:pPr>
        <w:spacing w:after="120"/>
      </w:pPr>
      <w:r>
        <w:t>Derivative SHA-256: 2e8358c701265432b105e6e8ad716c8c172cf8dafcaa75eab1b0dced3559309c</w:t>
      </w:r>
    </w:p>
    <w:p>
      <w:pPr>
        <w:spacing w:after="120"/>
      </w:pPr>
      <w:r>
        <w:t>Caption limit: TNA witness, rows 223–226. This four-line sequence is not silently realigned to the Sierra Leone witness.</w:t>
      </w:r>
    </w:p>
    <w:p>
      <w:pPr>
        <w:spacing w:after="120"/>
      </w:pPr>
      <w:r>
        <w:t>Accessibility description: Grayscale detail of The National Archives Marinerito register page 7 showing handwritten rows 223 through 226, with administrative numbers 24340 through 24343, four women’s names, ages and physical-description columns.</w:t>
      </w:r>
    </w:p>
    <w:p>
      <w:pPr>
        <w:spacing w:after="120"/>
      </w:pPr>
      <w:r>
        <w:t>Access date: 2026-10-05</w:t>
      </w:r>
    </w:p>
    <w:p>
      <w:pPr>
        <w:spacing w:after="120"/>
      </w:pPr>
      <w:r>
        <w:t>Cost could not be ascertained.</w:t>
      </w:r>
    </w:p>
    <w:p>
      <w:pPr>
        <w:pStyle w:val="Heading2"/>
        <w:keepNext/>
      </w:pPr>
      <w:r>
        <w:t>NFW-V125-MAR-SLPA-P13</w:t>
      </w:r>
    </w:p>
    <w:p>
      <w:pPr>
        <w:spacing w:after="120"/>
      </w:pPr>
      <w:r>
        <w:t>Creator: British and Spanish Court of Mixed Commission, Sierra Leone; manuscript register created in 1831; modern digital photography by or for the holding/digitizing institutions.</w:t>
      </w:r>
    </w:p>
    <w:p>
      <w:pPr>
        <w:spacing w:after="120"/>
      </w:pPr>
      <w:r>
        <w:t>Title/date: Spanish Brig Marinerito register, Sierra Leone witness, PDF page 13 detail containing rows 202–222; 1831 register, modern digital derivative.</w:t>
      </w:r>
    </w:p>
    <w:p>
      <w:pPr>
        <w:spacing w:after="120"/>
      </w:pPr>
      <w:r>
        <w:t>Repository: Sierra Leone Public Archives, SLR39552–39927; digitization via British Library Endangered Archives Programme; digital access via Liberated Africans / Regenerated Identities.</w:t>
      </w:r>
    </w:p>
    <w:p>
      <w:pPr>
        <w:spacing w:after="120"/>
      </w:pPr>
      <w:r>
        <w:t>Stable item URL: https://liberatedafricans.org/databases/source_details_LA.php?ObjectID=705</w:t>
      </w:r>
    </w:p>
    <w:p>
      <w:pPr>
        <w:spacing w:after="120"/>
      </w:pPr>
      <w:r>
        <w:t>Digital-image URL: https://la.regeneratedidentities.org/project/DataFiles/AD000001/1831-05-24%20Marinerito%20V2421%20SLR39552-39927.pdf#page=13</w:t>
      </w:r>
    </w:p>
    <w:p>
      <w:pPr>
        <w:spacing w:after="120"/>
      </w:pPr>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pPr>
        <w:spacing w:after="120"/>
      </w:pPr>
      <w:r>
        <w:t>Local filename: image_Marinerito_SLPA_rows202-222_SLR39552-39927-page13_1831_v1-25_2026-10-05.jpg</w:t>
      </w:r>
    </w:p>
    <w:p>
      <w:pPr>
        <w:spacing w:after="120"/>
      </w:pPr>
      <w:r>
        <w:t>Transformation history: 240-dpi research render; crop 1900×2050 px at +100+1850 from the full rendered page; converted to JPEG at quality 95; no tonal alteration or content repair.</w:t>
      </w:r>
    </w:p>
    <w:p>
      <w:pPr>
        <w:spacing w:after="120"/>
      </w:pPr>
      <w:r>
        <w:t>Source PDF SHA-256: 58015b0717081488f71375ae4ede6d948f1348ad88793f1adc90067b877ffac6</w:t>
      </w:r>
    </w:p>
    <w:p>
      <w:pPr>
        <w:spacing w:after="120"/>
      </w:pPr>
      <w:r>
        <w:t>Derivative SHA-256: ccc4103846483e925b1aae9c197eb9395291756d2561572e2e44e0791925047a</w:t>
      </w:r>
    </w:p>
    <w:p>
      <w:pPr>
        <w:spacing w:after="120"/>
      </w:pPr>
      <w:r>
        <w:t>Caption limit: Sierra Leone witness, rows 202–222. The ruler and color target are modern digitization equipment.</w:t>
      </w:r>
    </w:p>
    <w:p>
      <w:pPr>
        <w:spacing w:after="120"/>
      </w:pPr>
      <w:r>
        <w:t>Accessibility description: Color detail of Sierra Leone Public Archives Marinerito register page 13 showing handwritten rows 202 through 222, including administrative numbers, names, ages and physical descriptions; a ruler and color target at the page edge are modern digitization equipment.</w:t>
      </w:r>
    </w:p>
    <w:p>
      <w:pPr>
        <w:spacing w:after="120"/>
      </w:pPr>
      <w:r>
        <w:t>Access date: 2026-10-05</w:t>
      </w:r>
    </w:p>
    <w:p>
      <w:pPr>
        <w:spacing w:after="120"/>
      </w:pPr>
      <w:r>
        <w:t>Cost could not be ascertained.</w:t>
      </w:r>
    </w:p>
    <w:p>
      <w:pPr>
        <w:pStyle w:val="Heading2"/>
        <w:keepNext/>
      </w:pPr>
      <w:r>
        <w:t>NFW-V125-MAR-SLPA-P15</w:t>
      </w:r>
    </w:p>
    <w:p>
      <w:pPr>
        <w:spacing w:after="120"/>
      </w:pPr>
      <w:r>
        <w:t>Creator: British and Spanish Court of Mixed Commission, Sierra Leone; manuscript register created in 1831; modern digital photography by or for the holding/digitizing institutions.</w:t>
      </w:r>
    </w:p>
    <w:p>
      <w:pPr>
        <w:spacing w:after="120"/>
      </w:pPr>
      <w:r>
        <w:t>Title/date: Spanish Brig Marinerito register, Sierra Leone witness, PDF page 15 detail containing rows 223–226; 1831 register, modern digital derivative.</w:t>
      </w:r>
    </w:p>
    <w:p>
      <w:pPr>
        <w:spacing w:after="120"/>
      </w:pPr>
      <w:r>
        <w:t>Repository: Sierra Leone Public Archives, SLR39552–39927; digitization via British Library Endangered Archives Programme; digital access via Liberated Africans / Regenerated Identities.</w:t>
      </w:r>
    </w:p>
    <w:p>
      <w:pPr>
        <w:spacing w:after="120"/>
      </w:pPr>
      <w:r>
        <w:t>Stable item URL: https://liberatedafricans.org/databases/source_details_LA.php?ObjectID=705</w:t>
      </w:r>
    </w:p>
    <w:p>
      <w:pPr>
        <w:spacing w:after="120"/>
      </w:pPr>
      <w:r>
        <w:t>Digital-image URL: https://la.regeneratedidentities.org/project/DataFiles/AD000001/1831-05-24%20Marinerito%20V2421%20SLR39552-39927.pdf#page=15</w:t>
      </w:r>
    </w:p>
    <w:p>
      <w:pPr>
        <w:spacing w:after="120"/>
      </w:pPr>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pPr>
        <w:spacing w:after="120"/>
      </w:pPr>
      <w:r>
        <w:t>Local filename: image_Marinerito_SLPA_rows223-226_SLR39552-39927-page15_1831_v1-25_2026-10-05.jpg</w:t>
      </w:r>
    </w:p>
    <w:p>
      <w:pPr>
        <w:spacing w:after="120"/>
      </w:pPr>
      <w:r>
        <w:t>Transformation history: 240-dpi research render; crop 1900×2100 px at +150+450 from the full rendered page; converted to JPEG at quality 95; no tonal alteration or content repair.</w:t>
      </w:r>
    </w:p>
    <w:p>
      <w:pPr>
        <w:spacing w:after="120"/>
      </w:pPr>
      <w:r>
        <w:t>Source PDF SHA-256: 58015b0717081488f71375ae4ede6d948f1348ad88793f1adc90067b877ffac6</w:t>
      </w:r>
    </w:p>
    <w:p>
      <w:pPr>
        <w:spacing w:after="120"/>
      </w:pPr>
      <w:r>
        <w:t>Derivative SHA-256: 9ea94bd8e29d355f732fa941ae5c02895fecced9bef713f044043b71aa77afca</w:t>
      </w:r>
    </w:p>
    <w:p>
      <w:pPr>
        <w:spacing w:after="120"/>
      </w:pPr>
      <w:r>
        <w:t>Caption limit: Sierra Leone witness, rows 223–226. The sequence visibly differs from the TNA witness; no offset or identity equivalence is inferred. The ruler and color target are modern digitization equipment.</w:t>
      </w:r>
    </w:p>
    <w:p>
      <w:pPr>
        <w:spacing w:after="120"/>
      </w:pPr>
      <w:r>
        <w:t>Accessibility description: Color detail of Sierra Leone Public Archives Marinerito register page 15 showing handwritten rows 223 through 226, administrative numbers 39774 through 39777, names, ages and physical-description columns; a ruler and color target are modern digitization equipment.</w:t>
      </w:r>
    </w:p>
    <w:p>
      <w:pPr>
        <w:spacing w:after="120"/>
      </w:pPr>
      <w:r>
        <w:t>Access date: 2026-10-05</w:t>
      </w:r>
    </w:p>
    <w:p>
      <w:pPr>
        <w:spacing w:after="120"/>
      </w:pPr>
      <w:r>
        <w:t>Cost could not be ascertained.</w:t>
      </w:r>
    </w:p>
    <w:p>
      <w:pPr>
        <w:pStyle w:val="Heading2"/>
        <w:keepNext/>
      </w:pPr>
      <w:r>
        <w:t>Sequence and identity limit</w:t>
      </w:r>
    </w:p>
    <w:p>
      <w:pPr>
        <w:spacing w:after="120"/>
      </w:pPr>
      <w:r>
        <w:t>Rows 202–222 continue positional comparison. At row 223 the witnesses visibly diverge. The four TNA names Antilah, Candam, Orgar and Marday are not silently equated with Sierra Leone Arcane, [Sumnah?], Antelah and Cannidam. Any offset remains a hypothesis pending continued collation, remarks linkage and qualified second reading.</w:t>
      </w:r>
    </w:p>
    <w:p>
      <w:r>
        <w:br w:type="page"/>
      </w:r>
    </w:p>
    <w:p>
      <w:pPr>
        <w:pStyle w:val="Heading1"/>
      </w:pPr>
      <w:r>
        <w:t>CP-014: Marinerito rows 227–251 — controlled source details</w:t>
      </w:r>
    </w:p>
    <w:p>
      <w:r>
        <w:t>These four derivative records preserve the new source-page evidence and the page-16 facing remarks leaf. The positional displacement remains unresolved; source sequence and resemblance do not establish person identity.</w:t>
      </w:r>
    </w:p>
    <w:p>
      <w:pPr>
        <w:pStyle w:val="Heading2"/>
      </w:pPr>
      <w:r>
        <w:t>NFW-V126-MAR-TNA-P7B</w:t>
      </w:r>
    </w:p>
    <w:p>
      <w:r>
        <w:t>Creator: British and Spanish Court of Mixed Commission, Sierra Leone; manuscript register created in 1831; modern digital capture by or for the holding/digitizing institutions.</w:t>
      </w:r>
    </w:p>
    <w:p>
      <w:r>
        <w:t>Title/date: Spanish Brigantine Marinerito register, TNA witness, PDF page 7 detail centered on rows 227–251; 1831 register, modern digital derivative.</w:t>
      </w:r>
    </w:p>
    <w:p>
      <w:r>
        <w:t>Repository: The National Archives, Kew, FO 315/33, ff. 83–93; digital access via Liberated Africans / Regenerated Identities.</w:t>
      </w:r>
    </w:p>
    <w:p>
      <w:r>
        <w:t>Stable item URL: https://liberatedafricans.org/databases/source_details_LA.php?ObjectID=704</w:t>
      </w:r>
    </w:p>
    <w:p>
      <w:r>
        <w:t>Digital-image URL: https://la.regeneratedidentities.org/project/DataFiles/AD000001/1831-06-03%20Marinerito%20V2421%20FO315-33%20f83-93.pdf#page=7</w:t>
      </w:r>
    </w:p>
    <w:p>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r>
        <w:t>Local filename: image_Marinerito_TNA_rows227-251_FO315-33-page7_1831_v1-26_2026-10-06.jpg</w:t>
      </w:r>
    </w:p>
    <w:p>
      <w:r>
        <w:t>Transformation history: 240-dpi research render; crop 2900x2300 px at +100+1750 from the full rendered page; converted to JPEG at quality 95; no tonal alteration or content repair.</w:t>
      </w:r>
    </w:p>
    <w:p>
      <w:r>
        <w:t>Source PDF SHA-256: 1717333adbfc577dbebb87eb16a10bfe98a5d62d44d5d1a778ae1b41f42c1150</w:t>
      </w:r>
    </w:p>
    <w:p>
      <w:r>
        <w:t>Derivative SHA-256: 4759a92b662ef381f72101e5acb9c86c6a52431eba1b6fb00104dbd88e301688</w:t>
      </w:r>
    </w:p>
    <w:p>
      <w:r>
        <w:t>Caption limit: TNA witness detail centered on rows 227-251, with adjacent lines retained for sequence context. The visible scale card is modern digitization equipment.</w:t>
      </w:r>
    </w:p>
    <w:p>
      <w:r>
        <w:t>Accessibility description: Grayscale detail of The National Archives Marinerito register page 7 showing handwritten administrative numbers, names, sex ditto marks, ages, stature and physical descriptions around rows 227 through 251; a repository scale card at right is modern digitization equipment.</w:t>
      </w:r>
    </w:p>
    <w:p>
      <w:r>
        <w:t>Access date: 2026-10-06</w:t>
      </w:r>
    </w:p>
    <w:p>
      <w:r>
        <w:t>Cost could not be ascertained.</w:t>
      </w:r>
    </w:p>
    <w:p>
      <w:pPr>
        <w:pStyle w:val="Heading2"/>
      </w:pPr>
      <w:r>
        <w:t>NFW-V126-MAR-SLPA-P15B</w:t>
      </w:r>
    </w:p>
    <w:p>
      <w:r>
        <w:t>Creator: British and Spanish Court of Mixed Commission, Sierra Leone; manuscript register created in 1831; modern digital photography by or for the holding/digitizing institutions.</w:t>
      </w:r>
    </w:p>
    <w:p>
      <w:r>
        <w:t>Title/date: Spanish Brig Marinerito register, Sierra Leone witness, PDF page 15 detail containing rows 227–248; 1831 register, modern digital derivative.</w:t>
      </w:r>
    </w:p>
    <w:p>
      <w:r>
        <w:t>Repository: Sierra Leone Public Archives, SLR39552–39927; digitization via British Library Endangered Archives Programme; digital access via Liberated Africans / Regenerated Identities.</w:t>
      </w:r>
    </w:p>
    <w:p>
      <w:r>
        <w:t>Stable item URL: https://liberatedafricans.org/databases/source_details_LA.php?ObjectID=705</w:t>
      </w:r>
    </w:p>
    <w:p>
      <w:r>
        <w:t>Digital-image URL: https://la.regeneratedidentities.org/project/DataFiles/AD000001/1831-05-24%20Marinerito%20V2421%20SLR39552-39927.pdf#page=15</w:t>
      </w:r>
    </w:p>
    <w:p>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r>
        <w:t>Local filename: image_Marinerito_SLPA_rows227-248_SLR39552-39927-page15_1831_v1-26_2026-10-06.jpg</w:t>
      </w:r>
    </w:p>
    <w:p>
      <w:r>
        <w:t>Transformation history: 240-dpi research render; crop 1900x3140 px at +150+800 from the full rendered page; converted to JPEG at quality 95; no tonal alteration or content repair.</w:t>
      </w:r>
    </w:p>
    <w:p>
      <w:r>
        <w:t>Source PDF SHA-256: 58015b0717081488f71375ae4ede6d948f1348ad88793f1adc90067b877ffac6</w:t>
      </w:r>
    </w:p>
    <w:p>
      <w:r>
        <w:t>Derivative SHA-256: e4c1346594851a5a30cc6aac34f94867076172f728beb3b49fc53bc1e2c568cb</w:t>
      </w:r>
    </w:p>
    <w:p>
      <w:r>
        <w:t>Caption limit: Sierra Leone witness, rows 227-248, continuing the unresolved positional displacement. The ruler is modern digitization equipment.</w:t>
      </w:r>
    </w:p>
    <w:p>
      <w:r>
        <w:t>Accessibility description: Color detail of Sierra Leone Public Archives Marinerito register page 15 showing handwritten rows 227 through 248 with administrative numbers 39778 through 39799, names, sex ditto marks, ages, stature and physical descriptions; a ruler at left is modern digitization equipment.</w:t>
      </w:r>
    </w:p>
    <w:p>
      <w:r>
        <w:t>Access date: 2026-10-06</w:t>
      </w:r>
    </w:p>
    <w:p>
      <w:r>
        <w:t>Cost could not be ascertained.</w:t>
      </w:r>
    </w:p>
    <w:p>
      <w:pPr>
        <w:pStyle w:val="Heading2"/>
      </w:pPr>
      <w:r>
        <w:t>NFW-V126-MAR-SLPA-P16</w:t>
      </w:r>
    </w:p>
    <w:p>
      <w:r>
        <w:t>Creator: British and Spanish Court of Mixed Commission, Sierra Leone; manuscript register created in 1831; modern digital photography by or for the holding/digitizing institutions.</w:t>
      </w:r>
    </w:p>
    <w:p>
      <w:r>
        <w:t>Title/date: Spanish Brig Marinerito register, Sierra Leone witness, PDF page 16 facing remarks detail for the page-15 block; 1831 register, modern digital derivative.</w:t>
      </w:r>
    </w:p>
    <w:p>
      <w:r>
        <w:t>Repository: Sierra Leone Public Archives, SLR39552–39927; digitization via British Library Endangered Archives Programme; digital access via Liberated Africans / Regenerated Identities.</w:t>
      </w:r>
    </w:p>
    <w:p>
      <w:r>
        <w:t>Stable item URL: https://liberatedafricans.org/databases/source_details_LA.php?ObjectID=705</w:t>
      </w:r>
    </w:p>
    <w:p>
      <w:r>
        <w:t>Digital-image URL: https://la.regeneratedidentities.org/project/DataFiles/AD000001/1831-05-24%20Marinerito%20V2421%20SLR39552-39927.pdf#page=16</w:t>
      </w:r>
    </w:p>
    <w:p>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r>
        <w:t>Local filename: image_Marinerito_SLPA_remarks223-248_SLR39552-39927-page16_1831_v1-26_2026-10-06.jpg</w:t>
      </w:r>
    </w:p>
    <w:p>
      <w:r>
        <w:t>Transformation history: 240-dpi research render; crop 1550x3240 px at +800+700 from the full rendered page; converted to JPEG at quality 95; no tonal alteration or content repair.</w:t>
      </w:r>
    </w:p>
    <w:p>
      <w:r>
        <w:t>Source PDF SHA-256: 58015b0717081488f71375ae4ede6d948f1348ad88793f1adc90067b877ffac6</w:t>
      </w:r>
    </w:p>
    <w:p>
      <w:r>
        <w:t>Derivative SHA-256: f1f3c51370dbc52b76dec742ed97626ad0ff307ef1c99ba9f07e302ae9b10a5c</w:t>
      </w:r>
    </w:p>
    <w:p>
      <w:r>
        <w:t>Caption limit: Sierra Leone witness facing remarks leaf for the page-15 name block. Full row-by-row remarks linkage remains pending; the ruler and color target are modern digitization equipment.</w:t>
      </w:r>
    </w:p>
    <w:p>
      <w:r>
        <w:t>Accessibility description: Color detail of Sierra Leone Public Archives Marinerito register page 16 showing the facing remarks column aligned with the page-15 name block, including handwritten York, Aberdeen and Wilberforce entries and repeated ditto forms; a ruler and color target are modern digitization equipment.</w:t>
      </w:r>
    </w:p>
    <w:p>
      <w:r>
        <w:t>Access date: 2026-10-06</w:t>
      </w:r>
    </w:p>
    <w:p>
      <w:r>
        <w:t>Cost could not be ascertained.</w:t>
      </w:r>
    </w:p>
    <w:p>
      <w:pPr>
        <w:pStyle w:val="Heading2"/>
      </w:pPr>
      <w:r>
        <w:t>NFW-V126-MAR-SLPA-P17</w:t>
      </w:r>
    </w:p>
    <w:p>
      <w:r>
        <w:t>Creator: British and Spanish Court of Mixed Commission, Sierra Leone; manuscript register created in 1831; modern digital photography by or for the holding/digitizing institutions.</w:t>
      </w:r>
    </w:p>
    <w:p>
      <w:r>
        <w:t>Title/date: Spanish Brig Marinerito register, Sierra Leone witness, PDF page 17 detail containing rows 249–251; 1831 register, modern digital derivative.</w:t>
      </w:r>
    </w:p>
    <w:p>
      <w:r>
        <w:t>Repository: Sierra Leone Public Archives, SLR39552–39927; digitization via British Library Endangered Archives Programme; digital access via Liberated Africans / Regenerated Identities.</w:t>
      </w:r>
    </w:p>
    <w:p>
      <w:r>
        <w:t>Stable item URL: https://liberatedafricans.org/databases/source_details_LA.php?ObjectID=705</w:t>
      </w:r>
    </w:p>
    <w:p>
      <w:r>
        <w:t>Digital-image URL: https://la.regeneratedidentities.org/project/DataFiles/AD000001/1831-05-24%20Marinerito%20V2421%20SLR39552-39927.pdf#page=17</w:t>
      </w:r>
    </w:p>
    <w:p>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r>
        <w:t>Local filename: image_Marinerito_SLPA_rows249-251_SLR39552-39927-page17_1831_v1-26_2026-10-06.jpg</w:t>
      </w:r>
    </w:p>
    <w:p>
      <w:r>
        <w:t>Transformation history: 240-dpi research render; crop 1900x1150 px at +150+650 from the full rendered page; converted to JPEG at quality 95; no tonal alteration or content repair.</w:t>
      </w:r>
    </w:p>
    <w:p>
      <w:r>
        <w:t>Source PDF SHA-256: 58015b0717081488f71375ae4ede6d948f1348ad88793f1adc90067b877ffac6</w:t>
      </w:r>
    </w:p>
    <w:p>
      <w:r>
        <w:t>Derivative SHA-256: 4778752ac41a6fb0c9364a18423f2043fed2e3ac72cf13587b1234f0894c8787</w:t>
      </w:r>
    </w:p>
    <w:p>
      <w:r>
        <w:t>Caption limit: Sierra Leone witness, rows 249-251, resuming after the facing remarks leaf. The ruler is modern digitization equipment.</w:t>
      </w:r>
    </w:p>
    <w:p>
      <w:r>
        <w:t>Accessibility description: Color detail of Sierra Leone Public Archives Marinerito register page 17 showing administrative numbers 39800 through 39802 with the names Encon, Olu and Embelia, written sex labels and ages, plus adjacent sequence context; a ruler at left is modern digitization equipment.</w:t>
      </w:r>
    </w:p>
    <w:p>
      <w:r>
        <w:t>Access date: 2026-10-06</w:t>
      </w:r>
    </w:p>
    <w:p>
      <w:r>
        <w:t>Cost could not be ascertained.</w:t>
      </w:r>
    </w:p>
    <w:p>
      <w:pPr>
        <w:pStyle w:val="Heading2"/>
      </w:pPr>
      <w:r>
        <w:t>Sequence, remarks, and identity limit</w:t>
      </w:r>
    </w:p>
    <w:p>
      <w:r>
        <w:t>Rows 227–251 extend positional comparison but do not resolve the divergence beginning at row 223. The page-16 remarks leaf is separately controlled because the PDF interrupts the name sequence between positions 248 and 249. Full diplomatic remarks linkage and qualified independent second reading remain pending for every provisional row 152–251.</w:t>
      </w:r>
    </w:p>
    <w:p>
      <w:r>
        <w:br w:type="page"/>
      </w:r>
    </w:p>
    <w:p>
      <w:pPr>
        <w:pStyle w:val="Heading1"/>
      </w:pPr>
      <w:r>
        <w:t>CP-015: Marinerito rows 252–276 — source-image controls</w:t>
      </w:r>
    </w:p>
    <w:p>
      <w:pPr/>
      <w:r>
        <w:t>This 7 October 2026 supplement records direct visual reading of two related administrative witnesses. Rows 1–151 remain accepted; rows 152–276 remain provisional; row 277 is next. The unresolved displacement beginning at row 223 continues. Administrative positions are comparisons, not asserted person identities.</w:t>
      </w:r>
    </w:p>
    <w:p>
      <w:pPr>
        <w:pStyle w:val="Heading2"/>
      </w:pPr>
      <w:r>
        <w:t>NFW-V127-MAR-TNA-P7C</w:t>
      </w:r>
    </w:p>
    <w:p>
      <w:pPr/>
      <w:r>
        <w:t>Creator: British and Spanish Court of Mixed Commission, Sierra Leone; manuscript register created in 1831; modern digital photography by or for the holding/digitizing institutions.</w:t>
      </w:r>
    </w:p>
    <w:p>
      <w:pPr/>
      <w:r>
        <w:t>Title/date: Spanish Brigantine Marinerito register, TNA witness, PDF page 7 lower detail containing positions 252–259; 1831 register, modern digital derivative.</w:t>
      </w:r>
    </w:p>
    <w:p>
      <w:pPr/>
      <w:r>
        <w:t>Repository: The National Archives, Kew, FO 315/33, ff. 83–93; digital access via Liberated Africans / Regenerated Identities.</w:t>
      </w:r>
    </w:p>
    <w:p>
      <w:pPr/>
      <w:r>
        <w:t>Stable item URL: https://liberatedafricans.org/databases/source_details_LA.php?ObjectID=704</w:t>
      </w:r>
    </w:p>
    <w:p>
      <w:pPr/>
      <w:r>
        <w:t>Digital-image URL: https://la.regeneratedidentities.org/project/DataFiles/AD000001/1831-06-03%20Marinerito%20V2421%20FO315-33%20f83-93.pdf#page=7</w:t>
      </w:r>
    </w:p>
    <w:p>
      <w:pPr/>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pPr/>
      <w:r>
        <w:t>Local filename: image_Marinerito_TNA_rows252-259_FO315-33-page7_1831_v1-27_2026-10-07.jpg</w:t>
      </w:r>
    </w:p>
    <w:p>
      <w:pPr/>
      <w:r>
        <w:t>Transformation history: 240-dpi research render; crop 2900x1800 px at +100+2800 from the full rendered page; converted to JPEG at quality 95; no tonal alteration or content repair.</w:t>
      </w:r>
    </w:p>
    <w:p>
      <w:pPr/>
      <w:r>
        <w:t>Source PDF SHA-256: 1717333adbfc577dbebb87eb16a10bfe98a5d62d44d5d1a778ae1b41f42c1150</w:t>
      </w:r>
    </w:p>
    <w:p>
      <w:pPr/>
      <w:r>
        <w:t>Derivative SHA-256: c732efc455a739076394ab7b28bdbf8cecb663f307f879ab1b525d0dc2b04f41</w:t>
      </w:r>
    </w:p>
    <w:p>
      <w:pPr/>
      <w:r>
        <w:t>Caption limit: TNA witness, positions 252–259 at the end of PDF page 7. The scale card is modern digitization equipment.</w:t>
      </w:r>
    </w:p>
    <w:p>
      <w:pPr/>
      <w:r>
        <w:t>Accessibility description: Grayscale detail of The National Archives Marinerito register page 7 showing handwritten administrative numbers 24369 through 24376 with names, sex ditto marks, ages, stature and descriptions; a repository scale card at right is modern digitization equipment.</w:t>
      </w:r>
    </w:p>
    <w:p>
      <w:pPr/>
      <w:r>
        <w:t>Relevance: supports diplomatic comparison of the two surviving Marinerito register witnesses and material-sequence control; does not establish identity, ancestry, polity or nation.</w:t>
      </w:r>
    </w:p>
    <w:p>
      <w:pPr/>
      <w:r>
        <w:t>Access date: 2026-10-07</w:t>
      </w:r>
    </w:p>
    <w:p>
      <w:pPr/>
      <w:r>
        <w:t>Cost could not be ascertained.</w:t>
      </w:r>
    </w:p>
    <w:p>
      <w:pPr>
        <w:pStyle w:val="Heading2"/>
      </w:pPr>
      <w:r>
        <w:t>NFW-V127-MAR-TNA-P8</w:t>
      </w:r>
    </w:p>
    <w:p>
      <w:pPr/>
      <w:r>
        <w:t>Creator: British and Spanish Court of Mixed Commission, Sierra Leone; manuscript register created in 1831; modern digital photography by or for the holding/digitizing institutions.</w:t>
      </w:r>
    </w:p>
    <w:p>
      <w:pPr/>
      <w:r>
        <w:t>Title/date: Spanish Brigantine Marinerito register, TNA witness, PDF page 8 detail containing positions 260–276; 1831 register, modern digital derivative.</w:t>
      </w:r>
    </w:p>
    <w:p>
      <w:pPr/>
      <w:r>
        <w:t>Repository: The National Archives, Kew, FO 315/33, ff. 83–93; digital access via Liberated Africans / Regenerated Identities.</w:t>
      </w:r>
    </w:p>
    <w:p>
      <w:pPr/>
      <w:r>
        <w:t>Stable item URL: https://liberatedafricans.org/databases/source_details_LA.php?ObjectID=704</w:t>
      </w:r>
    </w:p>
    <w:p>
      <w:pPr/>
      <w:r>
        <w:t>Digital-image URL: https://la.regeneratedidentities.org/project/DataFiles/AD000001/1831-06-03%20Marinerito%20V2421%20FO315-33%20f83-93.pdf#page=8</w:t>
      </w:r>
    </w:p>
    <w:p>
      <w:pPr/>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pPr/>
      <w:r>
        <w:t>Local filename: image_Marinerito_TNA_rows260-276_FO315-33-page8_1831_v1-27_2026-10-07.jpg</w:t>
      </w:r>
    </w:p>
    <w:p>
      <w:pPr/>
      <w:r>
        <w:t>Transformation history: 240-dpi research render; crop 2900x3100 px at +100+800 from the full rendered page; converted to JPEG at quality 95; no tonal alteration or content repair.</w:t>
      </w:r>
    </w:p>
    <w:p>
      <w:pPr/>
      <w:r>
        <w:t>Source PDF SHA-256: 1717333adbfc577dbebb87eb16a10bfe98a5d62d44d5d1a778ae1b41f42c1150</w:t>
      </w:r>
    </w:p>
    <w:p>
      <w:pPr/>
      <w:r>
        <w:t>Derivative SHA-256: 04e73b9b4622d896840260c5b421ea7ca51e5a8659813a6759a9ea55719d7db6</w:t>
      </w:r>
    </w:p>
    <w:p>
      <w:pPr/>
      <w:r>
        <w:t>Caption limit: TNA witness, positions 260–276 after the page turn to PDF page 8. The scale card is modern digitization equipment.</w:t>
      </w:r>
    </w:p>
    <w:p>
      <w:pPr/>
      <w:r>
        <w:t>Accessibility description: Grayscale detail of The National Archives Marinerito register page 8 showing handwritten administrative numbers 24377 through 24393 with names, woman and boy sex labels or ditto marks, ages, stature and physical descriptions; a repository scale card at right is modern digitization equipment.</w:t>
      </w:r>
    </w:p>
    <w:p>
      <w:pPr/>
      <w:r>
        <w:t>Relevance: supports diplomatic comparison of the two surviving Marinerito register witnesses and material-sequence control; does not establish identity, ancestry, polity or nation.</w:t>
      </w:r>
    </w:p>
    <w:p>
      <w:pPr/>
      <w:r>
        <w:t>Access date: 2026-10-07</w:t>
      </w:r>
    </w:p>
    <w:p>
      <w:pPr/>
      <w:r>
        <w:t>Cost could not be ascertained.</w:t>
      </w:r>
    </w:p>
    <w:p>
      <w:pPr>
        <w:pStyle w:val="Heading2"/>
      </w:pPr>
      <w:r>
        <w:t>NFW-V127-MAR-SLPA-P17B</w:t>
      </w:r>
    </w:p>
    <w:p>
      <w:pPr/>
      <w:r>
        <w:t>Creator: British and Spanish Court of Mixed Commission, Sierra Leone; manuscript register created in 1831; modern digital photography by or for the holding/digitizing institutions.</w:t>
      </w:r>
    </w:p>
    <w:p>
      <w:pPr/>
      <w:r>
        <w:t>Title/date: Spanish Brig Marinerito register, Sierra Leone witness, PDF page 17 detail containing positions 252–276; 1831 register, modern digital derivative.</w:t>
      </w:r>
    </w:p>
    <w:p>
      <w:pPr/>
      <w:r>
        <w:t>Repository: Sierra Leone Public Archives, SLR39552–39927; digitization via British Library Endangered Archives Programme; digital access via Liberated Africans / Regenerated Identities.</w:t>
      </w:r>
    </w:p>
    <w:p>
      <w:pPr/>
      <w:r>
        <w:t>Stable item URL: https://liberatedafricans.org/databases/source_details_LA.php?ObjectID=705</w:t>
      </w:r>
    </w:p>
    <w:p>
      <w:pPr/>
      <w:r>
        <w:t>Digital-image URL: https://la.regeneratedidentities.org/project/DataFiles/AD000001/1831-05-24%20Marinerito%20V2421%20SLR39552-39927.pdf#page=17</w:t>
      </w:r>
    </w:p>
    <w:p>
      <w:pPr/>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pPr/>
      <w:r>
        <w:t>Local filename: image_Marinerito_SLPA_rows252-276_SLR39552-39927-page17_1831_v1-27_2026-10-07.jpg</w:t>
      </w:r>
    </w:p>
    <w:p>
      <w:pPr/>
      <w:r>
        <w:t>Transformation history: 240-dpi research render; crop 1900x3100 px at +150+700 from the full rendered page; converted to JPEG at quality 95; no tonal alteration or content repair.</w:t>
      </w:r>
    </w:p>
    <w:p>
      <w:pPr/>
      <w:r>
        <w:t>Source PDF SHA-256: 58015b0717081488f71375ae4ede6d948f1348ad88793f1adc90067b877ffac6</w:t>
      </w:r>
    </w:p>
    <w:p>
      <w:pPr/>
      <w:r>
        <w:t>Derivative SHA-256: a5219c80fd16fc2744baf44ca198807abae92cd343f4b4949d3f3535ec02e7df</w:t>
      </w:r>
    </w:p>
    <w:p>
      <w:pPr/>
      <w:r>
        <w:t>Caption limit: Sierra Leone witness, positions 252–276 on PDF page 17, retained separately from the TNA sequence. The ruler is modern digitization equipment.</w:t>
      </w:r>
    </w:p>
    <w:p>
      <w:pPr/>
      <w:r>
        <w:t>Accessibility description: Color detail of Sierra Leone Public Archives Marinerito register page 17 showing handwritten administrative numbers 39803 through 39827 with names, woman and boy sex labels or ditto marks, ages, stature and physical descriptions; a ruler at left is modern digitization equipment.</w:t>
      </w:r>
    </w:p>
    <w:p>
      <w:pPr/>
      <w:r>
        <w:t>Relevance: supports diplomatic comparison of the two surviving Marinerito register witnesses and material-sequence control; does not establish identity, ancestry, polity or nation.</w:t>
      </w:r>
    </w:p>
    <w:p>
      <w:pPr/>
      <w:r>
        <w:t>Access date: 2026-10-07</w:t>
      </w:r>
    </w:p>
    <w:p>
      <w:pPr/>
      <w:r>
        <w:t>Cost could not be ascertained.</w:t>
      </w:r>
    </w:p>
    <w:p>
      <w:pPr>
        <w:pStyle w:val="Heading2"/>
      </w:pPr>
      <w:r>
        <w:t>NFW-V127-MAR-SLPA-P18</w:t>
      </w:r>
    </w:p>
    <w:p>
      <w:pPr/>
      <w:r>
        <w:t>Creator: British and Spanish Court of Mixed Commission, Sierra Leone; manuscript register created in 1831; modern digital photography by or for the holding/digitizing institutions.</w:t>
      </w:r>
    </w:p>
    <w:p>
      <w:pPr/>
      <w:r>
        <w:t>Title/date: Spanish Brig Marinerito register, Sierra Leone witness, PDF page 18 facing remarks detail for the page-17 name block; 1831 register, modern digital derivative.</w:t>
      </w:r>
    </w:p>
    <w:p>
      <w:pPr/>
      <w:r>
        <w:t>Repository: Sierra Leone Public Archives, SLR39552–39927; digitization via British Library Endangered Archives Programme; digital access via Liberated Africans / Regenerated Identities.</w:t>
      </w:r>
    </w:p>
    <w:p>
      <w:pPr/>
      <w:r>
        <w:t>Stable item URL: https://liberatedafricans.org/databases/source_details_LA.php?ObjectID=705</w:t>
      </w:r>
    </w:p>
    <w:p>
      <w:pPr/>
      <w:r>
        <w:t>Digital-image URL: https://la.regeneratedidentities.org/project/DataFiles/AD000001/1831-05-24%20Marinerito%20V2421%20SLR39552-39927.pdf#page=18</w:t>
      </w:r>
    </w:p>
    <w:p>
      <w:pPr/>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pPr/>
      <w:r>
        <w:t>Local filename: image_Marinerito_SLPA_remarks249-276_SLR39552-39927-page18_1831_v1-27_2026-10-07.jpg</w:t>
      </w:r>
    </w:p>
    <w:p>
      <w:pPr/>
      <w:r>
        <w:t>Transformation history: 240-dpi research render; crop 1550x3100 px at +800+700 from the full rendered page; converted to JPEG at quality 95; no tonal alteration or content repair.</w:t>
      </w:r>
    </w:p>
    <w:p>
      <w:pPr/>
      <w:r>
        <w:t>Source PDF SHA-256: 58015b0717081488f71375ae4ede6d948f1348ad88793f1adc90067b877ffac6</w:t>
      </w:r>
    </w:p>
    <w:p>
      <w:pPr/>
      <w:r>
        <w:t>Derivative SHA-256: 25a08037bf8b9c0a589c7232daf1a4596f64fd12a98202df6e0ff29c37eb5741</w:t>
      </w:r>
    </w:p>
    <w:p>
      <w:pPr/>
      <w:r>
        <w:t>Caption limit: Sierra Leone witness facing remarks leaf for the page-17 name block. Full row-by-row remarks linkage remains pending; the ruler and color target are modern digitization equipment.</w:t>
      </w:r>
    </w:p>
    <w:p>
      <w:pPr/>
      <w:r>
        <w:t>Accessibility description: Color detail of Sierra Leone Public Archives Marinerito register page 18 showing the facing remarks column aligned with the page-17 name block, including handwritten Wilberforce, Aberdeen and York entries and repeated ditto forms; a ruler and color target are modern digitization equipment.</w:t>
      </w:r>
    </w:p>
    <w:p>
      <w:pPr/>
      <w:r>
        <w:t>Relevance: supports diplomatic comparison of the two surviving Marinerito register witnesses and material-sequence control; does not establish identity, ancestry, polity or nation.</w:t>
      </w:r>
    </w:p>
    <w:p>
      <w:pPr/>
      <w:r>
        <w:t>Access date: 2026-10-07</w:t>
      </w:r>
    </w:p>
    <w:p>
      <w:pPr/>
      <w:r>
        <w:t>Cost could not be ascertained.</w:t>
      </w:r>
    </w:p>
    <w:p>
      <w:pPr>
        <w:pStyle w:val="Heading2"/>
      </w:pPr>
      <w:r>
        <w:t>Sequence, remarks, and identity limit</w:t>
      </w:r>
    </w:p>
    <w:p>
      <w:pPr/>
      <w:r>
        <w:t>Rows 252–276 extend positional comparison but do not resolve the divergence beginning at row 223. TNA turns from PDF page 7 to page 8 at positional row 260. Sierra Leone PDF page 18 is controlled as the distinct facing remarks leaf for the page-17 block. Full diplomatic remarks linkage and qualified independent second reading remain pending for rows 152–276. No name, age, physical description, number, page order or resemblance is used to infer person identity, ancestry, polity or nation.</w:t>
      </w:r>
    </w:p>
    <w:p>
      <w:r>
        <w:br w:type="page"/>
      </w:r>
    </w:p>
    <w:p>
      <w:pPr>
        <w:pStyle w:val="Heading1"/>
      </w:pPr>
      <w:r>
        <w:t>CP-016 source and recovery control</w:t>
      </w:r>
    </w:p>
    <w:p>
      <w:r>
        <w:t>This 8 October 2026 supplement controls Marinerito positional rows 277–301 and corrects the active database integrity record. The exact Corpus 1.15 package SHA matches its saved package value, but research.sqlite is malformed. The payload and contradictory validation are preserved. The current database descends from the intact Corpus 1.14 reconstruction plus bounded CP-015 and CP-016 records; original CP-011 schema equivalence remains unproved.</w:t>
      </w:r>
    </w:p>
    <w:p>
      <w:r>
        <w:t>NFW-V128-MAR-TNA-P8B</w:t>
      </w:r>
    </w:p>
    <w:p>
      <w:r>
        <w:t>Item: TNA witness, positional rows 277–296 on PDF page 8. The scale card is modern digitization equipment.</w:t>
      </w:r>
    </w:p>
    <w:p>
      <w:r>
        <w:t>Repository: The National Archives, Kew, FO 315/33, ff. 83–93; digital access via Liberated Africans / Regenerated Identities.</w:t>
      </w:r>
    </w:p>
    <w:p>
      <w:r>
        <w:t>Stable item: https://liberatedafricans.org/databases/source_details_LA.php?ObjectID=704</w:t>
      </w:r>
    </w:p>
    <w:p>
      <w:r>
        <w:t>Digital image: https://la.regeneratedidentities.org/project/DataFiles/AD000001/1831-06-03%20Marinerito%20V2421%20FO315-33%20f83-93.pdf#page=8</w:t>
      </w:r>
    </w:p>
    <w:p>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r>
        <w:t>Local filename: image_Marinerito_TNA_rows277-296_FO315-33-page8_1831_v1-28_2026-10-08.jpg</w:t>
      </w:r>
    </w:p>
    <w:p>
      <w:r>
        <w:t>Transformation history: 240-dpi research render; crop 2900x2800 px at +100+1800 from the full rendered page; converted to JPEG at quality 95; no tonal alteration or content repair.</w:t>
      </w:r>
    </w:p>
    <w:p>
      <w:r>
        <w:t>Source PDF SHA-256: 1717333adbfc577dbebb87eb16a10bfe98a5d62d44d5d1a778ae1b41f42c1150</w:t>
      </w:r>
    </w:p>
    <w:p>
      <w:r>
        <w:t>Derivative SHA-256: dd81c6af9c33894d389cad63e6aaffb83fb802aa91c7905998fe68d4ab285f20</w:t>
      </w:r>
    </w:p>
    <w:p>
      <w:r>
        <w:t>Caption limit: TNA witness, positions 277–296 on PDF page 8. Exact witness forms are provisional; the scale card is modern digitization equipment.</w:t>
      </w:r>
    </w:p>
    <w:p>
      <w:r>
        <w:t>Accessibility description: Grayscale detail of The National Archives Marinerito register page 8 showing handwritten administrative numbers 24394 through 24413 with names, written Boy and ditto forms, ages, stature and description fields; a scale card is modern digitization equipment.</w:t>
      </w:r>
    </w:p>
    <w:p>
      <w:r>
        <w:t>Relevance: supports diplomatic comparison and material-sequence control; does not establish identity, ancestry, polity or nation.</w:t>
      </w:r>
    </w:p>
    <w:p>
      <w:r>
        <w:t>Access date: 2026-10-08</w:t>
      </w:r>
    </w:p>
    <w:p>
      <w:r>
        <w:t>Cost could not be ascertained.</w:t>
      </w:r>
    </w:p>
    <w:p>
      <w:r>
        <w:t>NFW-V128-MAR-TNA-P9A</w:t>
      </w:r>
    </w:p>
    <w:p>
      <w:r>
        <w:t>Item: TNA witness, positional rows 297–301 after the turn to PDF page 9. The scale card is modern digitization equipment.</w:t>
      </w:r>
    </w:p>
    <w:p>
      <w:r>
        <w:t>Repository: The National Archives, Kew, FO 315/33, ff. 83–93; digital access via Liberated Africans / Regenerated Identities.</w:t>
      </w:r>
    </w:p>
    <w:p>
      <w:r>
        <w:t>Stable item: https://liberatedafricans.org/databases/source_details_LA.php?ObjectID=704</w:t>
      </w:r>
    </w:p>
    <w:p>
      <w:r>
        <w:t>Digital image: https://la.regeneratedidentities.org/project/DataFiles/AD000001/1831-06-03%20Marinerito%20V2421%20FO315-33%20f83-93.pdf#page=9</w:t>
      </w:r>
    </w:p>
    <w:p>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r>
        <w:t>Local filename: image_Marinerito_TNA_rows297-301_FO315-33-page9_1831_v1-28_2026-10-08.jpg</w:t>
      </w:r>
    </w:p>
    <w:p>
      <w:r>
        <w:t>Transformation history: 240-dpi research render; crop 2900x1500 px at +100+800 from the full rendered page; converted to JPEG at quality 95; no tonal alteration or content repair.</w:t>
      </w:r>
    </w:p>
    <w:p>
      <w:r>
        <w:t>Source PDF SHA-256: 1717333adbfc577dbebb87eb16a10bfe98a5d62d44d5d1a778ae1b41f42c1150</w:t>
      </w:r>
    </w:p>
    <w:p>
      <w:r>
        <w:t>Derivative SHA-256: 61e9297d7b0287735487e8e3c7e8d27fac1b099b0a749a47d84e110afd85e100</w:t>
      </w:r>
    </w:p>
    <w:p>
      <w:r>
        <w:t>Caption limit: TNA witness, positions 297–301 after the page-9 turn. Exact witness forms are provisional; the scale card is modern digitization equipment.</w:t>
      </w:r>
    </w:p>
    <w:p>
      <w:r>
        <w:t>Accessibility description: Grayscale detail of The National Archives Marinerito register page 9 showing the page heading and handwritten administrative numbers 24414 through 24418 with names, written Boy and ditto forms, ages, stature and description fields; a scale card is modern digitization equipment.</w:t>
      </w:r>
    </w:p>
    <w:p>
      <w:r>
        <w:t>Relevance: supports diplomatic comparison and material-sequence control; does not establish identity, ancestry, polity or nation.</w:t>
      </w:r>
    </w:p>
    <w:p>
      <w:r>
        <w:t>Access date: 2026-10-08</w:t>
      </w:r>
    </w:p>
    <w:p>
      <w:r>
        <w:t>Cost could not be ascertained.</w:t>
      </w:r>
    </w:p>
    <w:p>
      <w:r>
        <w:t>NFW-V128-MAR-SLPA-P19</w:t>
      </w:r>
    </w:p>
    <w:p>
      <w:r>
        <w:t>Item: Sierra Leone witness, positional rows 278–301 on PDF page 19. Row 277 remains at the bottom of previously controlled page 17; the intervening page 18 is its facing remarks leaf. The ruler and color target are modern digitization equipment.</w:t>
      </w:r>
    </w:p>
    <w:p>
      <w:r>
        <w:t>Repository: Sierra Leone Public Archives, SLR39552–39927; digitization via British Library Endangered Archives Programme; digital access via Liberated Africans / Regenerated Identities.</w:t>
      </w:r>
    </w:p>
    <w:p>
      <w:r>
        <w:t>Stable item: https://liberatedafricans.org/databases/source_details_LA.php?ObjectID=705</w:t>
      </w:r>
    </w:p>
    <w:p>
      <w:r>
        <w:t>Digital image: https://la.regeneratedidentities.org/project/DataFiles/AD000001/1831-06-03%20Marinerito%20V2421%20SLR39552-39927.pdf#page=19</w:t>
      </w:r>
    </w:p>
    <w:p>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r>
        <w:t>Local filename: image_Marinerito_SLPA_rows278-301_SLR39552-39927-page19_1831_v1-28_2026-10-08.jpg</w:t>
      </w:r>
    </w:p>
    <w:p>
      <w:r>
        <w:t>Transformation history: 240-dpi research render; crop 1900x3100 px at +150+700 from the full rendered page; converted to JPEG at quality 95; no tonal alteration or content repair.</w:t>
      </w:r>
    </w:p>
    <w:p>
      <w:r>
        <w:t>Source PDF SHA-256: 58015b0717081488f71375ae4ede6d948f1348ad88793f1adc90067b877ffac6</w:t>
      </w:r>
    </w:p>
    <w:p>
      <w:r>
        <w:t>Derivative SHA-256: 1abc1ed28285176a39cfd86698087355686867950cca05e14a9ca0743e225a20</w:t>
      </w:r>
    </w:p>
    <w:p>
      <w:r>
        <w:t>Caption limit: Sierra Leone witness, positions 278–301 on PDF page 19. Position 277 remains on controlled page 17; the ruler and color target are modern digitization equipment.</w:t>
      </w:r>
    </w:p>
    <w:p>
      <w:r>
        <w:t>Accessibility description: Color detail of Sierra Leone Public Archives Marinerito register page 19 showing handwritten administrative numbers 39829 through 39852 with names, Boy and ditto forms, ages, stature and description fields; a ruler and color target are modern digitization equipment.</w:t>
      </w:r>
    </w:p>
    <w:p>
      <w:r>
        <w:t>Relevance: supports diplomatic comparison and material-sequence control; does not establish identity, ancestry, polity or nation.</w:t>
      </w:r>
    </w:p>
    <w:p>
      <w:r>
        <w:t>Access date: 2026-10-08</w:t>
      </w:r>
    </w:p>
    <w:p>
      <w:r>
        <w:t>Cost could not be ascertained.</w:t>
      </w:r>
    </w:p>
    <w:p>
      <w:r>
        <w:t>NFW-V128-MAR-SLPA-P20</w:t>
      </w:r>
    </w:p>
    <w:p>
      <w:r>
        <w:t>Item: Sierra Leone witness facing remarks leaf for the page-19 name block. Full row-by-row remarks linkage remains pending; the ruler is modern digitization equipment.</w:t>
      </w:r>
    </w:p>
    <w:p>
      <w:r>
        <w:t>Repository: Sierra Leone Public Archives, SLR39552–39927; digitization via British Library Endangered Archives Programme; digital access via Liberated Africans / Regenerated Identities.</w:t>
      </w:r>
    </w:p>
    <w:p>
      <w:r>
        <w:t>Stable item: https://liberatedafricans.org/databases/source_details_LA.php?ObjectID=705</w:t>
      </w:r>
    </w:p>
    <w:p>
      <w:r>
        <w:t>Digital image: https://la.regeneratedidentities.org/project/DataFiles/AD000001/1831-06-03%20Marinerito%20V2421%20SLR39552-39927.pdf#page=20</w:t>
      </w:r>
    </w:p>
    <w:p>
      <w:r>
        <w:t>Rights statement: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w:t>
      </w:r>
    </w:p>
    <w:p>
      <w:r>
        <w:t>Local filename: image_Marinerito_SLPA_remarks277-301_SLR39552-39927-page20_1831_v1-28_2026-10-08.jpg</w:t>
      </w:r>
    </w:p>
    <w:p>
      <w:r>
        <w:t>Transformation history: 240-dpi research render; crop 1550x3100 px at +800+700 from the full rendered page; converted to JPEG at quality 95; no tonal alteration or content repair.</w:t>
      </w:r>
    </w:p>
    <w:p>
      <w:r>
        <w:t>Source PDF SHA-256: 58015b0717081488f71375ae4ede6d948f1348ad88793f1adc90067b877ffac6</w:t>
      </w:r>
    </w:p>
    <w:p>
      <w:r>
        <w:t>Derivative SHA-256: d94ef16351e7df1028eb6b419fcfd6ebd583a70c0e441a21ca83a98b0f34876c</w:t>
      </w:r>
    </w:p>
    <w:p>
      <w:r>
        <w:t>Caption limit: Sierra Leone witness facing remarks leaf for the page-19 block. Full row-by-row linkage remains pending; the ruler is modern digitization equipment.</w:t>
      </w:r>
    </w:p>
    <w:p>
      <w:r>
        <w:t>Accessibility description: Color detail of Sierra Leone Public Archives Marinerito register page 20 showing the facing Remarks column with handwritten June 1831 appointments and repeated ditto forms; a ruler is modern digitization equipment.</w:t>
      </w:r>
    </w:p>
    <w:p>
      <w:r>
        <w:t>Relevance: supports diplomatic comparison and material-sequence control; does not establish identity, ancestry, polity or nation.</w:t>
      </w:r>
    </w:p>
    <w:p>
      <w:r>
        <w:t>Access date: 2026-10-08</w:t>
      </w:r>
    </w:p>
    <w:p>
      <w:r>
        <w:t>Cost could not be ascertained.</w:t>
      </w:r>
    </w:p>
    <w:p>
      <w:pPr>
        <w:pStyle w:val="Heading2"/>
      </w:pPr>
      <w:r>
        <w:t>Sequence, remarks, and identity limit</w:t>
      </w:r>
    </w:p>
    <w:p>
      <w:r>
        <w:t>Rows 277–301 extend positional comparison but do not resolve the displacement beginning at row 223. TNA turns from PDF page 8 to page 9 at row 297. Sierra Leone row 277 remains on controlled page 17, rows 278–301 are on page 19, and page 20 is controlled separately as the facing remarks leaf. Full diplomatic remarks linkage and qualified independent second reading remain pending for rows 152–301. No name, age, description, number, page order or resemblance is used to infer identity, ancestry, polity or nation.</w:t>
      </w:r>
    </w:p>
    <w:p>
      <w:r>
        <w:br w:type="page"/>
      </w:r>
    </w:p>
    <w:p>
      <w:pPr>
        <w:pStyle w:val="Heading1"/>
      </w:pPr>
      <w:r>
        <w:t>CP-017 source and control supplement: Marinerito rows 302–326</w:t>
      </w:r>
    </w:p>
    <w:p>
      <w:r>
        <w:t>This supplement records a positional, diplomatic comparison of two surviving official witnesses. It does not assert cross-witness person identities. Accepted rows remain 1–151; provisional rows extend through 326; row 327 is next. The displacement beginning at row 223 remains unresolved. Twenty-two of twenty-five new positional written-age pairs differ, but these are not person-level contradictions without identity equivalence.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AD3"/>
          </w:tcPr>
          <w:p>
            <w:r>
              <w:t>Row</w:t>
            </w:r>
          </w:p>
        </w:tc>
        <w:tc>
          <w:tcPr>
            <w:tcW w:type="dxa" w:w="1560"/>
            <w:shd w:fill="D9EAD3"/>
          </w:tcPr>
          <w:p>
            <w:r>
              <w:t>TNA no. / page</w:t>
            </w:r>
          </w:p>
        </w:tc>
        <w:tc>
          <w:tcPr>
            <w:tcW w:type="dxa" w:w="1560"/>
            <w:shd w:fill="D9EAD3"/>
          </w:tcPr>
          <w:p>
            <w:r>
              <w:t>TNA reading; sex / age</w:t>
            </w:r>
          </w:p>
        </w:tc>
        <w:tc>
          <w:tcPr>
            <w:tcW w:type="dxa" w:w="1560"/>
            <w:shd w:fill="D9EAD3"/>
          </w:tcPr>
          <w:p>
            <w:r>
              <w:t>SLPA no. / page</w:t>
            </w:r>
          </w:p>
        </w:tc>
        <w:tc>
          <w:tcPr>
            <w:tcW w:type="dxa" w:w="1560"/>
            <w:shd w:fill="D9EAD3"/>
          </w:tcPr>
          <w:p>
            <w:r>
              <w:t>SLPA reading; sex / age</w:t>
            </w:r>
          </w:p>
        </w:tc>
        <w:tc>
          <w:tcPr>
            <w:tcW w:type="dxa" w:w="1560"/>
            <w:shd w:fill="D9EAD3"/>
          </w:tcPr>
          <w:p>
            <w:r>
              <w:t>Editorial status</w:t>
            </w:r>
          </w:p>
        </w:tc>
      </w:tr>
      <w:tr>
        <w:tc>
          <w:tcPr>
            <w:tcW w:type="dxa" w:w="1560"/>
          </w:tcPr>
          <w:p>
            <w:r>
              <w:t>302</w:t>
            </w:r>
          </w:p>
        </w:tc>
        <w:tc>
          <w:tcPr>
            <w:tcW w:type="dxa" w:w="1560"/>
          </w:tcPr>
          <w:p>
            <w:r>
              <w:t>24419 / p.9</w:t>
            </w:r>
          </w:p>
        </w:tc>
        <w:tc>
          <w:tcPr>
            <w:tcW w:type="dxa" w:w="1560"/>
          </w:tcPr>
          <w:p>
            <w:r>
              <w:t>Barra; Boy (ditto mark) / 11</w:t>
            </w:r>
          </w:p>
        </w:tc>
        <w:tc>
          <w:tcPr>
            <w:tcW w:type="dxa" w:w="1560"/>
          </w:tcPr>
          <w:p>
            <w:r>
              <w:t>39853 / p.19</w:t>
            </w:r>
          </w:p>
        </w:tc>
        <w:tc>
          <w:tcPr>
            <w:tcW w:type="dxa" w:w="1560"/>
          </w:tcPr>
          <w:p>
            <w:r>
              <w:t>Tinghing; Boy (ditto mark) / 13</w:t>
            </w:r>
          </w:p>
        </w:tc>
        <w:tc>
          <w:tcPr>
            <w:tcW w:type="dxa" w:w="1560"/>
          </w:tcPr>
          <w:p>
            <w:r>
              <w:t>positional comparison; ages differ; not a person-level contradiction.</w:t>
            </w:r>
          </w:p>
        </w:tc>
      </w:tr>
      <w:tr>
        <w:tc>
          <w:tcPr>
            <w:tcW w:type="dxa" w:w="1560"/>
          </w:tcPr>
          <w:p>
            <w:r>
              <w:t>303</w:t>
            </w:r>
          </w:p>
        </w:tc>
        <w:tc>
          <w:tcPr>
            <w:tcW w:type="dxa" w:w="1560"/>
          </w:tcPr>
          <w:p>
            <w:r>
              <w:t>24420 / p.9</w:t>
            </w:r>
          </w:p>
        </w:tc>
        <w:tc>
          <w:tcPr>
            <w:tcW w:type="dxa" w:w="1560"/>
          </w:tcPr>
          <w:p>
            <w:r>
              <w:t>Mortay; Boy (ditto mark) / 11</w:t>
            </w:r>
          </w:p>
        </w:tc>
        <w:tc>
          <w:tcPr>
            <w:tcW w:type="dxa" w:w="1560"/>
          </w:tcPr>
          <w:p>
            <w:r>
              <w:t>39854 / p.19</w:t>
            </w:r>
          </w:p>
        </w:tc>
        <w:tc>
          <w:tcPr>
            <w:tcW w:type="dxa" w:w="1560"/>
          </w:tcPr>
          <w:p>
            <w:r>
              <w:t>Cabetah; Boy (ditto mark) / 12</w:t>
            </w:r>
          </w:p>
        </w:tc>
        <w:tc>
          <w:tcPr>
            <w:tcW w:type="dxa" w:w="1560"/>
          </w:tcPr>
          <w:p>
            <w:r>
              <w:t>positional comparison; ages differ; not a person-level contradiction.</w:t>
            </w:r>
          </w:p>
        </w:tc>
      </w:tr>
      <w:tr>
        <w:tc>
          <w:tcPr>
            <w:tcW w:type="dxa" w:w="1560"/>
          </w:tcPr>
          <w:p>
            <w:r>
              <w:t>304</w:t>
            </w:r>
          </w:p>
        </w:tc>
        <w:tc>
          <w:tcPr>
            <w:tcW w:type="dxa" w:w="1560"/>
          </w:tcPr>
          <w:p>
            <w:r>
              <w:t>24421 / p.9</w:t>
            </w:r>
          </w:p>
        </w:tc>
        <w:tc>
          <w:tcPr>
            <w:tcW w:type="dxa" w:w="1560"/>
          </w:tcPr>
          <w:p>
            <w:r>
              <w:t>Molongo; Boy (ditto mark) / 10</w:t>
            </w:r>
          </w:p>
        </w:tc>
        <w:tc>
          <w:tcPr>
            <w:tcW w:type="dxa" w:w="1560"/>
          </w:tcPr>
          <w:p>
            <w:r>
              <w:t>39855 / p.19</w:t>
            </w:r>
          </w:p>
        </w:tc>
        <w:tc>
          <w:tcPr>
            <w:tcW w:type="dxa" w:w="1560"/>
          </w:tcPr>
          <w:p>
            <w:r>
              <w:t>Barree; Boy (ditto mark) / 11</w:t>
            </w:r>
          </w:p>
        </w:tc>
        <w:tc>
          <w:tcPr>
            <w:tcW w:type="dxa" w:w="1560"/>
          </w:tcPr>
          <w:p>
            <w:r>
              <w:t>positional comparison; ages differ; not a person-level contradiction.</w:t>
            </w:r>
          </w:p>
        </w:tc>
      </w:tr>
      <w:tr>
        <w:tc>
          <w:tcPr>
            <w:tcW w:type="dxa" w:w="1560"/>
          </w:tcPr>
          <w:p>
            <w:r>
              <w:t>305</w:t>
            </w:r>
          </w:p>
        </w:tc>
        <w:tc>
          <w:tcPr>
            <w:tcW w:type="dxa" w:w="1560"/>
          </w:tcPr>
          <w:p>
            <w:r>
              <w:t>24422 / p.9</w:t>
            </w:r>
          </w:p>
        </w:tc>
        <w:tc>
          <w:tcPr>
            <w:tcW w:type="dxa" w:w="1560"/>
          </w:tcPr>
          <w:p>
            <w:r>
              <w:t>Formeyar; Boy (ditto mark) / 12</w:t>
            </w:r>
          </w:p>
        </w:tc>
        <w:tc>
          <w:tcPr>
            <w:tcW w:type="dxa" w:w="1560"/>
          </w:tcPr>
          <w:p>
            <w:r>
              <w:t>39856 / p.19</w:t>
            </w:r>
          </w:p>
        </w:tc>
        <w:tc>
          <w:tcPr>
            <w:tcW w:type="dxa" w:w="1560"/>
          </w:tcPr>
          <w:p>
            <w:r>
              <w:t>Morolay; Boy (ditto mark) / 11</w:t>
            </w:r>
          </w:p>
        </w:tc>
        <w:tc>
          <w:tcPr>
            <w:tcW w:type="dxa" w:w="1560"/>
          </w:tcPr>
          <w:p>
            <w:r>
              <w:t>positional comparison; ages differ; not a person-level contradiction.</w:t>
            </w:r>
          </w:p>
        </w:tc>
      </w:tr>
      <w:tr>
        <w:tc>
          <w:tcPr>
            <w:tcW w:type="dxa" w:w="1560"/>
          </w:tcPr>
          <w:p>
            <w:r>
              <w:t>306</w:t>
            </w:r>
          </w:p>
        </w:tc>
        <w:tc>
          <w:tcPr>
            <w:tcW w:type="dxa" w:w="1560"/>
          </w:tcPr>
          <w:p>
            <w:r>
              <w:t>24423 / p.9</w:t>
            </w:r>
          </w:p>
        </w:tc>
        <w:tc>
          <w:tcPr>
            <w:tcW w:type="dxa" w:w="1560"/>
          </w:tcPr>
          <w:p>
            <w:r>
              <w:t>Ocheria; Boy (ditto mark) / 13</w:t>
            </w:r>
          </w:p>
        </w:tc>
        <w:tc>
          <w:tcPr>
            <w:tcW w:type="dxa" w:w="1560"/>
          </w:tcPr>
          <w:p>
            <w:r>
              <w:t>39857 / p.19</w:t>
            </w:r>
          </w:p>
        </w:tc>
        <w:tc>
          <w:tcPr>
            <w:tcW w:type="dxa" w:w="1560"/>
          </w:tcPr>
          <w:p>
            <w:r>
              <w:t>Molonga; Boy (ditto mark) / 10</w:t>
            </w:r>
          </w:p>
        </w:tc>
        <w:tc>
          <w:tcPr>
            <w:tcW w:type="dxa" w:w="1560"/>
          </w:tcPr>
          <w:p>
            <w:r>
              <w:t>positional comparison; ages differ; not a person-level contradiction.</w:t>
            </w:r>
          </w:p>
        </w:tc>
      </w:tr>
      <w:tr>
        <w:tc>
          <w:tcPr>
            <w:tcW w:type="dxa" w:w="1560"/>
          </w:tcPr>
          <w:p>
            <w:r>
              <w:t>307</w:t>
            </w:r>
          </w:p>
        </w:tc>
        <w:tc>
          <w:tcPr>
            <w:tcW w:type="dxa" w:w="1560"/>
          </w:tcPr>
          <w:p>
            <w:r>
              <w:t>24424 / p.9</w:t>
            </w:r>
          </w:p>
        </w:tc>
        <w:tc>
          <w:tcPr>
            <w:tcW w:type="dxa" w:w="1560"/>
          </w:tcPr>
          <w:p>
            <w:r>
              <w:t>Pelay; Boy (ditto mark) / 12</w:t>
            </w:r>
          </w:p>
        </w:tc>
        <w:tc>
          <w:tcPr>
            <w:tcW w:type="dxa" w:w="1560"/>
          </w:tcPr>
          <w:p>
            <w:r>
              <w:t>39858 / p.19</w:t>
            </w:r>
          </w:p>
        </w:tc>
        <w:tc>
          <w:tcPr>
            <w:tcW w:type="dxa" w:w="1560"/>
          </w:tcPr>
          <w:p>
            <w:r>
              <w:t>Tommessar; Boy (ditto mark) / 12</w:t>
            </w:r>
          </w:p>
        </w:tc>
        <w:tc>
          <w:tcPr>
            <w:tcW w:type="dxa" w:w="1560"/>
          </w:tcPr>
          <w:p>
            <w:r>
              <w:t>positional comparison; ages equal positionally; identity not established; not a person-level contradiction.</w:t>
            </w:r>
          </w:p>
        </w:tc>
      </w:tr>
      <w:tr>
        <w:tc>
          <w:tcPr>
            <w:tcW w:type="dxa" w:w="1560"/>
          </w:tcPr>
          <w:p>
            <w:r>
              <w:t>308</w:t>
            </w:r>
          </w:p>
        </w:tc>
        <w:tc>
          <w:tcPr>
            <w:tcW w:type="dxa" w:w="1560"/>
          </w:tcPr>
          <w:p>
            <w:r>
              <w:t>24425 / p.9</w:t>
            </w:r>
          </w:p>
        </w:tc>
        <w:tc>
          <w:tcPr>
            <w:tcW w:type="dxa" w:w="1560"/>
          </w:tcPr>
          <w:p>
            <w:r>
              <w:t>Peyan; Boy (ditto mark) / 12</w:t>
            </w:r>
          </w:p>
        </w:tc>
        <w:tc>
          <w:tcPr>
            <w:tcW w:type="dxa" w:w="1560"/>
          </w:tcPr>
          <w:p>
            <w:r>
              <w:t>39859 / p.23</w:t>
            </w:r>
          </w:p>
        </w:tc>
        <w:tc>
          <w:tcPr>
            <w:tcW w:type="dxa" w:w="1560"/>
          </w:tcPr>
          <w:p>
            <w:r>
              <w:t>Ocheria; Boy (ditto mark) / 13</w:t>
            </w:r>
          </w:p>
        </w:tc>
        <w:tc>
          <w:tcPr>
            <w:tcW w:type="dxa" w:w="1560"/>
          </w:tcPr>
          <w:p>
            <w:r>
              <w:t>positional comparison; ages differ; not a person-level contradiction.</w:t>
            </w:r>
          </w:p>
        </w:tc>
      </w:tr>
      <w:tr>
        <w:tc>
          <w:tcPr>
            <w:tcW w:type="dxa" w:w="1560"/>
          </w:tcPr>
          <w:p>
            <w:r>
              <w:t>309</w:t>
            </w:r>
          </w:p>
        </w:tc>
        <w:tc>
          <w:tcPr>
            <w:tcW w:type="dxa" w:w="1560"/>
          </w:tcPr>
          <w:p>
            <w:r>
              <w:t>24426 / p.9</w:t>
            </w:r>
          </w:p>
        </w:tc>
        <w:tc>
          <w:tcPr>
            <w:tcW w:type="dxa" w:w="1560"/>
          </w:tcPr>
          <w:p>
            <w:r>
              <w:t>Cecora; Boy (ditto mark) / 13</w:t>
            </w:r>
          </w:p>
        </w:tc>
        <w:tc>
          <w:tcPr>
            <w:tcW w:type="dxa" w:w="1560"/>
          </w:tcPr>
          <w:p>
            <w:r>
              <w:t>39860 / p.23</w:t>
            </w:r>
          </w:p>
        </w:tc>
        <w:tc>
          <w:tcPr>
            <w:tcW w:type="dxa" w:w="1560"/>
          </w:tcPr>
          <w:p>
            <w:r>
              <w:t>Pelay; Boy (ditto mark) / 12</w:t>
            </w:r>
          </w:p>
        </w:tc>
        <w:tc>
          <w:tcPr>
            <w:tcW w:type="dxa" w:w="1560"/>
          </w:tcPr>
          <w:p>
            <w:r>
              <w:t>positional comparison; ages differ; not a person-level contradiction.</w:t>
            </w:r>
          </w:p>
        </w:tc>
      </w:tr>
      <w:tr>
        <w:tc>
          <w:tcPr>
            <w:tcW w:type="dxa" w:w="1560"/>
          </w:tcPr>
          <w:p>
            <w:r>
              <w:t>310</w:t>
            </w:r>
          </w:p>
        </w:tc>
        <w:tc>
          <w:tcPr>
            <w:tcW w:type="dxa" w:w="1560"/>
          </w:tcPr>
          <w:p>
            <w:r>
              <w:t>24427 / p.9</w:t>
            </w:r>
          </w:p>
        </w:tc>
        <w:tc>
          <w:tcPr>
            <w:tcW w:type="dxa" w:w="1560"/>
          </w:tcPr>
          <w:p>
            <w:r>
              <w:t>Woffe; Boy (ditto mark) / 13</w:t>
            </w:r>
          </w:p>
        </w:tc>
        <w:tc>
          <w:tcPr>
            <w:tcW w:type="dxa" w:w="1560"/>
          </w:tcPr>
          <w:p>
            <w:r>
              <w:t>39861 / p.23</w:t>
            </w:r>
          </w:p>
        </w:tc>
        <w:tc>
          <w:tcPr>
            <w:tcW w:type="dxa" w:w="1560"/>
          </w:tcPr>
          <w:p>
            <w:r>
              <w:t>Peyan; Boy (ditto mark) / 12</w:t>
            </w:r>
          </w:p>
        </w:tc>
        <w:tc>
          <w:tcPr>
            <w:tcW w:type="dxa" w:w="1560"/>
          </w:tcPr>
          <w:p>
            <w:r>
              <w:t>positional comparison; ages differ; not a person-level contradiction.</w:t>
            </w:r>
          </w:p>
        </w:tc>
      </w:tr>
      <w:tr>
        <w:tc>
          <w:tcPr>
            <w:tcW w:type="dxa" w:w="1560"/>
          </w:tcPr>
          <w:p>
            <w:r>
              <w:t>311</w:t>
            </w:r>
          </w:p>
        </w:tc>
        <w:tc>
          <w:tcPr>
            <w:tcW w:type="dxa" w:w="1560"/>
          </w:tcPr>
          <w:p>
            <w:r>
              <w:t>24428 / p.9</w:t>
            </w:r>
          </w:p>
        </w:tc>
        <w:tc>
          <w:tcPr>
            <w:tcW w:type="dxa" w:w="1560"/>
          </w:tcPr>
          <w:p>
            <w:r>
              <w:t>Shelan; Boy (ditto mark) / 12</w:t>
            </w:r>
          </w:p>
        </w:tc>
        <w:tc>
          <w:tcPr>
            <w:tcW w:type="dxa" w:w="1560"/>
          </w:tcPr>
          <w:p>
            <w:r>
              <w:t>39862 / p.23</w:t>
            </w:r>
          </w:p>
        </w:tc>
        <w:tc>
          <w:tcPr>
            <w:tcW w:type="dxa" w:w="1560"/>
          </w:tcPr>
          <w:p>
            <w:r>
              <w:t>Cecora; Boy (ditto mark) / 13</w:t>
            </w:r>
          </w:p>
        </w:tc>
        <w:tc>
          <w:tcPr>
            <w:tcW w:type="dxa" w:w="1560"/>
          </w:tcPr>
          <w:p>
            <w:r>
              <w:t>positional comparison; ages differ; not a person-level contradiction.</w:t>
            </w:r>
          </w:p>
        </w:tc>
      </w:tr>
      <w:tr>
        <w:tc>
          <w:tcPr>
            <w:tcW w:type="dxa" w:w="1560"/>
          </w:tcPr>
          <w:p>
            <w:r>
              <w:t>312</w:t>
            </w:r>
          </w:p>
        </w:tc>
        <w:tc>
          <w:tcPr>
            <w:tcW w:type="dxa" w:w="1560"/>
          </w:tcPr>
          <w:p>
            <w:r>
              <w:t>24429 / p.9</w:t>
            </w:r>
          </w:p>
        </w:tc>
        <w:tc>
          <w:tcPr>
            <w:tcW w:type="dxa" w:w="1560"/>
          </w:tcPr>
          <w:p>
            <w:r>
              <w:t>Gemay; Boy (ditto mark) / 10</w:t>
            </w:r>
          </w:p>
        </w:tc>
        <w:tc>
          <w:tcPr>
            <w:tcW w:type="dxa" w:w="1560"/>
          </w:tcPr>
          <w:p>
            <w:r>
              <w:t>39863 / p.23</w:t>
            </w:r>
          </w:p>
        </w:tc>
        <w:tc>
          <w:tcPr>
            <w:tcW w:type="dxa" w:w="1560"/>
          </w:tcPr>
          <w:p>
            <w:r>
              <w:t>Woffe; Boy (ditto mark) / 13</w:t>
            </w:r>
          </w:p>
        </w:tc>
        <w:tc>
          <w:tcPr>
            <w:tcW w:type="dxa" w:w="1560"/>
          </w:tcPr>
          <w:p>
            <w:r>
              <w:t>positional comparison; ages differ; not a person-level contradiction.</w:t>
            </w:r>
          </w:p>
        </w:tc>
      </w:tr>
      <w:tr>
        <w:tc>
          <w:tcPr>
            <w:tcW w:type="dxa" w:w="1560"/>
          </w:tcPr>
          <w:p>
            <w:r>
              <w:t>313</w:t>
            </w:r>
          </w:p>
        </w:tc>
        <w:tc>
          <w:tcPr>
            <w:tcW w:type="dxa" w:w="1560"/>
          </w:tcPr>
          <w:p>
            <w:r>
              <w:t>24430 / p.9</w:t>
            </w:r>
          </w:p>
        </w:tc>
        <w:tc>
          <w:tcPr>
            <w:tcW w:type="dxa" w:w="1560"/>
          </w:tcPr>
          <w:p>
            <w:r>
              <w:t>Worro; Boy (ditto mark) / 9</w:t>
            </w:r>
          </w:p>
        </w:tc>
        <w:tc>
          <w:tcPr>
            <w:tcW w:type="dxa" w:w="1560"/>
          </w:tcPr>
          <w:p>
            <w:r>
              <w:t>39864 / p.23</w:t>
            </w:r>
          </w:p>
        </w:tc>
        <w:tc>
          <w:tcPr>
            <w:tcW w:type="dxa" w:w="1560"/>
          </w:tcPr>
          <w:p>
            <w:r>
              <w:t>Shelan; Boy (ditto mark) / 12</w:t>
            </w:r>
          </w:p>
        </w:tc>
        <w:tc>
          <w:tcPr>
            <w:tcW w:type="dxa" w:w="1560"/>
          </w:tcPr>
          <w:p>
            <w:r>
              <w:t>positional comparison; ages differ; not a person-level contradiction.</w:t>
            </w:r>
          </w:p>
        </w:tc>
      </w:tr>
      <w:tr>
        <w:tc>
          <w:tcPr>
            <w:tcW w:type="dxa" w:w="1560"/>
          </w:tcPr>
          <w:p>
            <w:r>
              <w:t>314</w:t>
            </w:r>
          </w:p>
        </w:tc>
        <w:tc>
          <w:tcPr>
            <w:tcW w:type="dxa" w:w="1560"/>
          </w:tcPr>
          <w:p>
            <w:r>
              <w:t>24431 / p.9</w:t>
            </w:r>
          </w:p>
        </w:tc>
        <w:tc>
          <w:tcPr>
            <w:tcW w:type="dxa" w:w="1560"/>
          </w:tcPr>
          <w:p>
            <w:r>
              <w:t>Doomboo; Boy (ditto mark) / 12</w:t>
            </w:r>
          </w:p>
        </w:tc>
        <w:tc>
          <w:tcPr>
            <w:tcW w:type="dxa" w:w="1560"/>
          </w:tcPr>
          <w:p>
            <w:r>
              <w:t>39865 / p.23</w:t>
            </w:r>
          </w:p>
        </w:tc>
        <w:tc>
          <w:tcPr>
            <w:tcW w:type="dxa" w:w="1560"/>
          </w:tcPr>
          <w:p>
            <w:r>
              <w:t>Gemay; Boy (ditto mark) / 10</w:t>
            </w:r>
          </w:p>
        </w:tc>
        <w:tc>
          <w:tcPr>
            <w:tcW w:type="dxa" w:w="1560"/>
          </w:tcPr>
          <w:p>
            <w:r>
              <w:t>positional comparison; ages differ; not a person-level contradiction.</w:t>
            </w:r>
          </w:p>
        </w:tc>
      </w:tr>
      <w:tr>
        <w:tc>
          <w:tcPr>
            <w:tcW w:type="dxa" w:w="1560"/>
          </w:tcPr>
          <w:p>
            <w:r>
              <w:t>315</w:t>
            </w:r>
          </w:p>
        </w:tc>
        <w:tc>
          <w:tcPr>
            <w:tcW w:type="dxa" w:w="1560"/>
          </w:tcPr>
          <w:p>
            <w:r>
              <w:t>24432 / p.9</w:t>
            </w:r>
          </w:p>
        </w:tc>
        <w:tc>
          <w:tcPr>
            <w:tcW w:type="dxa" w:w="1560"/>
          </w:tcPr>
          <w:p>
            <w:r>
              <w:t>Ewecor; Boy (ditto mark) / 10</w:t>
            </w:r>
          </w:p>
        </w:tc>
        <w:tc>
          <w:tcPr>
            <w:tcW w:type="dxa" w:w="1560"/>
          </w:tcPr>
          <w:p>
            <w:r>
              <w:t>39866 / p.23</w:t>
            </w:r>
          </w:p>
        </w:tc>
        <w:tc>
          <w:tcPr>
            <w:tcW w:type="dxa" w:w="1560"/>
          </w:tcPr>
          <w:p>
            <w:r>
              <w:t>Woro; Boy (ditto mark) / 9</w:t>
            </w:r>
          </w:p>
        </w:tc>
        <w:tc>
          <w:tcPr>
            <w:tcW w:type="dxa" w:w="1560"/>
          </w:tcPr>
          <w:p>
            <w:r>
              <w:t>positional comparison; ages differ; not a person-level contradiction.</w:t>
            </w:r>
          </w:p>
        </w:tc>
      </w:tr>
      <w:tr>
        <w:tc>
          <w:tcPr>
            <w:tcW w:type="dxa" w:w="1560"/>
          </w:tcPr>
          <w:p>
            <w:r>
              <w:t>316</w:t>
            </w:r>
          </w:p>
        </w:tc>
        <w:tc>
          <w:tcPr>
            <w:tcW w:type="dxa" w:w="1560"/>
          </w:tcPr>
          <w:p>
            <w:r>
              <w:t>24433 / p.9</w:t>
            </w:r>
          </w:p>
        </w:tc>
        <w:tc>
          <w:tcPr>
            <w:tcW w:type="dxa" w:w="1560"/>
          </w:tcPr>
          <w:p>
            <w:r>
              <w:t>Fullar; Boy (ditto mark) / 12</w:t>
            </w:r>
          </w:p>
        </w:tc>
        <w:tc>
          <w:tcPr>
            <w:tcW w:type="dxa" w:w="1560"/>
          </w:tcPr>
          <w:p>
            <w:r>
              <w:t>39867 / p.23</w:t>
            </w:r>
          </w:p>
        </w:tc>
        <w:tc>
          <w:tcPr>
            <w:tcW w:type="dxa" w:w="1560"/>
          </w:tcPr>
          <w:p>
            <w:r>
              <w:t>Doomboo; Boy (ditto mark) / 12</w:t>
            </w:r>
          </w:p>
        </w:tc>
        <w:tc>
          <w:tcPr>
            <w:tcW w:type="dxa" w:w="1560"/>
          </w:tcPr>
          <w:p>
            <w:r>
              <w:t>positional comparison; ages equal positionally; identity not established; not a person-level contradiction.</w:t>
            </w:r>
          </w:p>
        </w:tc>
      </w:tr>
      <w:tr>
        <w:tc>
          <w:tcPr>
            <w:tcW w:type="dxa" w:w="1560"/>
          </w:tcPr>
          <w:p>
            <w:r>
              <w:t>317</w:t>
            </w:r>
          </w:p>
        </w:tc>
        <w:tc>
          <w:tcPr>
            <w:tcW w:type="dxa" w:w="1560"/>
          </w:tcPr>
          <w:p>
            <w:r>
              <w:t>24434 / p.9</w:t>
            </w:r>
          </w:p>
        </w:tc>
        <w:tc>
          <w:tcPr>
            <w:tcW w:type="dxa" w:w="1560"/>
          </w:tcPr>
          <w:p>
            <w:r>
              <w:t>Endea; Boy (ditto mark) / 12</w:t>
            </w:r>
          </w:p>
        </w:tc>
        <w:tc>
          <w:tcPr>
            <w:tcW w:type="dxa" w:w="1560"/>
          </w:tcPr>
          <w:p>
            <w:r>
              <w:t>39868 / p.23</w:t>
            </w:r>
          </w:p>
        </w:tc>
        <w:tc>
          <w:tcPr>
            <w:tcW w:type="dxa" w:w="1560"/>
          </w:tcPr>
          <w:p>
            <w:r>
              <w:t>Ewecor; Boy (ditto mark) / 11</w:t>
            </w:r>
          </w:p>
        </w:tc>
        <w:tc>
          <w:tcPr>
            <w:tcW w:type="dxa" w:w="1560"/>
          </w:tcPr>
          <w:p>
            <w:r>
              <w:t>positional comparison; ages differ; not a person-level contradiction.</w:t>
            </w:r>
          </w:p>
        </w:tc>
      </w:tr>
      <w:tr>
        <w:tc>
          <w:tcPr>
            <w:tcW w:type="dxa" w:w="1560"/>
          </w:tcPr>
          <w:p>
            <w:r>
              <w:t>318</w:t>
            </w:r>
          </w:p>
        </w:tc>
        <w:tc>
          <w:tcPr>
            <w:tcW w:type="dxa" w:w="1560"/>
          </w:tcPr>
          <w:p>
            <w:r>
              <w:t>24435 / p.9</w:t>
            </w:r>
          </w:p>
        </w:tc>
        <w:tc>
          <w:tcPr>
            <w:tcW w:type="dxa" w:w="1560"/>
          </w:tcPr>
          <w:p>
            <w:r>
              <w:t>Nondem; Boy (ditto mark) / 11</w:t>
            </w:r>
          </w:p>
        </w:tc>
        <w:tc>
          <w:tcPr>
            <w:tcW w:type="dxa" w:w="1560"/>
          </w:tcPr>
          <w:p>
            <w:r>
              <w:t>39869 / p.23</w:t>
            </w:r>
          </w:p>
        </w:tc>
        <w:tc>
          <w:tcPr>
            <w:tcW w:type="dxa" w:w="1560"/>
          </w:tcPr>
          <w:p>
            <w:r>
              <w:t>Fullar; Boy (ditto mark) / 12</w:t>
            </w:r>
          </w:p>
        </w:tc>
        <w:tc>
          <w:tcPr>
            <w:tcW w:type="dxa" w:w="1560"/>
          </w:tcPr>
          <w:p>
            <w:r>
              <w:t>positional comparison; ages differ; not a person-level contradiction.</w:t>
            </w:r>
          </w:p>
        </w:tc>
      </w:tr>
      <w:tr>
        <w:tc>
          <w:tcPr>
            <w:tcW w:type="dxa" w:w="1560"/>
          </w:tcPr>
          <w:p>
            <w:r>
              <w:t>319</w:t>
            </w:r>
          </w:p>
        </w:tc>
        <w:tc>
          <w:tcPr>
            <w:tcW w:type="dxa" w:w="1560"/>
          </w:tcPr>
          <w:p>
            <w:r>
              <w:t>24436 / p.9</w:t>
            </w:r>
          </w:p>
        </w:tc>
        <w:tc>
          <w:tcPr>
            <w:tcW w:type="dxa" w:w="1560"/>
          </w:tcPr>
          <w:p>
            <w:r>
              <w:t>Egee; Boy (ditto mark) / 10</w:t>
            </w:r>
          </w:p>
        </w:tc>
        <w:tc>
          <w:tcPr>
            <w:tcW w:type="dxa" w:w="1560"/>
          </w:tcPr>
          <w:p>
            <w:r>
              <w:t>39870 / p.23</w:t>
            </w:r>
          </w:p>
        </w:tc>
        <w:tc>
          <w:tcPr>
            <w:tcW w:type="dxa" w:w="1560"/>
          </w:tcPr>
          <w:p>
            <w:r>
              <w:t>Endear; Boy (ditto mark) / 12</w:t>
            </w:r>
          </w:p>
        </w:tc>
        <w:tc>
          <w:tcPr>
            <w:tcW w:type="dxa" w:w="1560"/>
          </w:tcPr>
          <w:p>
            <w:r>
              <w:t>positional comparison; ages differ; not a person-level contradiction.</w:t>
            </w:r>
          </w:p>
        </w:tc>
      </w:tr>
      <w:tr>
        <w:tc>
          <w:tcPr>
            <w:tcW w:type="dxa" w:w="1560"/>
          </w:tcPr>
          <w:p>
            <w:r>
              <w:t>320</w:t>
            </w:r>
          </w:p>
        </w:tc>
        <w:tc>
          <w:tcPr>
            <w:tcW w:type="dxa" w:w="1560"/>
          </w:tcPr>
          <w:p>
            <w:r>
              <w:t>24437 / p.9</w:t>
            </w:r>
          </w:p>
        </w:tc>
        <w:tc>
          <w:tcPr>
            <w:tcW w:type="dxa" w:w="1560"/>
          </w:tcPr>
          <w:p>
            <w:r>
              <w:t>Mandefod; Boy (ditto mark) / 11</w:t>
            </w:r>
          </w:p>
        </w:tc>
        <w:tc>
          <w:tcPr>
            <w:tcW w:type="dxa" w:w="1560"/>
          </w:tcPr>
          <w:p>
            <w:r>
              <w:t>39871 / p.23</w:t>
            </w:r>
          </w:p>
        </w:tc>
        <w:tc>
          <w:tcPr>
            <w:tcW w:type="dxa" w:w="1560"/>
          </w:tcPr>
          <w:p>
            <w:r>
              <w:t>[Wundem?]; Boy (ditto mark) / 11</w:t>
            </w:r>
          </w:p>
        </w:tc>
        <w:tc>
          <w:tcPr>
            <w:tcW w:type="dxa" w:w="1560"/>
          </w:tcPr>
          <w:p>
            <w:r>
              <w:t>positional comparison; SLPA name uncertain; ages equal positionally; identity not established; not a person-level contradiction.</w:t>
            </w:r>
          </w:p>
        </w:tc>
      </w:tr>
      <w:tr>
        <w:tc>
          <w:tcPr>
            <w:tcW w:type="dxa" w:w="1560"/>
          </w:tcPr>
          <w:p>
            <w:r>
              <w:t>321</w:t>
            </w:r>
          </w:p>
        </w:tc>
        <w:tc>
          <w:tcPr>
            <w:tcW w:type="dxa" w:w="1560"/>
          </w:tcPr>
          <w:p>
            <w:r>
              <w:t>24438 / p.9</w:t>
            </w:r>
          </w:p>
        </w:tc>
        <w:tc>
          <w:tcPr>
            <w:tcW w:type="dxa" w:w="1560"/>
          </w:tcPr>
          <w:p>
            <w:r>
              <w:t>Garroodi; Boy (ditto mark) / 13</w:t>
            </w:r>
          </w:p>
        </w:tc>
        <w:tc>
          <w:tcPr>
            <w:tcW w:type="dxa" w:w="1560"/>
          </w:tcPr>
          <w:p>
            <w:r>
              <w:t>39872 / p.23</w:t>
            </w:r>
          </w:p>
        </w:tc>
        <w:tc>
          <w:tcPr>
            <w:tcW w:type="dxa" w:w="1560"/>
          </w:tcPr>
          <w:p>
            <w:r>
              <w:t>Egee; Boy (ditto mark) / 10</w:t>
            </w:r>
          </w:p>
        </w:tc>
        <w:tc>
          <w:tcPr>
            <w:tcW w:type="dxa" w:w="1560"/>
          </w:tcPr>
          <w:p>
            <w:r>
              <w:t>positional comparison; ages differ; not a person-level contradiction.</w:t>
            </w:r>
          </w:p>
        </w:tc>
      </w:tr>
      <w:tr>
        <w:tc>
          <w:tcPr>
            <w:tcW w:type="dxa" w:w="1560"/>
          </w:tcPr>
          <w:p>
            <w:r>
              <w:t>322</w:t>
            </w:r>
          </w:p>
        </w:tc>
        <w:tc>
          <w:tcPr>
            <w:tcW w:type="dxa" w:w="1560"/>
          </w:tcPr>
          <w:p>
            <w:r>
              <w:t>24439 / p.9</w:t>
            </w:r>
          </w:p>
        </w:tc>
        <w:tc>
          <w:tcPr>
            <w:tcW w:type="dxa" w:w="1560"/>
          </w:tcPr>
          <w:p>
            <w:r>
              <w:t>[Ksin?]; Boy (ditto mark) / 13</w:t>
            </w:r>
          </w:p>
        </w:tc>
        <w:tc>
          <w:tcPr>
            <w:tcW w:type="dxa" w:w="1560"/>
          </w:tcPr>
          <w:p>
            <w:r>
              <w:t>39873 / p.23</w:t>
            </w:r>
          </w:p>
        </w:tc>
        <w:tc>
          <w:tcPr>
            <w:tcW w:type="dxa" w:w="1560"/>
          </w:tcPr>
          <w:p>
            <w:r>
              <w:t>Mandefod; Boy (ditto mark) / 11</w:t>
            </w:r>
          </w:p>
        </w:tc>
        <w:tc>
          <w:tcPr>
            <w:tcW w:type="dxa" w:w="1560"/>
          </w:tcPr>
          <w:p>
            <w:r>
              <w:t>positional comparison; TNA name uncertain; ages differ; not a person-level contradiction.</w:t>
            </w:r>
          </w:p>
        </w:tc>
      </w:tr>
      <w:tr>
        <w:tc>
          <w:tcPr>
            <w:tcW w:type="dxa" w:w="1560"/>
          </w:tcPr>
          <w:p>
            <w:r>
              <w:t>323</w:t>
            </w:r>
          </w:p>
        </w:tc>
        <w:tc>
          <w:tcPr>
            <w:tcW w:type="dxa" w:w="1560"/>
          </w:tcPr>
          <w:p>
            <w:r>
              <w:t>24440 / p.9</w:t>
            </w:r>
          </w:p>
        </w:tc>
        <w:tc>
          <w:tcPr>
            <w:tcW w:type="dxa" w:w="1560"/>
          </w:tcPr>
          <w:p>
            <w:r>
              <w:t>Cunema; Boy (ditto mark) / 12</w:t>
            </w:r>
          </w:p>
        </w:tc>
        <w:tc>
          <w:tcPr>
            <w:tcW w:type="dxa" w:w="1560"/>
          </w:tcPr>
          <w:p>
            <w:r>
              <w:t>39874 / p.23</w:t>
            </w:r>
          </w:p>
        </w:tc>
        <w:tc>
          <w:tcPr>
            <w:tcW w:type="dxa" w:w="1560"/>
          </w:tcPr>
          <w:p>
            <w:r>
              <w:t>Garroodi; Boy (ditto mark) / 13</w:t>
            </w:r>
          </w:p>
        </w:tc>
        <w:tc>
          <w:tcPr>
            <w:tcW w:type="dxa" w:w="1560"/>
          </w:tcPr>
          <w:p>
            <w:r>
              <w:t>positional comparison; ages differ; not a person-level contradiction.</w:t>
            </w:r>
          </w:p>
        </w:tc>
      </w:tr>
      <w:tr>
        <w:tc>
          <w:tcPr>
            <w:tcW w:type="dxa" w:w="1560"/>
          </w:tcPr>
          <w:p>
            <w:r>
              <w:t>324</w:t>
            </w:r>
          </w:p>
        </w:tc>
        <w:tc>
          <w:tcPr>
            <w:tcW w:type="dxa" w:w="1560"/>
          </w:tcPr>
          <w:p>
            <w:r>
              <w:t>24441 / p.9</w:t>
            </w:r>
          </w:p>
        </w:tc>
        <w:tc>
          <w:tcPr>
            <w:tcW w:type="dxa" w:w="1560"/>
          </w:tcPr>
          <w:p>
            <w:r>
              <w:t>[Mording?]; Boy (ditto mark) / 12</w:t>
            </w:r>
          </w:p>
        </w:tc>
        <w:tc>
          <w:tcPr>
            <w:tcW w:type="dxa" w:w="1560"/>
          </w:tcPr>
          <w:p>
            <w:r>
              <w:t>39875 / p.23</w:t>
            </w:r>
          </w:p>
        </w:tc>
        <w:tc>
          <w:tcPr>
            <w:tcW w:type="dxa" w:w="1560"/>
          </w:tcPr>
          <w:p>
            <w:r>
              <w:t>[Osane?]; Boy (ditto mark) / 13</w:t>
            </w:r>
          </w:p>
        </w:tc>
        <w:tc>
          <w:tcPr>
            <w:tcW w:type="dxa" w:w="1560"/>
          </w:tcPr>
          <w:p>
            <w:r>
              <w:t>positional comparison; both names uncertain; ages differ; not a person-level contradiction.</w:t>
            </w:r>
          </w:p>
        </w:tc>
      </w:tr>
      <w:tr>
        <w:tc>
          <w:tcPr>
            <w:tcW w:type="dxa" w:w="1560"/>
          </w:tcPr>
          <w:p>
            <w:r>
              <w:t>325</w:t>
            </w:r>
          </w:p>
        </w:tc>
        <w:tc>
          <w:tcPr>
            <w:tcW w:type="dxa" w:w="1560"/>
          </w:tcPr>
          <w:p>
            <w:r>
              <w:t>24442 / p.9</w:t>
            </w:r>
          </w:p>
        </w:tc>
        <w:tc>
          <w:tcPr>
            <w:tcW w:type="dxa" w:w="1560"/>
          </w:tcPr>
          <w:p>
            <w:r>
              <w:t>[Borm?]; Boy (ditto mark) / 13</w:t>
            </w:r>
          </w:p>
        </w:tc>
        <w:tc>
          <w:tcPr>
            <w:tcW w:type="dxa" w:w="1560"/>
          </w:tcPr>
          <w:p>
            <w:r>
              <w:t>39876 / p.23</w:t>
            </w:r>
          </w:p>
        </w:tc>
        <w:tc>
          <w:tcPr>
            <w:tcW w:type="dxa" w:w="1560"/>
          </w:tcPr>
          <w:p>
            <w:r>
              <w:t>Cunema; Boy (ditto mark) / 12</w:t>
            </w:r>
          </w:p>
        </w:tc>
        <w:tc>
          <w:tcPr>
            <w:tcW w:type="dxa" w:w="1560"/>
          </w:tcPr>
          <w:p>
            <w:r>
              <w:t>positional comparison; TNA name uncertain; ages differ; not a person-level contradiction.</w:t>
            </w:r>
          </w:p>
        </w:tc>
      </w:tr>
      <w:tr>
        <w:tc>
          <w:tcPr>
            <w:tcW w:type="dxa" w:w="1560"/>
          </w:tcPr>
          <w:p>
            <w:r>
              <w:t>326</w:t>
            </w:r>
          </w:p>
        </w:tc>
        <w:tc>
          <w:tcPr>
            <w:tcW w:type="dxa" w:w="1560"/>
          </w:tcPr>
          <w:p>
            <w:r>
              <w:t>24443 / p.9</w:t>
            </w:r>
          </w:p>
        </w:tc>
        <w:tc>
          <w:tcPr>
            <w:tcW w:type="dxa" w:w="1560"/>
          </w:tcPr>
          <w:p>
            <w:r>
              <w:t>Wooro; Boy (ditto mark) / 10</w:t>
            </w:r>
          </w:p>
        </w:tc>
        <w:tc>
          <w:tcPr>
            <w:tcW w:type="dxa" w:w="1560"/>
          </w:tcPr>
          <w:p>
            <w:r>
              <w:t>39877 / p.23</w:t>
            </w:r>
          </w:p>
        </w:tc>
        <w:tc>
          <w:tcPr>
            <w:tcW w:type="dxa" w:w="1560"/>
          </w:tcPr>
          <w:p>
            <w:r>
              <w:t>[Mording?]; Boy (ditto mark) / 12</w:t>
            </w:r>
          </w:p>
        </w:tc>
        <w:tc>
          <w:tcPr>
            <w:tcW w:type="dxa" w:w="1560"/>
          </w:tcPr>
          <w:p>
            <w:r>
              <w:t>positional comparison; SLPA name uncertain; ages differ; not a person-level contradiction.</w:t>
            </w:r>
          </w:p>
        </w:tc>
      </w:tr>
    </w:tbl>
    <w:p>
      <w:pPr>
        <w:pStyle w:val="Heading2"/>
      </w:pPr>
      <w:r>
        <w:t>Controlled source-page records</w:t>
      </w:r>
    </w:p>
    <w:p>
      <w:r>
        <w:t>NFW-V129-MAR-TNA-P9B</w:t>
      </w:r>
    </w:p>
    <w:p>
      <w:r>
        <w:t>Creator: British colonial registration clerks; exact individual hand unidentified. Title/date: Marinerito liberated-African register, June 1831.</w:t>
      </w:r>
    </w:p>
    <w:p>
      <w:r>
        <w:t>Item: TNA witness, positional rows 302–326 on PDF page 9.</w:t>
      </w:r>
    </w:p>
    <w:p>
      <w:r>
        <w:t>Repository: The National Archives, Kew, FO 315/33, ff. 83–93; digital access via Liberated Africans / Regenerated Identities.</w:t>
      </w:r>
    </w:p>
    <w:p>
      <w:r>
        <w:t>Stable item: https://liberatedafricans.org/databases/source_details_LA.php?ObjectID=704</w:t>
      </w:r>
    </w:p>
    <w:p>
      <w:r>
        <w:t>Digital image: https://la.regeneratedidentities.org/project/DataFiles/AD000001/1831-06-03%20Marinerito%20V2421%20FO315-33%20f83-93.pdf#page=9</w:t>
      </w:r>
    </w:p>
    <w:p>
      <w:r>
        <w:t>Rights statement: Liberated Africans object record says “See Rights Management and Use Permissions section at liberatedafricans.org.” Hosted primary sources remain governed by contributing-archive policies. Public online access is not legal clearance; item-level reproduction permission remains unresolved.</w:t>
      </w:r>
    </w:p>
    <w:p>
      <w:r>
        <w:t>Local filename: image_Marinerito_TNA_rows302-326_FO315-33-page9_1831_v1-29_2026-10-09.jpg</w:t>
      </w:r>
    </w:p>
    <w:p>
      <w:r>
        <w:t>Transformation history: 240-dpi research render; crop 2900x2700 px at +100+1550 from the full rendered page; converted to JPEG at quality 95; no tonal alteration or content repair.</w:t>
      </w:r>
    </w:p>
    <w:p>
      <w:r>
        <w:t>Source PDF SHA-256: 1717333adbfc577dbebb87eb16a10bfe98a5d62d44d5d1a778ae1b41f42c1150</w:t>
      </w:r>
    </w:p>
    <w:p>
      <w:r>
        <w:t>Derivative SHA-256: 38d95c446eeaff46f64860afafb3ab654f0c1ad8fa2de2c6af900a30a630c6c8</w:t>
      </w:r>
    </w:p>
    <w:p>
      <w:r>
        <w:t>Caption limit: TNA witness, positions 302–326 on PDF page 9. Exact witness forms are provisional; the scale card is modern digitization equipment.</w:t>
      </w:r>
    </w:p>
    <w:p>
      <w:r>
        <w:t>Accessibility description: Color detail of The National Archives Marinerito register PDF page 9 showing handwritten positional rows 302–326 with administrative numbers, names, ditto marks and stated ages; a scale card is modern digitization equipment.</w:t>
      </w:r>
    </w:p>
    <w:p>
      <w:r>
        <w:t>Relevance: Supports diplomatic comparison and material-sequence control; does not establish identity, ancestry, polity or nation.</w:t>
      </w:r>
    </w:p>
    <w:p>
      <w:r>
        <w:t>Access date: 2026-10-09</w:t>
      </w:r>
    </w:p>
    <w:p>
      <w:r>
        <w:t>Cost could not be ascertained.</w:t>
      </w:r>
    </w:p>
    <w:p>
      <w:r>
        <w:t>NFW-V129-MAR-SLPA-P19B</w:t>
      </w:r>
    </w:p>
    <w:p>
      <w:r>
        <w:t>Creator: British colonial registration clerks; exact individual hand unidentified. Title/date: Marinerito liberated-African register, June 1831.</w:t>
      </w:r>
    </w:p>
    <w:p>
      <w:r>
        <w:t>Item: Sierra Leone witness, positional rows 302–307 at the foot of PDF page 19.</w:t>
      </w:r>
    </w:p>
    <w:p>
      <w:r>
        <w:t>Repository: Sierra Leone Public Archives, SLR39552–39927; digitization via British Library Endangered Archives Programme; digital access via Liberated Africans / Regenerated Identities.</w:t>
      </w:r>
    </w:p>
    <w:p>
      <w:r>
        <w:t>Stable item: https://liberatedafricans.org/databases/source_details_LA.php?ObjectID=705</w:t>
      </w:r>
    </w:p>
    <w:p>
      <w:r>
        <w:t>Digital image: https://la.regeneratedidentities.org/project/DataFiles/AD000001/1831-06-03%20Marinerito%20V2421%20SLR39552-39927.pdf#page=19</w:t>
      </w:r>
    </w:p>
    <w:p>
      <w:r>
        <w:t>Rights statement: Liberated Africans object record says “See Rights Management and Use Permissions section at liberatedafricans.org.” Hosted primary sources remain governed by contributing-archive policies. Public online access is not legal clearance; item-level reproduction permission remains unresolved.</w:t>
      </w:r>
    </w:p>
    <w:p>
      <w:r>
        <w:t>Local filename: image_Marinerito_SLPA_rows302-307_SLR39552-39927-page19_1831_v1-29_2026-10-09.jpg</w:t>
      </w:r>
    </w:p>
    <w:p>
      <w:r>
        <w:t>Transformation history: 240-dpi research render; crop 1900x1400 px at +150+2450 from the full rendered page; converted to JPEG at quality 95; no tonal alteration or content repair.</w:t>
      </w:r>
    </w:p>
    <w:p>
      <w:r>
        <w:t>Source PDF SHA-256: 58015b0717081488f71375ae4ede6d948f1348ad88793f1adc90067b877ffac6</w:t>
      </w:r>
    </w:p>
    <w:p>
      <w:r>
        <w:t>Derivative SHA-256: 3bb1626f6c0077cd1231f5c5e1cfae73c42dec61da2cdaa607508cdf07124ded</w:t>
      </w:r>
    </w:p>
    <w:p>
      <w:r>
        <w:t>Caption limit: Sierra Leone witness, positions 302–307 at the foot of PDF page 19. Exact witness forms are provisional; the ruler and color target are modern digitization equipment.</w:t>
      </w:r>
    </w:p>
    <w:p>
      <w:r>
        <w:t>Accessibility description: Color detail of Sierra Leone Public Archives Marinerito register PDF page 19 showing handwritten positional rows 302–307 at the foot of the names page; ruler and color target are modern digitization equipment.</w:t>
      </w:r>
    </w:p>
    <w:p>
      <w:r>
        <w:t>Relevance: Supports diplomatic comparison and material-sequence control; does not establish identity, ancestry, polity or nation.</w:t>
      </w:r>
    </w:p>
    <w:p>
      <w:r>
        <w:t>Access date: 2026-10-09</w:t>
      </w:r>
    </w:p>
    <w:p>
      <w:r>
        <w:t>Cost could not be ascertained.</w:t>
      </w:r>
    </w:p>
    <w:p>
      <w:r>
        <w:t>NFW-V129-MAR-SLPA-P23</w:t>
      </w:r>
    </w:p>
    <w:p>
      <w:r>
        <w:t>Creator: British colonial registration clerks; exact individual hand unidentified. Title/date: Marinerito liberated-African register, June 1831.</w:t>
      </w:r>
    </w:p>
    <w:p>
      <w:r>
        <w:t>Item: Sierra Leone witness, positional rows 308–326 on PDF page 23.</w:t>
      </w:r>
    </w:p>
    <w:p>
      <w:r>
        <w:t>Repository: Sierra Leone Public Archives, SLR39552–39927; digitization via British Library Endangered Archives Programme; digital access via Liberated Africans / Regenerated Identities.</w:t>
      </w:r>
    </w:p>
    <w:p>
      <w:r>
        <w:t>Stable item: https://liberatedafricans.org/databases/source_details_LA.php?ObjectID=705</w:t>
      </w:r>
    </w:p>
    <w:p>
      <w:r>
        <w:t>Digital image: https://la.regeneratedidentities.org/project/DataFiles/AD000001/1831-06-03%20Marinerito%20V2421%20SLR39552-39927.pdf#page=23</w:t>
      </w:r>
    </w:p>
    <w:p>
      <w:r>
        <w:t>Rights statement: Liberated Africans object record says “See Rights Management and Use Permissions section at liberatedafricans.org.” Hosted primary sources remain governed by contributing-archive policies. Public online access is not legal clearance; item-level reproduction permission remains unresolved.</w:t>
      </w:r>
    </w:p>
    <w:p>
      <w:r>
        <w:t>Local filename: image_Marinerito_SLPA_rows308-326_SLR39552-39927-page23_1831_v1-29_2026-10-09.jpg</w:t>
      </w:r>
    </w:p>
    <w:p>
      <w:r>
        <w:t>Transformation history: 240-dpi research render; crop 1900x3150 px at +150+650 from the full rendered page; converted to JPEG at quality 95; no tonal alteration or content repair.</w:t>
      </w:r>
    </w:p>
    <w:p>
      <w:r>
        <w:t>Source PDF SHA-256: 58015b0717081488f71375ae4ede6d948f1348ad88793f1adc90067b877ffac6</w:t>
      </w:r>
    </w:p>
    <w:p>
      <w:r>
        <w:t>Derivative SHA-256: a157fb1e6c383a9bcf8d7c6ddf73555656958f08723e7985db71d8d7231422c0</w:t>
      </w:r>
    </w:p>
    <w:p>
      <w:r>
        <w:t>Caption limit: Sierra Leone witness, positions 308–326 on PDF page 23. Exact witness forms are provisional; the ruler and color target are modern digitization equipment.</w:t>
      </w:r>
    </w:p>
    <w:p>
      <w:r>
        <w:t>Accessibility description: Color detail of Sierra Leone Public Archives Marinerito register PDF page 23 showing handwritten positional rows 308–326 with administrative numbers, names, ditto marks and stated ages; ruler and color target are modern digitization equipment.</w:t>
      </w:r>
    </w:p>
    <w:p>
      <w:r>
        <w:t>Relevance: Supports diplomatic comparison and material-sequence control; does not establish identity, ancestry, polity or nation.</w:t>
      </w:r>
    </w:p>
    <w:p>
      <w:r>
        <w:t>Access date: 2026-10-09</w:t>
      </w:r>
    </w:p>
    <w:p>
      <w:r>
        <w:t>Cost could not be ascertained.</w:t>
      </w:r>
    </w:p>
    <w:p>
      <w:r>
        <w:t>NFW-V129-MAR-SLPA-P24</w:t>
      </w:r>
    </w:p>
    <w:p>
      <w:r>
        <w:t>Creator: British colonial registration clerks; exact individual hand unidentified. Title/date: Marinerito liberated-African register, June 1831.</w:t>
      </w:r>
    </w:p>
    <w:p>
      <w:r>
        <w:t>Item: Sierra Leone witness facing remarks leaf for the page-23 name block.</w:t>
      </w:r>
    </w:p>
    <w:p>
      <w:r>
        <w:t>Repository: Sierra Leone Public Archives, SLR39552–39927; digitization via British Library Endangered Archives Programme; digital access via Liberated Africans / Regenerated Identities.</w:t>
      </w:r>
    </w:p>
    <w:p>
      <w:r>
        <w:t>Stable item: https://liberatedafricans.org/databases/source_details_LA.php?ObjectID=705</w:t>
      </w:r>
    </w:p>
    <w:p>
      <w:r>
        <w:t>Digital image: https://la.regeneratedidentities.org/project/DataFiles/AD000001/1831-06-03%20Marinerito%20V2421%20SLR39552-39927.pdf#page=24</w:t>
      </w:r>
    </w:p>
    <w:p>
      <w:r>
        <w:t>Rights statement: Liberated Africans object record says “See Rights Management and Use Permissions section at liberatedafricans.org.” Hosted primary sources remain governed by contributing-archive policies. Public online access is not legal clearance; item-level reproduction permission remains unresolved.</w:t>
      </w:r>
    </w:p>
    <w:p>
      <w:r>
        <w:t>Local filename: image_Marinerito_SLPA_remarks308-326_SLR39552-39927-page24_1831_v1-29_2026-10-09.jpg</w:t>
      </w:r>
    </w:p>
    <w:p>
      <w:r>
        <w:t>Transformation history: 240-dpi research render; crop 1550x3150 px at +850+650 from the full rendered page; converted to JPEG at quality 95; no tonal alteration or content repair.</w:t>
      </w:r>
    </w:p>
    <w:p>
      <w:r>
        <w:t>Source PDF SHA-256: 58015b0717081488f71375ae4ede6d948f1348ad88793f1adc90067b877ffac6</w:t>
      </w:r>
    </w:p>
    <w:p>
      <w:r>
        <w:t>Derivative SHA-256: 6db58e4a9ae4396ffd9752556ad9feff834a148dfc4f23611b36c0504a265813</w:t>
      </w:r>
    </w:p>
    <w:p>
      <w:r>
        <w:t>Caption limit: Sierra Leone witness facing remarks leaf for the page-23 block. Full row-by-row linkage remains pending; the ruler and color target are modern digitization equipment.</w:t>
      </w:r>
    </w:p>
    <w:p>
      <w:r>
        <w:t>Accessibility description: Color detail of Sierra Leone Public Archives Marinerito register PDF page 24 showing the facing Remarks column for the page-23 name block with handwritten appointments and ditto forms; ruler and color target are modern digitization equipment.</w:t>
      </w:r>
    </w:p>
    <w:p>
      <w:r>
        <w:t>Relevance: Supports diplomatic comparison and material-sequence control; does not establish identity, ancestry, polity or nation.</w:t>
      </w:r>
    </w:p>
    <w:p>
      <w:r>
        <w:t>Access date: 2026-10-09</w:t>
      </w:r>
    </w:p>
    <w:p>
      <w:r>
        <w:t>Cost could not be ascertained.</w:t>
      </w:r>
    </w:p>
    <w:p>
      <w:pPr>
        <w:pStyle w:val="Heading2"/>
      </w:pPr>
      <w:r>
        <w:t>Sequence, remarks, and identity limit</w:t>
      </w:r>
    </w:p>
    <w:p>
      <w:r>
        <w:t>Rows 302–326 extend positional comparison but do not resolve the displacement beginning at row 223. TNA rows remain on page 9; Sierra Leone rows cross from page 19 to page 23 and page 24 is the distinct facing remarks leaf. Qualified independent rereading and full row-by-row remarks linkage remain pending. No inference from names, numbers, ages, appearance, port or probability is authorized.</w:t>
      </w:r>
    </w:p>
    <w:p>
      <w:r>
        <w:br w:type="page"/>
      </w:r>
    </w:p>
    <w:p>
      <w:pPr>
        <w:pStyle w:val="Heading1"/>
      </w:pPr>
      <w:r>
        <w:t>CP-018 controlled Marinerito extension: rows 327–351</w:t>
      </w:r>
    </w:p>
    <w:p>
      <w:r>
        <w:t>Direct visual reading of the two cached surviving witnesses extends the positional collation through row 351. Accepted rows remain 1–151; rows 152–351 are provisional; row 352 is next. The row-223 displacement is unresolved. Positional pairs are not asserted identities.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vAlign w:val="center"/>
            <w:shd w:fill="D9EAD3"/>
          </w:tcPr>
          <w:p>
            <w:r/>
            <w:r>
              <w:rPr>
                <w:b/>
                <w:sz w:val="16"/>
              </w:rPr>
              <w:t>Row</w:t>
            </w:r>
          </w:p>
        </w:tc>
        <w:tc>
          <w:tcPr>
            <w:tcW w:type="dxa" w:w="1560"/>
            <w:vAlign w:val="center"/>
            <w:shd w:fill="D9EAD3"/>
          </w:tcPr>
          <w:p>
            <w:r/>
            <w:r>
              <w:rPr>
                <w:b/>
                <w:sz w:val="16"/>
              </w:rPr>
              <w:t>TNA witness</w:t>
            </w:r>
          </w:p>
        </w:tc>
        <w:tc>
          <w:tcPr>
            <w:tcW w:type="dxa" w:w="1560"/>
            <w:vAlign w:val="center"/>
            <w:shd w:fill="D9EAD3"/>
          </w:tcPr>
          <w:p>
            <w:r/>
            <w:r>
              <w:rPr>
                <w:b/>
                <w:sz w:val="16"/>
              </w:rPr>
              <w:t>TNA age</w:t>
            </w:r>
          </w:p>
        </w:tc>
        <w:tc>
          <w:tcPr>
            <w:tcW w:type="dxa" w:w="1560"/>
            <w:vAlign w:val="center"/>
            <w:shd w:fill="D9EAD3"/>
          </w:tcPr>
          <w:p>
            <w:r/>
            <w:r>
              <w:rPr>
                <w:b/>
                <w:sz w:val="16"/>
              </w:rPr>
              <w:t>Sierra Leone witness</w:t>
            </w:r>
          </w:p>
        </w:tc>
        <w:tc>
          <w:tcPr>
            <w:tcW w:type="dxa" w:w="1560"/>
            <w:vAlign w:val="center"/>
            <w:shd w:fill="D9EAD3"/>
          </w:tcPr>
          <w:p>
            <w:r/>
            <w:r>
              <w:rPr>
                <w:b/>
                <w:sz w:val="16"/>
              </w:rPr>
              <w:t>SL age</w:t>
            </w:r>
          </w:p>
        </w:tc>
        <w:tc>
          <w:tcPr>
            <w:tcW w:type="dxa" w:w="1560"/>
            <w:vAlign w:val="center"/>
            <w:shd w:fill="D9EAD3"/>
          </w:tcPr>
          <w:p>
            <w:r/>
            <w:r>
              <w:rPr>
                <w:b/>
                <w:sz w:val="16"/>
              </w:rPr>
              <w:t>Proof state</w:t>
            </w:r>
          </w:p>
        </w:tc>
      </w:tr>
      <w:tr>
        <w:trPr>
          <w:cantSplit/>
        </w:trPr>
        <w:tc>
          <w:tcPr>
            <w:tcW w:type="dxa" w:w="1560"/>
            <w:vAlign w:val="center"/>
          </w:tcPr>
          <w:p>
            <w:r/>
            <w:r>
              <w:rPr>
                <w:b w:val="0"/>
                <w:sz w:val="14"/>
              </w:rPr>
              <w:t>327</w:t>
            </w:r>
          </w:p>
        </w:tc>
        <w:tc>
          <w:tcPr>
            <w:tcW w:type="dxa" w:w="1560"/>
            <w:vAlign w:val="center"/>
          </w:tcPr>
          <w:p>
            <w:r/>
            <w:r>
              <w:rPr>
                <w:b w:val="0"/>
                <w:sz w:val="14"/>
              </w:rPr>
              <w:t>24444 · Sarbai · ” · p.9</w:t>
            </w:r>
          </w:p>
        </w:tc>
        <w:tc>
          <w:tcPr>
            <w:tcW w:type="dxa" w:w="1560"/>
            <w:vAlign w:val="center"/>
          </w:tcPr>
          <w:p>
            <w:r/>
            <w:r>
              <w:rPr>
                <w:b w:val="0"/>
                <w:sz w:val="14"/>
              </w:rPr>
              <w:t>10</w:t>
            </w:r>
          </w:p>
        </w:tc>
        <w:tc>
          <w:tcPr>
            <w:tcW w:type="dxa" w:w="1560"/>
            <w:vAlign w:val="center"/>
          </w:tcPr>
          <w:p>
            <w:r/>
            <w:r>
              <w:rPr>
                <w:b w:val="0"/>
                <w:sz w:val="14"/>
              </w:rPr>
              <w:t>39878 · Bomu · ” · p.23</w:t>
            </w:r>
          </w:p>
        </w:tc>
        <w:tc>
          <w:tcPr>
            <w:tcW w:type="dxa" w:w="1560"/>
            <w:vAlign w:val="center"/>
          </w:tcPr>
          <w:p>
            <w:r/>
            <w:r>
              <w:rPr>
                <w:b w:val="0"/>
                <w:sz w:val="14"/>
              </w:rPr>
              <w:t>13</w:t>
            </w:r>
          </w:p>
        </w:tc>
        <w:tc>
          <w:tcPr>
            <w:tcW w:type="dxa" w:w="1560"/>
            <w:vAlign w:val="center"/>
          </w:tcPr>
          <w:p>
            <w:r/>
            <w:r>
              <w:rPr>
                <w:b w:val="0"/>
                <w:sz w:val="14"/>
              </w:rPr>
              <w:t>provisional; positional only</w:t>
            </w:r>
          </w:p>
        </w:tc>
      </w:tr>
      <w:tr>
        <w:trPr>
          <w:cantSplit/>
        </w:trPr>
        <w:tc>
          <w:tcPr>
            <w:tcW w:type="dxa" w:w="1560"/>
            <w:vAlign w:val="center"/>
          </w:tcPr>
          <w:p>
            <w:r/>
            <w:r>
              <w:rPr>
                <w:b w:val="0"/>
                <w:sz w:val="14"/>
              </w:rPr>
              <w:t>328</w:t>
            </w:r>
          </w:p>
        </w:tc>
        <w:tc>
          <w:tcPr>
            <w:tcW w:type="dxa" w:w="1560"/>
            <w:vAlign w:val="center"/>
          </w:tcPr>
          <w:p>
            <w:r/>
            <w:r>
              <w:rPr>
                <w:b w:val="0"/>
                <w:sz w:val="14"/>
              </w:rPr>
              <w:t>24445 · Inga · ” · p.9</w:t>
            </w:r>
          </w:p>
        </w:tc>
        <w:tc>
          <w:tcPr>
            <w:tcW w:type="dxa" w:w="1560"/>
            <w:vAlign w:val="center"/>
          </w:tcPr>
          <w:p>
            <w:r/>
            <w:r>
              <w:rPr>
                <w:b w:val="0"/>
                <w:sz w:val="14"/>
              </w:rPr>
              <w:t>9</w:t>
            </w:r>
          </w:p>
        </w:tc>
        <w:tc>
          <w:tcPr>
            <w:tcW w:type="dxa" w:w="1560"/>
            <w:vAlign w:val="center"/>
          </w:tcPr>
          <w:p>
            <w:r/>
            <w:r>
              <w:rPr>
                <w:b w:val="0"/>
                <w:sz w:val="14"/>
              </w:rPr>
              <w:t>39879 · Wooru · ” · p.23</w:t>
            </w:r>
          </w:p>
        </w:tc>
        <w:tc>
          <w:tcPr>
            <w:tcW w:type="dxa" w:w="1560"/>
            <w:vAlign w:val="center"/>
          </w:tcPr>
          <w:p>
            <w:r/>
            <w:r>
              <w:rPr>
                <w:b w:val="0"/>
                <w:sz w:val="14"/>
              </w:rPr>
              <w:t>10</w:t>
            </w:r>
          </w:p>
        </w:tc>
        <w:tc>
          <w:tcPr>
            <w:tcW w:type="dxa" w:w="1560"/>
            <w:vAlign w:val="center"/>
          </w:tcPr>
          <w:p>
            <w:r/>
            <w:r>
              <w:rPr>
                <w:b w:val="0"/>
                <w:sz w:val="14"/>
              </w:rPr>
              <w:t>provisional; positional only</w:t>
            </w:r>
          </w:p>
        </w:tc>
      </w:tr>
      <w:tr>
        <w:trPr>
          <w:cantSplit/>
        </w:trPr>
        <w:tc>
          <w:tcPr>
            <w:tcW w:type="dxa" w:w="1560"/>
            <w:vAlign w:val="center"/>
          </w:tcPr>
          <w:p>
            <w:r/>
            <w:r>
              <w:rPr>
                <w:b w:val="0"/>
                <w:sz w:val="14"/>
              </w:rPr>
              <w:t>329</w:t>
            </w:r>
          </w:p>
        </w:tc>
        <w:tc>
          <w:tcPr>
            <w:tcW w:type="dxa" w:w="1560"/>
            <w:vAlign w:val="center"/>
          </w:tcPr>
          <w:p>
            <w:r/>
            <w:r>
              <w:rPr>
                <w:b w:val="0"/>
                <w:sz w:val="14"/>
              </w:rPr>
              <w:t>24446 · Fong · ” · p.9</w:t>
            </w:r>
          </w:p>
        </w:tc>
        <w:tc>
          <w:tcPr>
            <w:tcW w:type="dxa" w:w="1560"/>
            <w:vAlign w:val="center"/>
          </w:tcPr>
          <w:p>
            <w:r/>
            <w:r>
              <w:rPr>
                <w:b w:val="0"/>
                <w:sz w:val="14"/>
              </w:rPr>
              <w:t>11</w:t>
            </w:r>
          </w:p>
        </w:tc>
        <w:tc>
          <w:tcPr>
            <w:tcW w:type="dxa" w:w="1560"/>
            <w:vAlign w:val="center"/>
          </w:tcPr>
          <w:p>
            <w:r/>
            <w:r>
              <w:rPr>
                <w:b w:val="0"/>
                <w:sz w:val="14"/>
              </w:rPr>
              <w:t>39880 · Tarbau · ” · p.23</w:t>
            </w:r>
          </w:p>
        </w:tc>
        <w:tc>
          <w:tcPr>
            <w:tcW w:type="dxa" w:w="1560"/>
            <w:vAlign w:val="center"/>
          </w:tcPr>
          <w:p>
            <w:r/>
            <w:r>
              <w:rPr>
                <w:b w:val="0"/>
                <w:sz w:val="14"/>
              </w:rPr>
              <w:t>10</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330</w:t>
            </w:r>
          </w:p>
        </w:tc>
        <w:tc>
          <w:tcPr>
            <w:tcW w:type="dxa" w:w="1560"/>
            <w:vAlign w:val="center"/>
          </w:tcPr>
          <w:p>
            <w:r/>
            <w:r>
              <w:rPr>
                <w:b w:val="0"/>
                <w:sz w:val="14"/>
              </w:rPr>
              <w:t>24447 · [Moffr?] · ” · p.9</w:t>
            </w:r>
          </w:p>
        </w:tc>
        <w:tc>
          <w:tcPr>
            <w:tcW w:type="dxa" w:w="1560"/>
            <w:vAlign w:val="center"/>
          </w:tcPr>
          <w:p>
            <w:r/>
            <w:r>
              <w:rPr>
                <w:b w:val="0"/>
                <w:sz w:val="14"/>
              </w:rPr>
              <w:t>9</w:t>
            </w:r>
          </w:p>
        </w:tc>
        <w:tc>
          <w:tcPr>
            <w:tcW w:type="dxa" w:w="1560"/>
            <w:vAlign w:val="center"/>
          </w:tcPr>
          <w:p>
            <w:r/>
            <w:r>
              <w:rPr>
                <w:b w:val="0"/>
                <w:sz w:val="14"/>
              </w:rPr>
              <w:t>39881 · Singuee · ” · p.23</w:t>
            </w:r>
          </w:p>
        </w:tc>
        <w:tc>
          <w:tcPr>
            <w:tcW w:type="dxa" w:w="1560"/>
            <w:vAlign w:val="center"/>
          </w:tcPr>
          <w:p>
            <w:r/>
            <w:r>
              <w:rPr>
                <w:b w:val="0"/>
                <w:sz w:val="14"/>
              </w:rPr>
              <w:t>9</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331</w:t>
            </w:r>
          </w:p>
        </w:tc>
        <w:tc>
          <w:tcPr>
            <w:tcW w:type="dxa" w:w="1560"/>
            <w:vAlign w:val="center"/>
          </w:tcPr>
          <w:p>
            <w:r/>
            <w:r>
              <w:rPr>
                <w:b w:val="0"/>
                <w:sz w:val="14"/>
              </w:rPr>
              <w:t>24448 · Sarpee · ” · p.9</w:t>
            </w:r>
          </w:p>
        </w:tc>
        <w:tc>
          <w:tcPr>
            <w:tcW w:type="dxa" w:w="1560"/>
            <w:vAlign w:val="center"/>
          </w:tcPr>
          <w:p>
            <w:r/>
            <w:r>
              <w:rPr>
                <w:b w:val="0"/>
                <w:sz w:val="14"/>
              </w:rPr>
              <w:t>10</w:t>
            </w:r>
          </w:p>
        </w:tc>
        <w:tc>
          <w:tcPr>
            <w:tcW w:type="dxa" w:w="1560"/>
            <w:vAlign w:val="center"/>
          </w:tcPr>
          <w:p>
            <w:r/>
            <w:r>
              <w:rPr>
                <w:b w:val="0"/>
                <w:sz w:val="14"/>
              </w:rPr>
              <w:t>39882 · Foing · ” · p.23</w:t>
            </w:r>
          </w:p>
        </w:tc>
        <w:tc>
          <w:tcPr>
            <w:tcW w:type="dxa" w:w="1560"/>
            <w:vAlign w:val="center"/>
          </w:tcPr>
          <w:p>
            <w:r/>
            <w:r>
              <w:rPr>
                <w:b w:val="0"/>
                <w:sz w:val="14"/>
              </w:rPr>
              <w:t>11</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332</w:t>
            </w:r>
          </w:p>
        </w:tc>
        <w:tc>
          <w:tcPr>
            <w:tcW w:type="dxa" w:w="1560"/>
            <w:vAlign w:val="center"/>
          </w:tcPr>
          <w:p>
            <w:r/>
            <w:r>
              <w:rPr>
                <w:b w:val="0"/>
                <w:sz w:val="14"/>
              </w:rPr>
              <w:t>24449 · Biman · ” · p.9</w:t>
            </w:r>
          </w:p>
        </w:tc>
        <w:tc>
          <w:tcPr>
            <w:tcW w:type="dxa" w:w="1560"/>
            <w:vAlign w:val="center"/>
          </w:tcPr>
          <w:p>
            <w:r/>
            <w:r>
              <w:rPr>
                <w:b w:val="0"/>
                <w:sz w:val="14"/>
              </w:rPr>
              <w:t>9</w:t>
            </w:r>
          </w:p>
        </w:tc>
        <w:tc>
          <w:tcPr>
            <w:tcW w:type="dxa" w:w="1560"/>
            <w:vAlign w:val="center"/>
          </w:tcPr>
          <w:p>
            <w:r/>
            <w:r>
              <w:rPr>
                <w:b w:val="0"/>
                <w:sz w:val="14"/>
              </w:rPr>
              <w:t>39883 · [Moffe?] · ” · p.23</w:t>
            </w:r>
          </w:p>
        </w:tc>
        <w:tc>
          <w:tcPr>
            <w:tcW w:type="dxa" w:w="1560"/>
            <w:vAlign w:val="center"/>
          </w:tcPr>
          <w:p>
            <w:r/>
            <w:r>
              <w:rPr>
                <w:b w:val="0"/>
                <w:sz w:val="14"/>
              </w:rPr>
              <w:t>9</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333</w:t>
            </w:r>
          </w:p>
        </w:tc>
        <w:tc>
          <w:tcPr>
            <w:tcW w:type="dxa" w:w="1560"/>
            <w:vAlign w:val="center"/>
          </w:tcPr>
          <w:p>
            <w:r/>
            <w:r>
              <w:rPr>
                <w:b w:val="0"/>
                <w:sz w:val="14"/>
              </w:rPr>
              <w:t>24450 · Ayutar · ” · p.9</w:t>
            </w:r>
          </w:p>
        </w:tc>
        <w:tc>
          <w:tcPr>
            <w:tcW w:type="dxa" w:w="1560"/>
            <w:vAlign w:val="center"/>
          </w:tcPr>
          <w:p>
            <w:r/>
            <w:r>
              <w:rPr>
                <w:b w:val="0"/>
                <w:sz w:val="14"/>
              </w:rPr>
              <w:t>13</w:t>
            </w:r>
          </w:p>
        </w:tc>
        <w:tc>
          <w:tcPr>
            <w:tcW w:type="dxa" w:w="1560"/>
            <w:vAlign w:val="center"/>
          </w:tcPr>
          <w:p>
            <w:r/>
            <w:r>
              <w:rPr>
                <w:b w:val="0"/>
                <w:sz w:val="14"/>
              </w:rPr>
              <w:t>39884 · Tarfee · ” · p.23</w:t>
            </w:r>
          </w:p>
        </w:tc>
        <w:tc>
          <w:tcPr>
            <w:tcW w:type="dxa" w:w="1560"/>
            <w:vAlign w:val="center"/>
          </w:tcPr>
          <w:p>
            <w:r/>
            <w:r>
              <w:rPr>
                <w:b w:val="0"/>
                <w:sz w:val="14"/>
              </w:rPr>
              <w:t>10</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334</w:t>
            </w:r>
          </w:p>
        </w:tc>
        <w:tc>
          <w:tcPr>
            <w:tcW w:type="dxa" w:w="1560"/>
            <w:vAlign w:val="center"/>
          </w:tcPr>
          <w:p>
            <w:r/>
            <w:r>
              <w:rPr>
                <w:b w:val="0"/>
                <w:sz w:val="14"/>
              </w:rPr>
              <w:t>24451 · Acho · ” · p.10</w:t>
            </w:r>
          </w:p>
        </w:tc>
        <w:tc>
          <w:tcPr>
            <w:tcW w:type="dxa" w:w="1560"/>
            <w:vAlign w:val="center"/>
          </w:tcPr>
          <w:p>
            <w:r/>
            <w:r>
              <w:rPr>
                <w:b w:val="0"/>
                <w:sz w:val="14"/>
              </w:rPr>
              <w:t>11</w:t>
            </w:r>
          </w:p>
        </w:tc>
        <w:tc>
          <w:tcPr>
            <w:tcW w:type="dxa" w:w="1560"/>
            <w:vAlign w:val="center"/>
          </w:tcPr>
          <w:p>
            <w:r/>
            <w:r>
              <w:rPr>
                <w:b w:val="0"/>
                <w:sz w:val="14"/>
              </w:rPr>
              <w:t>39885 · [Binnai?] · ” · p.25</w:t>
            </w:r>
          </w:p>
        </w:tc>
        <w:tc>
          <w:tcPr>
            <w:tcW w:type="dxa" w:w="1560"/>
            <w:vAlign w:val="center"/>
          </w:tcPr>
          <w:p>
            <w:r/>
            <w:r>
              <w:rPr>
                <w:b w:val="0"/>
                <w:sz w:val="14"/>
              </w:rPr>
              <w:t>9</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335</w:t>
            </w:r>
          </w:p>
        </w:tc>
        <w:tc>
          <w:tcPr>
            <w:tcW w:type="dxa" w:w="1560"/>
            <w:vAlign w:val="center"/>
          </w:tcPr>
          <w:p>
            <w:r/>
            <w:r>
              <w:rPr>
                <w:b w:val="0"/>
                <w:sz w:val="14"/>
              </w:rPr>
              <w:t>24452 · Ebea · ” · p.10</w:t>
            </w:r>
          </w:p>
        </w:tc>
        <w:tc>
          <w:tcPr>
            <w:tcW w:type="dxa" w:w="1560"/>
            <w:vAlign w:val="center"/>
          </w:tcPr>
          <w:p>
            <w:r/>
            <w:r>
              <w:rPr>
                <w:b w:val="0"/>
                <w:sz w:val="14"/>
              </w:rPr>
              <w:t>13</w:t>
            </w:r>
          </w:p>
        </w:tc>
        <w:tc>
          <w:tcPr>
            <w:tcW w:type="dxa" w:w="1560"/>
            <w:vAlign w:val="center"/>
          </w:tcPr>
          <w:p>
            <w:r/>
            <w:r>
              <w:rPr>
                <w:b w:val="0"/>
                <w:sz w:val="14"/>
              </w:rPr>
              <w:t>39886 · Bucfor · ” · p.25</w:t>
            </w:r>
          </w:p>
        </w:tc>
        <w:tc>
          <w:tcPr>
            <w:tcW w:type="dxa" w:w="1560"/>
            <w:vAlign w:val="center"/>
          </w:tcPr>
          <w:p>
            <w:r/>
            <w:r>
              <w:rPr>
                <w:b w:val="0"/>
                <w:sz w:val="14"/>
              </w:rPr>
              <w:t>13</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336</w:t>
            </w:r>
          </w:p>
        </w:tc>
        <w:tc>
          <w:tcPr>
            <w:tcW w:type="dxa" w:w="1560"/>
            <w:vAlign w:val="center"/>
          </w:tcPr>
          <w:p>
            <w:r/>
            <w:r>
              <w:rPr>
                <w:b w:val="0"/>
                <w:sz w:val="14"/>
              </w:rPr>
              <w:t>24453 · Etai · ” · p.10</w:t>
            </w:r>
          </w:p>
        </w:tc>
        <w:tc>
          <w:tcPr>
            <w:tcW w:type="dxa" w:w="1560"/>
            <w:vAlign w:val="center"/>
          </w:tcPr>
          <w:p>
            <w:r/>
            <w:r>
              <w:rPr>
                <w:b w:val="0"/>
                <w:sz w:val="14"/>
              </w:rPr>
              <w:t>13</w:t>
            </w:r>
          </w:p>
        </w:tc>
        <w:tc>
          <w:tcPr>
            <w:tcW w:type="dxa" w:w="1560"/>
            <w:vAlign w:val="center"/>
          </w:tcPr>
          <w:p>
            <w:r/>
            <w:r>
              <w:rPr>
                <w:b w:val="0"/>
                <w:sz w:val="14"/>
              </w:rPr>
              <w:t>39887 · Anshe · ” · p.25</w:t>
            </w:r>
          </w:p>
        </w:tc>
        <w:tc>
          <w:tcPr>
            <w:tcW w:type="dxa" w:w="1560"/>
            <w:vAlign w:val="center"/>
          </w:tcPr>
          <w:p>
            <w:r/>
            <w:r>
              <w:rPr>
                <w:b w:val="0"/>
                <w:sz w:val="14"/>
              </w:rPr>
              <w:t>11</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337</w:t>
            </w:r>
          </w:p>
        </w:tc>
        <w:tc>
          <w:tcPr>
            <w:tcW w:type="dxa" w:w="1560"/>
            <w:vAlign w:val="center"/>
          </w:tcPr>
          <w:p>
            <w:r/>
            <w:r>
              <w:rPr>
                <w:b w:val="0"/>
                <w:sz w:val="14"/>
              </w:rPr>
              <w:t>24454 · Endow · ” · p.10</w:t>
            </w:r>
          </w:p>
        </w:tc>
        <w:tc>
          <w:tcPr>
            <w:tcW w:type="dxa" w:w="1560"/>
            <w:vAlign w:val="center"/>
          </w:tcPr>
          <w:p>
            <w:r/>
            <w:r>
              <w:rPr>
                <w:b w:val="0"/>
                <w:sz w:val="14"/>
              </w:rPr>
              <w:t>12</w:t>
            </w:r>
          </w:p>
        </w:tc>
        <w:tc>
          <w:tcPr>
            <w:tcW w:type="dxa" w:w="1560"/>
            <w:vAlign w:val="center"/>
          </w:tcPr>
          <w:p>
            <w:r/>
            <w:r>
              <w:rPr>
                <w:b w:val="0"/>
                <w:sz w:val="14"/>
              </w:rPr>
              <w:t>39888 · Ebue · ” · p.25</w:t>
            </w:r>
          </w:p>
        </w:tc>
        <w:tc>
          <w:tcPr>
            <w:tcW w:type="dxa" w:w="1560"/>
            <w:vAlign w:val="center"/>
          </w:tcPr>
          <w:p>
            <w:r/>
            <w:r>
              <w:rPr>
                <w:b w:val="0"/>
                <w:sz w:val="14"/>
              </w:rPr>
              <w:t>13</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338</w:t>
            </w:r>
          </w:p>
        </w:tc>
        <w:tc>
          <w:tcPr>
            <w:tcW w:type="dxa" w:w="1560"/>
            <w:vAlign w:val="center"/>
          </w:tcPr>
          <w:p>
            <w:r/>
            <w:r>
              <w:rPr>
                <w:b w:val="0"/>
                <w:sz w:val="14"/>
              </w:rPr>
              <w:t>24455 · Mondafar · ” · p.10</w:t>
            </w:r>
          </w:p>
        </w:tc>
        <w:tc>
          <w:tcPr>
            <w:tcW w:type="dxa" w:w="1560"/>
            <w:vAlign w:val="center"/>
          </w:tcPr>
          <w:p>
            <w:r/>
            <w:r>
              <w:rPr>
                <w:b w:val="0"/>
                <w:sz w:val="14"/>
              </w:rPr>
              <w:t>9</w:t>
            </w:r>
          </w:p>
        </w:tc>
        <w:tc>
          <w:tcPr>
            <w:tcW w:type="dxa" w:w="1560"/>
            <w:vAlign w:val="center"/>
          </w:tcPr>
          <w:p>
            <w:r/>
            <w:r>
              <w:rPr>
                <w:b w:val="0"/>
                <w:sz w:val="14"/>
              </w:rPr>
              <w:t>39889 · Epu · ” · p.25</w:t>
            </w:r>
          </w:p>
        </w:tc>
        <w:tc>
          <w:tcPr>
            <w:tcW w:type="dxa" w:w="1560"/>
            <w:vAlign w:val="center"/>
          </w:tcPr>
          <w:p>
            <w:r/>
            <w:r>
              <w:rPr>
                <w:b w:val="0"/>
                <w:sz w:val="14"/>
              </w:rPr>
              <w:t>13</w:t>
            </w:r>
          </w:p>
        </w:tc>
        <w:tc>
          <w:tcPr>
            <w:tcW w:type="dxa" w:w="1560"/>
            <w:vAlign w:val="center"/>
          </w:tcPr>
          <w:p>
            <w:r/>
            <w:r>
              <w:rPr>
                <w:b w:val="0"/>
                <w:sz w:val="14"/>
              </w:rPr>
              <w:t>provisional; positional only</w:t>
            </w:r>
          </w:p>
        </w:tc>
      </w:tr>
      <w:tr>
        <w:trPr>
          <w:cantSplit/>
        </w:trPr>
        <w:tc>
          <w:tcPr>
            <w:tcW w:type="dxa" w:w="1560"/>
            <w:vAlign w:val="center"/>
          </w:tcPr>
          <w:p>
            <w:r/>
            <w:r>
              <w:rPr>
                <w:b w:val="0"/>
                <w:sz w:val="14"/>
              </w:rPr>
              <w:t>339</w:t>
            </w:r>
          </w:p>
        </w:tc>
        <w:tc>
          <w:tcPr>
            <w:tcW w:type="dxa" w:w="1560"/>
            <w:vAlign w:val="center"/>
          </w:tcPr>
          <w:p>
            <w:r/>
            <w:r>
              <w:rPr>
                <w:b w:val="0"/>
                <w:sz w:val="14"/>
              </w:rPr>
              <w:t>24456 · Fullah · ” · p.10</w:t>
            </w:r>
          </w:p>
        </w:tc>
        <w:tc>
          <w:tcPr>
            <w:tcW w:type="dxa" w:w="1560"/>
            <w:vAlign w:val="center"/>
          </w:tcPr>
          <w:p>
            <w:r/>
            <w:r>
              <w:rPr>
                <w:b w:val="0"/>
                <w:sz w:val="14"/>
              </w:rPr>
              <w:t>11</w:t>
            </w:r>
          </w:p>
        </w:tc>
        <w:tc>
          <w:tcPr>
            <w:tcW w:type="dxa" w:w="1560"/>
            <w:vAlign w:val="center"/>
          </w:tcPr>
          <w:p>
            <w:r/>
            <w:r>
              <w:rPr>
                <w:b w:val="0"/>
                <w:sz w:val="14"/>
              </w:rPr>
              <w:t>39890 · Endean · ” · p.25</w:t>
            </w:r>
          </w:p>
        </w:tc>
        <w:tc>
          <w:tcPr>
            <w:tcW w:type="dxa" w:w="1560"/>
            <w:vAlign w:val="center"/>
          </w:tcPr>
          <w:p>
            <w:r/>
            <w:r>
              <w:rPr>
                <w:b w:val="0"/>
                <w:sz w:val="14"/>
              </w:rPr>
              <w:t>12</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340</w:t>
            </w:r>
          </w:p>
        </w:tc>
        <w:tc>
          <w:tcPr>
            <w:tcW w:type="dxa" w:w="1560"/>
            <w:vAlign w:val="center"/>
          </w:tcPr>
          <w:p>
            <w:r/>
            <w:r>
              <w:rPr>
                <w:b w:val="0"/>
                <w:sz w:val="14"/>
              </w:rPr>
              <w:t>24457 · Misonga · ” · p.10</w:t>
            </w:r>
          </w:p>
        </w:tc>
        <w:tc>
          <w:tcPr>
            <w:tcW w:type="dxa" w:w="1560"/>
            <w:vAlign w:val="center"/>
          </w:tcPr>
          <w:p>
            <w:r/>
            <w:r>
              <w:rPr>
                <w:b w:val="0"/>
                <w:sz w:val="14"/>
              </w:rPr>
              <w:t>11</w:t>
            </w:r>
          </w:p>
        </w:tc>
        <w:tc>
          <w:tcPr>
            <w:tcW w:type="dxa" w:w="1560"/>
            <w:vAlign w:val="center"/>
          </w:tcPr>
          <w:p>
            <w:r/>
            <w:r>
              <w:rPr>
                <w:b w:val="0"/>
                <w:sz w:val="14"/>
              </w:rPr>
              <w:t>39891 · Moudefau · ” · p.25</w:t>
            </w:r>
          </w:p>
        </w:tc>
        <w:tc>
          <w:tcPr>
            <w:tcW w:type="dxa" w:w="1560"/>
            <w:vAlign w:val="center"/>
          </w:tcPr>
          <w:p>
            <w:r/>
            <w:r>
              <w:rPr>
                <w:b w:val="0"/>
                <w:sz w:val="14"/>
              </w:rPr>
              <w:t>9</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341</w:t>
            </w:r>
          </w:p>
        </w:tc>
        <w:tc>
          <w:tcPr>
            <w:tcW w:type="dxa" w:w="1560"/>
            <w:vAlign w:val="center"/>
          </w:tcPr>
          <w:p>
            <w:r/>
            <w:r>
              <w:rPr>
                <w:b w:val="0"/>
                <w:sz w:val="14"/>
              </w:rPr>
              <w:t>24458 · Choromba · ” · p.10</w:t>
            </w:r>
          </w:p>
        </w:tc>
        <w:tc>
          <w:tcPr>
            <w:tcW w:type="dxa" w:w="1560"/>
            <w:vAlign w:val="center"/>
          </w:tcPr>
          <w:p>
            <w:r/>
            <w:r>
              <w:rPr>
                <w:b w:val="0"/>
                <w:sz w:val="14"/>
              </w:rPr>
              <w:t>12</w:t>
            </w:r>
          </w:p>
        </w:tc>
        <w:tc>
          <w:tcPr>
            <w:tcW w:type="dxa" w:w="1560"/>
            <w:vAlign w:val="center"/>
          </w:tcPr>
          <w:p>
            <w:r/>
            <w:r>
              <w:rPr>
                <w:b w:val="0"/>
                <w:sz w:val="14"/>
              </w:rPr>
              <w:t>39892 · Fuda · ” · p.25</w:t>
            </w:r>
          </w:p>
        </w:tc>
        <w:tc>
          <w:tcPr>
            <w:tcW w:type="dxa" w:w="1560"/>
            <w:vAlign w:val="center"/>
          </w:tcPr>
          <w:p>
            <w:r/>
            <w:r>
              <w:rPr>
                <w:b w:val="0"/>
                <w:sz w:val="14"/>
              </w:rPr>
              <w:t>11</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342</w:t>
            </w:r>
          </w:p>
        </w:tc>
        <w:tc>
          <w:tcPr>
            <w:tcW w:type="dxa" w:w="1560"/>
            <w:vAlign w:val="center"/>
          </w:tcPr>
          <w:p>
            <w:r/>
            <w:r>
              <w:rPr>
                <w:b w:val="0"/>
                <w:sz w:val="14"/>
              </w:rPr>
              <w:t>24459 · Main · ” · p.10</w:t>
            </w:r>
          </w:p>
        </w:tc>
        <w:tc>
          <w:tcPr>
            <w:tcW w:type="dxa" w:w="1560"/>
            <w:vAlign w:val="center"/>
          </w:tcPr>
          <w:p>
            <w:r/>
            <w:r>
              <w:rPr>
                <w:b w:val="0"/>
                <w:sz w:val="14"/>
              </w:rPr>
              <w:t>10</w:t>
            </w:r>
          </w:p>
        </w:tc>
        <w:tc>
          <w:tcPr>
            <w:tcW w:type="dxa" w:w="1560"/>
            <w:vAlign w:val="center"/>
          </w:tcPr>
          <w:p>
            <w:r/>
            <w:r>
              <w:rPr>
                <w:b w:val="0"/>
                <w:sz w:val="14"/>
              </w:rPr>
              <w:t>39893 · Morongo · ” · p.25</w:t>
            </w:r>
          </w:p>
        </w:tc>
        <w:tc>
          <w:tcPr>
            <w:tcW w:type="dxa" w:w="1560"/>
            <w:vAlign w:val="center"/>
          </w:tcPr>
          <w:p>
            <w:r/>
            <w:r>
              <w:rPr>
                <w:b w:val="0"/>
                <w:sz w:val="14"/>
              </w:rPr>
              <w:t>11</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343</w:t>
            </w:r>
          </w:p>
        </w:tc>
        <w:tc>
          <w:tcPr>
            <w:tcW w:type="dxa" w:w="1560"/>
            <w:vAlign w:val="center"/>
          </w:tcPr>
          <w:p>
            <w:r/>
            <w:r>
              <w:rPr>
                <w:b w:val="0"/>
                <w:sz w:val="14"/>
              </w:rPr>
              <w:t>24460 · Ogfor · ” · p.10</w:t>
            </w:r>
          </w:p>
        </w:tc>
        <w:tc>
          <w:tcPr>
            <w:tcW w:type="dxa" w:w="1560"/>
            <w:vAlign w:val="center"/>
          </w:tcPr>
          <w:p>
            <w:r/>
            <w:r>
              <w:rPr>
                <w:b w:val="0"/>
                <w:sz w:val="14"/>
              </w:rPr>
              <w:t>11</w:t>
            </w:r>
          </w:p>
        </w:tc>
        <w:tc>
          <w:tcPr>
            <w:tcW w:type="dxa" w:w="1560"/>
            <w:vAlign w:val="center"/>
          </w:tcPr>
          <w:p>
            <w:r/>
            <w:r>
              <w:rPr>
                <w:b w:val="0"/>
                <w:sz w:val="14"/>
              </w:rPr>
              <w:t>39894 · Elioomba · ” · p.25</w:t>
            </w:r>
          </w:p>
        </w:tc>
        <w:tc>
          <w:tcPr>
            <w:tcW w:type="dxa" w:w="1560"/>
            <w:vAlign w:val="center"/>
          </w:tcPr>
          <w:p>
            <w:r/>
            <w:r>
              <w:rPr>
                <w:b w:val="0"/>
                <w:sz w:val="14"/>
              </w:rPr>
              <w:t>12</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344</w:t>
            </w:r>
          </w:p>
        </w:tc>
        <w:tc>
          <w:tcPr>
            <w:tcW w:type="dxa" w:w="1560"/>
            <w:vAlign w:val="center"/>
          </w:tcPr>
          <w:p>
            <w:r/>
            <w:r>
              <w:rPr>
                <w:b w:val="0"/>
                <w:sz w:val="14"/>
              </w:rPr>
              <w:t>24461 · [Marngor?] · Girl · p.10</w:t>
            </w:r>
          </w:p>
        </w:tc>
        <w:tc>
          <w:tcPr>
            <w:tcW w:type="dxa" w:w="1560"/>
            <w:vAlign w:val="center"/>
          </w:tcPr>
          <w:p>
            <w:r/>
            <w:r>
              <w:rPr>
                <w:b w:val="0"/>
                <w:sz w:val="14"/>
              </w:rPr>
              <w:t>12</w:t>
            </w:r>
          </w:p>
        </w:tc>
        <w:tc>
          <w:tcPr>
            <w:tcW w:type="dxa" w:w="1560"/>
            <w:vAlign w:val="center"/>
          </w:tcPr>
          <w:p>
            <w:r/>
            <w:r>
              <w:rPr>
                <w:b w:val="0"/>
                <w:sz w:val="14"/>
              </w:rPr>
              <w:t>39895 · Main · ” · p.25</w:t>
            </w:r>
          </w:p>
        </w:tc>
        <w:tc>
          <w:tcPr>
            <w:tcW w:type="dxa" w:w="1560"/>
            <w:vAlign w:val="center"/>
          </w:tcPr>
          <w:p>
            <w:r/>
            <w:r>
              <w:rPr>
                <w:b w:val="0"/>
                <w:sz w:val="14"/>
              </w:rPr>
              <w:t>10</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345</w:t>
            </w:r>
          </w:p>
        </w:tc>
        <w:tc>
          <w:tcPr>
            <w:tcW w:type="dxa" w:w="1560"/>
            <w:vAlign w:val="center"/>
          </w:tcPr>
          <w:p>
            <w:r/>
            <w:r>
              <w:rPr>
                <w:b w:val="0"/>
                <w:sz w:val="14"/>
              </w:rPr>
              <w:t>24462 · Bofee · ” · p.10</w:t>
            </w:r>
          </w:p>
        </w:tc>
        <w:tc>
          <w:tcPr>
            <w:tcW w:type="dxa" w:w="1560"/>
            <w:vAlign w:val="center"/>
          </w:tcPr>
          <w:p>
            <w:r/>
            <w:r>
              <w:rPr>
                <w:b w:val="0"/>
                <w:sz w:val="14"/>
              </w:rPr>
              <w:t>10</w:t>
            </w:r>
          </w:p>
        </w:tc>
        <w:tc>
          <w:tcPr>
            <w:tcW w:type="dxa" w:w="1560"/>
            <w:vAlign w:val="center"/>
          </w:tcPr>
          <w:p>
            <w:r/>
            <w:r>
              <w:rPr>
                <w:b w:val="0"/>
                <w:sz w:val="14"/>
              </w:rPr>
              <w:t>39896 · Ogfor · ” · p.25</w:t>
            </w:r>
          </w:p>
        </w:tc>
        <w:tc>
          <w:tcPr>
            <w:tcW w:type="dxa" w:w="1560"/>
            <w:vAlign w:val="center"/>
          </w:tcPr>
          <w:p>
            <w:r/>
            <w:r>
              <w:rPr>
                <w:b w:val="0"/>
                <w:sz w:val="14"/>
              </w:rPr>
              <w:t>11</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346</w:t>
            </w:r>
          </w:p>
        </w:tc>
        <w:tc>
          <w:tcPr>
            <w:tcW w:type="dxa" w:w="1560"/>
            <w:vAlign w:val="center"/>
          </w:tcPr>
          <w:p>
            <w:r/>
            <w:r>
              <w:rPr>
                <w:b w:val="0"/>
                <w:sz w:val="14"/>
              </w:rPr>
              <w:t>24463 · Bricay · ” · p.10</w:t>
            </w:r>
          </w:p>
        </w:tc>
        <w:tc>
          <w:tcPr>
            <w:tcW w:type="dxa" w:w="1560"/>
            <w:vAlign w:val="center"/>
          </w:tcPr>
          <w:p>
            <w:r/>
            <w:r>
              <w:rPr>
                <w:b w:val="0"/>
                <w:sz w:val="14"/>
              </w:rPr>
              <w:t>8</w:t>
            </w:r>
          </w:p>
        </w:tc>
        <w:tc>
          <w:tcPr>
            <w:tcW w:type="dxa" w:w="1560"/>
            <w:vAlign w:val="center"/>
          </w:tcPr>
          <w:p>
            <w:r/>
            <w:r>
              <w:rPr>
                <w:b w:val="0"/>
                <w:sz w:val="14"/>
              </w:rPr>
              <w:t>39897 · [Oboorlocco?] · ” · p.25</w:t>
            </w:r>
          </w:p>
        </w:tc>
        <w:tc>
          <w:tcPr>
            <w:tcW w:type="dxa" w:w="1560"/>
            <w:vAlign w:val="center"/>
          </w:tcPr>
          <w:p>
            <w:r/>
            <w:r>
              <w:rPr>
                <w:b w:val="0"/>
                <w:sz w:val="14"/>
              </w:rPr>
              <w:t>12</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347</w:t>
            </w:r>
          </w:p>
        </w:tc>
        <w:tc>
          <w:tcPr>
            <w:tcW w:type="dxa" w:w="1560"/>
            <w:vAlign w:val="center"/>
          </w:tcPr>
          <w:p>
            <w:r/>
            <w:r>
              <w:rPr>
                <w:b w:val="0"/>
                <w:sz w:val="14"/>
              </w:rPr>
              <w:t>24464 · Abeor · ” · p.10</w:t>
            </w:r>
          </w:p>
        </w:tc>
        <w:tc>
          <w:tcPr>
            <w:tcW w:type="dxa" w:w="1560"/>
            <w:vAlign w:val="center"/>
          </w:tcPr>
          <w:p>
            <w:r/>
            <w:r>
              <w:rPr>
                <w:b w:val="0"/>
                <w:sz w:val="14"/>
              </w:rPr>
              <w:t>8</w:t>
            </w:r>
          </w:p>
        </w:tc>
        <w:tc>
          <w:tcPr>
            <w:tcW w:type="dxa" w:w="1560"/>
            <w:vAlign w:val="center"/>
          </w:tcPr>
          <w:p>
            <w:r/>
            <w:r>
              <w:rPr>
                <w:b w:val="0"/>
                <w:sz w:val="14"/>
              </w:rPr>
              <w:t>39898 · Mbooh · ” · p.25</w:t>
            </w:r>
          </w:p>
        </w:tc>
        <w:tc>
          <w:tcPr>
            <w:tcW w:type="dxa" w:w="1560"/>
            <w:vAlign w:val="center"/>
          </w:tcPr>
          <w:p>
            <w:r/>
            <w:r>
              <w:rPr>
                <w:b w:val="0"/>
                <w:sz w:val="14"/>
              </w:rPr>
              <w:t>9</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348</w:t>
            </w:r>
          </w:p>
        </w:tc>
        <w:tc>
          <w:tcPr>
            <w:tcW w:type="dxa" w:w="1560"/>
            <w:vAlign w:val="center"/>
          </w:tcPr>
          <w:p>
            <w:r/>
            <w:r>
              <w:rPr>
                <w:b w:val="0"/>
                <w:sz w:val="14"/>
              </w:rPr>
              <w:t>24465 · Bungor · ” · p.10</w:t>
            </w:r>
          </w:p>
        </w:tc>
        <w:tc>
          <w:tcPr>
            <w:tcW w:type="dxa" w:w="1560"/>
            <w:vAlign w:val="center"/>
          </w:tcPr>
          <w:p>
            <w:r/>
            <w:r>
              <w:rPr>
                <w:b w:val="0"/>
                <w:sz w:val="14"/>
              </w:rPr>
              <w:t>8</w:t>
            </w:r>
          </w:p>
        </w:tc>
        <w:tc>
          <w:tcPr>
            <w:tcW w:type="dxa" w:w="1560"/>
            <w:vAlign w:val="center"/>
          </w:tcPr>
          <w:p>
            <w:r/>
            <w:r>
              <w:rPr>
                <w:b w:val="0"/>
                <w:sz w:val="14"/>
              </w:rPr>
              <w:t>39899 · Mangor · Girl · p.25</w:t>
            </w:r>
          </w:p>
        </w:tc>
        <w:tc>
          <w:tcPr>
            <w:tcW w:type="dxa" w:w="1560"/>
            <w:vAlign w:val="center"/>
          </w:tcPr>
          <w:p>
            <w:r/>
            <w:r>
              <w:rPr>
                <w:b w:val="0"/>
                <w:sz w:val="14"/>
              </w:rPr>
              <w:t>12</w:t>
            </w:r>
          </w:p>
        </w:tc>
        <w:tc>
          <w:tcPr>
            <w:tcW w:type="dxa" w:w="1560"/>
            <w:vAlign w:val="center"/>
          </w:tcPr>
          <w:p>
            <w:r/>
            <w:r>
              <w:rPr>
                <w:b w:val="0"/>
                <w:sz w:val="14"/>
              </w:rPr>
              <w:t>provisional; positional only</w:t>
            </w:r>
          </w:p>
        </w:tc>
      </w:tr>
      <w:tr>
        <w:trPr>
          <w:cantSplit/>
        </w:trPr>
        <w:tc>
          <w:tcPr>
            <w:tcW w:type="dxa" w:w="1560"/>
            <w:vAlign w:val="center"/>
          </w:tcPr>
          <w:p>
            <w:r/>
            <w:r>
              <w:rPr>
                <w:b w:val="0"/>
                <w:sz w:val="14"/>
              </w:rPr>
              <w:t>349</w:t>
            </w:r>
          </w:p>
        </w:tc>
        <w:tc>
          <w:tcPr>
            <w:tcW w:type="dxa" w:w="1560"/>
            <w:vAlign w:val="center"/>
          </w:tcPr>
          <w:p>
            <w:r/>
            <w:r>
              <w:rPr>
                <w:b w:val="0"/>
                <w:sz w:val="14"/>
              </w:rPr>
              <w:t>24466 · Dundor · ” · p.10</w:t>
            </w:r>
          </w:p>
        </w:tc>
        <w:tc>
          <w:tcPr>
            <w:tcW w:type="dxa" w:w="1560"/>
            <w:vAlign w:val="center"/>
          </w:tcPr>
          <w:p>
            <w:r/>
            <w:r>
              <w:rPr>
                <w:b w:val="0"/>
                <w:sz w:val="14"/>
              </w:rPr>
              <w:t>11</w:t>
            </w:r>
          </w:p>
        </w:tc>
        <w:tc>
          <w:tcPr>
            <w:tcW w:type="dxa" w:w="1560"/>
            <w:vAlign w:val="center"/>
          </w:tcPr>
          <w:p>
            <w:r/>
            <w:r>
              <w:rPr>
                <w:b w:val="0"/>
                <w:sz w:val="14"/>
              </w:rPr>
              <w:t>39900 · Bolee · ” · p.25</w:t>
            </w:r>
          </w:p>
        </w:tc>
        <w:tc>
          <w:tcPr>
            <w:tcW w:type="dxa" w:w="1560"/>
            <w:vAlign w:val="center"/>
          </w:tcPr>
          <w:p>
            <w:r/>
            <w:r>
              <w:rPr>
                <w:b w:val="0"/>
                <w:sz w:val="14"/>
              </w:rPr>
              <w:t>10</w:t>
            </w:r>
          </w:p>
        </w:tc>
        <w:tc>
          <w:tcPr>
            <w:tcW w:type="dxa" w:w="1560"/>
            <w:vAlign w:val="center"/>
          </w:tcPr>
          <w:p>
            <w:r/>
            <w:r>
              <w:rPr>
                <w:b w:val="0"/>
                <w:sz w:val="14"/>
              </w:rPr>
              <w:t>provisional; positional only</w:t>
            </w:r>
          </w:p>
        </w:tc>
      </w:tr>
      <w:tr>
        <w:trPr>
          <w:cantSplit/>
        </w:trPr>
        <w:tc>
          <w:tcPr>
            <w:tcW w:type="dxa" w:w="1560"/>
            <w:vAlign w:val="center"/>
          </w:tcPr>
          <w:p>
            <w:r/>
            <w:r>
              <w:rPr>
                <w:b w:val="0"/>
                <w:sz w:val="14"/>
              </w:rPr>
              <w:t>350</w:t>
            </w:r>
          </w:p>
        </w:tc>
        <w:tc>
          <w:tcPr>
            <w:tcW w:type="dxa" w:w="1560"/>
            <w:vAlign w:val="center"/>
          </w:tcPr>
          <w:p>
            <w:r/>
            <w:r>
              <w:rPr>
                <w:b w:val="0"/>
                <w:sz w:val="14"/>
              </w:rPr>
              <w:t>24467 · Boflee · ” · p.10</w:t>
            </w:r>
          </w:p>
        </w:tc>
        <w:tc>
          <w:tcPr>
            <w:tcW w:type="dxa" w:w="1560"/>
            <w:vAlign w:val="center"/>
          </w:tcPr>
          <w:p>
            <w:r/>
            <w:r>
              <w:rPr>
                <w:b w:val="0"/>
                <w:sz w:val="14"/>
              </w:rPr>
              <w:t>9</w:t>
            </w:r>
          </w:p>
        </w:tc>
        <w:tc>
          <w:tcPr>
            <w:tcW w:type="dxa" w:w="1560"/>
            <w:vAlign w:val="center"/>
          </w:tcPr>
          <w:p>
            <w:r/>
            <w:r>
              <w:rPr>
                <w:b w:val="0"/>
                <w:sz w:val="14"/>
              </w:rPr>
              <w:t>39901 · Barcay · ” · p.25</w:t>
            </w:r>
          </w:p>
        </w:tc>
        <w:tc>
          <w:tcPr>
            <w:tcW w:type="dxa" w:w="1560"/>
            <w:vAlign w:val="center"/>
          </w:tcPr>
          <w:p>
            <w:r/>
            <w:r>
              <w:rPr>
                <w:b w:val="0"/>
                <w:sz w:val="14"/>
              </w:rPr>
              <w:t>8</w:t>
            </w:r>
          </w:p>
        </w:tc>
        <w:tc>
          <w:tcPr>
            <w:tcW w:type="dxa" w:w="1560"/>
            <w:vAlign w:val="center"/>
          </w:tcPr>
          <w:p>
            <w:r/>
            <w:r>
              <w:rPr>
                <w:b w:val="0"/>
                <w:sz w:val="14"/>
              </w:rPr>
              <w:t>provisional; positional only</w:t>
            </w:r>
          </w:p>
        </w:tc>
      </w:tr>
      <w:tr>
        <w:trPr>
          <w:cantSplit/>
        </w:trPr>
        <w:tc>
          <w:tcPr>
            <w:tcW w:type="dxa" w:w="1560"/>
            <w:vAlign w:val="center"/>
          </w:tcPr>
          <w:p>
            <w:r/>
            <w:r>
              <w:rPr>
                <w:b w:val="0"/>
                <w:sz w:val="14"/>
              </w:rPr>
              <w:t>351</w:t>
            </w:r>
          </w:p>
        </w:tc>
        <w:tc>
          <w:tcPr>
            <w:tcW w:type="dxa" w:w="1560"/>
            <w:vAlign w:val="center"/>
          </w:tcPr>
          <w:p>
            <w:r/>
            <w:r>
              <w:rPr>
                <w:b w:val="0"/>
                <w:sz w:val="14"/>
              </w:rPr>
              <w:t>24468 · Marntim · ” · p.10</w:t>
            </w:r>
          </w:p>
        </w:tc>
        <w:tc>
          <w:tcPr>
            <w:tcW w:type="dxa" w:w="1560"/>
            <w:vAlign w:val="center"/>
          </w:tcPr>
          <w:p>
            <w:r/>
            <w:r>
              <w:rPr>
                <w:b w:val="0"/>
                <w:sz w:val="14"/>
              </w:rPr>
              <w:t>10</w:t>
            </w:r>
          </w:p>
        </w:tc>
        <w:tc>
          <w:tcPr>
            <w:tcW w:type="dxa" w:w="1560"/>
            <w:vAlign w:val="center"/>
          </w:tcPr>
          <w:p>
            <w:r/>
            <w:r>
              <w:rPr>
                <w:b w:val="0"/>
                <w:sz w:val="14"/>
              </w:rPr>
              <w:t>39902 · [Aherokh?] · ” · p.25</w:t>
            </w:r>
          </w:p>
        </w:tc>
        <w:tc>
          <w:tcPr>
            <w:tcW w:type="dxa" w:w="1560"/>
            <w:vAlign w:val="center"/>
          </w:tcPr>
          <w:p>
            <w:r/>
            <w:r>
              <w:rPr>
                <w:b w:val="0"/>
                <w:sz w:val="14"/>
              </w:rPr>
              <w:t>8</w:t>
            </w:r>
          </w:p>
        </w:tc>
        <w:tc>
          <w:tcPr>
            <w:tcW w:type="dxa" w:w="1560"/>
            <w:vAlign w:val="center"/>
          </w:tcPr>
          <w:p>
            <w:r/>
            <w:r>
              <w:rPr>
                <w:b w:val="0"/>
                <w:sz w:val="14"/>
              </w:rPr>
              <w:t>provisional; positional only</w:t>
            </w:r>
          </w:p>
        </w:tc>
      </w:tr>
    </w:tbl>
    <w:p>
      <w:r>
        <w:t>Twenty-two of the 25 positional written-age pairs differ. This count describes aligned editorial positions only and is not a count of contradictions about established people. Bracketed readings remain uncertain pending qualified independent second reading.</w:t>
      </w:r>
    </w:p>
    <w:p>
      <w:pPr>
        <w:pStyle w:val="Heading2"/>
      </w:pPr>
      <w:r>
        <w:t>NFW-V130-MAR-TNA-P9</w:t>
      </w:r>
    </w:p>
    <w:p>
      <w:r>
        <w:t>Creator: British Foreign Office / The National Archives (UK)</w:t>
      </w:r>
    </w:p>
    <w:p>
      <w:r>
        <w:t>Title/date: Spanish Brigantine Marinerito, Register of Slaves; 1831</w:t>
      </w:r>
    </w:p>
    <w:p>
      <w:r>
        <w:t>Repository/item: The National Archives (UK), FO 315/33, ff. 83–93</w:t>
      </w:r>
    </w:p>
    <w:p>
      <w:r>
        <w:t>Stable item: https://discovery.nationalarchives.gov.uk/details/r/C4115029</w:t>
      </w:r>
    </w:p>
    <w:p>
      <w:r>
        <w:t>Digital image: https://discovery.nationalarchives.gov.uk/details/r/C4115029</w:t>
      </w:r>
    </w:p>
    <w:p>
      <w:r>
        <w:t>Rights statement: The National Archives non-commercial licence and image-reuse terms require item-level confirmation; public access is not legal clearance.</w:t>
      </w:r>
    </w:p>
    <w:p>
      <w:r>
        <w:t>Local filename: image_Marinerito_TNA_rows327-333_FO315-33-page9_1831_v1-30_2026-10-10.jpg</w:t>
      </w:r>
    </w:p>
    <w:p>
      <w:r>
        <w:t>Transformation history: 240-dpi research render; crop 2900x1100 px at +100+3450; converted to JPEG at quality 95; no tonal alteration or content repair.</w:t>
      </w:r>
    </w:p>
    <w:p>
      <w:r>
        <w:t>Source PDF SHA-256: 1717333adbfc577dbebb87eb16a10bfe98a5d62d44d5d1a778ae1b41f42c1150</w:t>
      </w:r>
    </w:p>
    <w:p>
      <w:r>
        <w:t>Derivative SHA-256: 84f4cf5258be483d542741e3a83fe59fb159ecc1acb8ddb25e07dbdfae32992f</w:t>
      </w:r>
    </w:p>
    <w:p>
      <w:r>
        <w:t>Caption limit: TNA positional rows 327–333 at the foot of PDF page 9. Exact witness forms remain provisional.</w:t>
      </w:r>
    </w:p>
    <w:p>
      <w:r>
        <w:t>Accessibility description: TNA positional rows 327–333 at the foot of PDF page 9 in the handwritten register, including adjacent administrative number, written sex, age and stature/description columns; any visible ruler, scale card or color target is modern digitization equipment.</w:t>
      </w:r>
    </w:p>
    <w:p>
      <w:r>
        <w:t>Relevance: Supports diplomatic comparison and material-sequence control; does not establish identity, ancestry, polity or nation.</w:t>
      </w:r>
    </w:p>
    <w:p>
      <w:r>
        <w:t>Access date: 2026-10-10</w:t>
      </w:r>
    </w:p>
    <w:p>
      <w:r>
        <w:t>Cost could not be ascertained.</w:t>
      </w:r>
    </w:p>
    <w:p>
      <w:pPr>
        <w:pStyle w:val="Heading2"/>
      </w:pPr>
      <w:r>
        <w:t>NFW-V130-MAR-TNA-P10</w:t>
      </w:r>
    </w:p>
    <w:p>
      <w:r>
        <w:t>Creator: British Foreign Office / The National Archives (UK)</w:t>
      </w:r>
    </w:p>
    <w:p>
      <w:r>
        <w:t>Title/date: Spanish Brigantine Marinerito, Register of Slaves; 1831</w:t>
      </w:r>
    </w:p>
    <w:p>
      <w:r>
        <w:t>Repository/item: The National Archives (UK), FO 315/33, ff. 83–93</w:t>
      </w:r>
    </w:p>
    <w:p>
      <w:r>
        <w:t>Stable item: https://discovery.nationalarchives.gov.uk/details/r/C4115029</w:t>
      </w:r>
    </w:p>
    <w:p>
      <w:r>
        <w:t>Digital image: https://discovery.nationalarchives.gov.uk/details/r/C4115029</w:t>
      </w:r>
    </w:p>
    <w:p>
      <w:r>
        <w:t>Rights statement: The National Archives non-commercial licence and image-reuse terms require item-level confirmation; public access is not legal clearance.</w:t>
      </w:r>
    </w:p>
    <w:p>
      <w:r>
        <w:t>Local filename: image_Marinerito_TNA_rows334-351_FO315-33-page10_1831_v1-30_2026-10-10.jpg</w:t>
      </w:r>
    </w:p>
    <w:p>
      <w:r>
        <w:t>Transformation history: 240-dpi research render; crop 2900x2800 px at +100+800; converted to JPEG at quality 95; no tonal alteration or content repair.</w:t>
      </w:r>
    </w:p>
    <w:p>
      <w:r>
        <w:t>Source PDF SHA-256: 1717333adbfc577dbebb87eb16a10bfe98a5d62d44d5d1a778ae1b41f42c1150</w:t>
      </w:r>
    </w:p>
    <w:p>
      <w:r>
        <w:t>Derivative SHA-256: a7f4cb74fcfce26f31b14bce21170a39a5214990fac27a8b53a5231c42cb6dbb</w:t>
      </w:r>
    </w:p>
    <w:p>
      <w:r>
        <w:t>Caption limit: TNA positional rows 334–351 on PDF page 10. Exact witness forms remain provisional.</w:t>
      </w:r>
    </w:p>
    <w:p>
      <w:r>
        <w:t>Accessibility description: TNA positional rows 334–351 on PDF page 10 in the handwritten register, including adjacent administrative number, written sex, age and stature/description columns; any visible ruler, scale card or color target is modern digitization equipment.</w:t>
      </w:r>
    </w:p>
    <w:p>
      <w:r>
        <w:t>Relevance: Supports diplomatic comparison and material-sequence control; does not establish identity, ancestry, polity or nation.</w:t>
      </w:r>
    </w:p>
    <w:p>
      <w:r>
        <w:t>Access date: 2026-10-10</w:t>
      </w:r>
    </w:p>
    <w:p>
      <w:r>
        <w:t>Cost could not be ascertained.</w:t>
      </w:r>
    </w:p>
    <w:p>
      <w:pPr>
        <w:pStyle w:val="Heading2"/>
      </w:pPr>
      <w:r>
        <w:t>NFW-V130-MAR-SLPA-P23</w:t>
      </w:r>
    </w:p>
    <w:p>
      <w:r>
        <w:t>Creator: Sierra Leone colonial administration; Sierra Leone Public Archives</w:t>
      </w:r>
    </w:p>
    <w:p>
      <w:r>
        <w:t>Title/date: Marinerito liberated-African register witness; 1831</w:t>
      </w:r>
    </w:p>
    <w:p>
      <w:r>
        <w:t>Repository/item: Sierra Leone Public Archives, SLR39552–39927; digitization via British Library Endangered Archives Programme; digital access via Liberated Africans / Regenerated Identities</w:t>
      </w:r>
    </w:p>
    <w:p>
      <w:r>
        <w:t>Stable item: https://liberatedafricans.org/databases/source_details_LA.php?ObjectID=705</w:t>
      </w:r>
    </w:p>
    <w:p>
      <w:r>
        <w:t>Digital image: https://la.regeneratedidentities.org/project/DataFiles/AD000001/1831-06-03%20Marinerito%20V2421%20SLR39552-39927.pdf#page=23</w:t>
      </w:r>
    </w:p>
    <w:p>
      <w:r>
        <w:t>Rights statement: Liberated Africans object record says “See Rights Management and Use Permissions section at liberatedafricans.org.” Hosted primary sources remain governed by contributing-archive policies. Public online access is not legal clearance.</w:t>
      </w:r>
    </w:p>
    <w:p>
      <w:r>
        <w:t>Local filename: image_Marinerito_SLPA_rows327-333_SLR39552-39927-page23_1831_v1-30_2026-10-10.jpg</w:t>
      </w:r>
    </w:p>
    <w:p>
      <w:r>
        <w:t>Transformation history: 240-dpi research render; crop 1900x1000 px at +150+2850; converted to JPEG at quality 95; no tonal alteration or content repair.</w:t>
      </w:r>
    </w:p>
    <w:p>
      <w:r>
        <w:t>Source PDF SHA-256: 58015b0717081488f71375ae4ede6d948f1348ad88793f1adc90067b877ffac6</w:t>
      </w:r>
    </w:p>
    <w:p>
      <w:r>
        <w:t>Derivative SHA-256: 962396eea6303359d004d134e25744acdfe2d77c86069046bf824282c006901f</w:t>
      </w:r>
    </w:p>
    <w:p>
      <w:r>
        <w:t>Caption limit: Sierra Leone positional rows 327–333 at the foot of PDF page 23. Exact witness forms remain provisional.</w:t>
      </w:r>
    </w:p>
    <w:p>
      <w:r>
        <w:t>Accessibility description: Sierra Leone positional rows 327–333 at the foot of PDF page 23 in the handwritten register, including adjacent administrative number, written sex, age and stature/description columns; any visible ruler, scale card or color target is modern digitization equipment.</w:t>
      </w:r>
    </w:p>
    <w:p>
      <w:r>
        <w:t>Relevance: Supports diplomatic comparison and material-sequence control; does not establish identity, ancestry, polity or nation.</w:t>
      </w:r>
    </w:p>
    <w:p>
      <w:r>
        <w:t>Access date: 2026-10-10</w:t>
      </w:r>
    </w:p>
    <w:p>
      <w:r>
        <w:t>Cost could not be ascertained.</w:t>
      </w:r>
    </w:p>
    <w:p>
      <w:pPr>
        <w:pStyle w:val="Heading2"/>
      </w:pPr>
      <w:r>
        <w:t>NFW-V130-MAR-SLPA-P25</w:t>
      </w:r>
    </w:p>
    <w:p>
      <w:r>
        <w:t>Creator: Sierra Leone colonial administration; Sierra Leone Public Archives</w:t>
      </w:r>
    </w:p>
    <w:p>
      <w:r>
        <w:t>Title/date: Marinerito liberated-African register witness; 1831</w:t>
      </w:r>
    </w:p>
    <w:p>
      <w:r>
        <w:t>Repository/item: Sierra Leone Public Archives, SLR39552–39927; digitization via British Library Endangered Archives Programme; digital access via Liberated Africans / Regenerated Identities</w:t>
      </w:r>
    </w:p>
    <w:p>
      <w:r>
        <w:t>Stable item: https://liberatedafricans.org/databases/source_details_LA.php?ObjectID=705</w:t>
      </w:r>
    </w:p>
    <w:p>
      <w:r>
        <w:t>Digital image: https://la.regeneratedidentities.org/project/DataFiles/AD000001/1831-06-03%20Marinerito%20V2421%20SLR39552-39927.pdf#page=25</w:t>
      </w:r>
    </w:p>
    <w:p>
      <w:r>
        <w:t>Rights statement: Liberated Africans object record says “See Rights Management and Use Permissions section at liberatedafricans.org.” Hosted primary sources remain governed by contributing-archive policies. Public online access is not legal clearance.</w:t>
      </w:r>
    </w:p>
    <w:p>
      <w:r>
        <w:t>Local filename: image_Marinerito_SLPA_rows334-351_SLR39552-39927-page25_1831_v1-30_2026-10-10.jpg</w:t>
      </w:r>
    </w:p>
    <w:p>
      <w:r>
        <w:t>Transformation history: 240-dpi research render; crop 1900x3150 px at +150+550; converted to JPEG at quality 95; no tonal alteration or content repair.</w:t>
      </w:r>
    </w:p>
    <w:p>
      <w:r>
        <w:t>Source PDF SHA-256: 58015b0717081488f71375ae4ede6d948f1348ad88793f1adc90067b877ffac6</w:t>
      </w:r>
    </w:p>
    <w:p>
      <w:r>
        <w:t>Derivative SHA-256: 5ab98b7d9e49a56e2831339fbbd331a65e4ee30645baca5de5c25a08f77d1561</w:t>
      </w:r>
    </w:p>
    <w:p>
      <w:r>
        <w:t>Caption limit: Sierra Leone positional rows 334–351 on PDF page 25. Exact witness forms remain provisional.</w:t>
      </w:r>
    </w:p>
    <w:p>
      <w:r>
        <w:t>Accessibility description: Sierra Leone positional rows 334–351 on PDF page 25 in the handwritten register, including adjacent administrative number, written sex, age and stature/description columns; any visible ruler, scale card or color target is modern digitization equipment.</w:t>
      </w:r>
    </w:p>
    <w:p>
      <w:r>
        <w:t>Relevance: Supports diplomatic comparison and material-sequence control; does not establish identity, ancestry, polity or nation.</w:t>
      </w:r>
    </w:p>
    <w:p>
      <w:r>
        <w:t>Access date: 2026-10-10</w:t>
      </w:r>
    </w:p>
    <w:p>
      <w:r>
        <w:t>Cost could not be ascertained.</w:t>
      </w:r>
    </w:p>
    <w:p>
      <w:pPr>
        <w:pStyle w:val="Heading2"/>
      </w:pPr>
      <w:r>
        <w:t>NFW-V130-MAR-SLPA-P26</w:t>
      </w:r>
    </w:p>
    <w:p>
      <w:r>
        <w:t>Creator: Sierra Leone colonial administration; Sierra Leone Public Archives</w:t>
      </w:r>
    </w:p>
    <w:p>
      <w:r>
        <w:t>Title/date: Marinerito liberated-African register witness; 1831</w:t>
      </w:r>
    </w:p>
    <w:p>
      <w:r>
        <w:t>Repository/item: Sierra Leone Public Archives, SLR39552–39927; digitization via British Library Endangered Archives Programme; digital access via Liberated Africans / Regenerated Identities</w:t>
      </w:r>
    </w:p>
    <w:p>
      <w:r>
        <w:t>Stable item: https://liberatedafricans.org/databases/source_details_LA.php?ObjectID=705</w:t>
      </w:r>
    </w:p>
    <w:p>
      <w:r>
        <w:t>Digital image: https://la.regeneratedidentities.org/project/DataFiles/AD000001/1831-06-03%20Marinerito%20V2421%20SLR39552-39927.pdf#page=26</w:t>
      </w:r>
    </w:p>
    <w:p>
      <w:r>
        <w:t>Rights statement: Liberated Africans object record says “See Rights Management and Use Permissions section at liberatedafricans.org.” Hosted primary sources remain governed by contributing-archive policies. Public online access is not legal clearance.</w:t>
      </w:r>
    </w:p>
    <w:p>
      <w:r>
        <w:t>Local filename: image_Marinerito_SLPA_remarks334-351_SLR39552-39927-page26_1831_v1-30_2026-10-10.jpg</w:t>
      </w:r>
    </w:p>
    <w:p>
      <w:r>
        <w:t>Transformation history: 240-dpi research render; crop 1550x3150 px at +850+550; converted to JPEG at quality 95; no tonal alteration or content repair.</w:t>
      </w:r>
    </w:p>
    <w:p>
      <w:r>
        <w:t>Source PDF SHA-256: 58015b0717081488f71375ae4ede6d948f1348ad88793f1adc90067b877ffac6</w:t>
      </w:r>
    </w:p>
    <w:p>
      <w:r>
        <w:t>Derivative SHA-256: 31e79da553ae8efd4b5144222e1649d23eff13834de6a4c2d0bdb105ca70a92f</w:t>
      </w:r>
    </w:p>
    <w:p>
      <w:r>
        <w:t>Caption limit: Sierra Leone facing remarks leaf for the page-25 block. Exact witness forms remain provisional.</w:t>
      </w:r>
    </w:p>
    <w:p>
      <w:r>
        <w:t>Accessibility description: Sierra Leone facing remarks leaf for the page-25 block in the handwritten register, including adjacent administrative number, written sex, age and stature/description columns; any visible ruler, scale card or color target is modern digitization equipment.</w:t>
      </w:r>
    </w:p>
    <w:p>
      <w:r>
        <w:t>Relevance: Supports diplomatic comparison and material-sequence control; does not establish identity, ancestry, polity or nation.</w:t>
      </w:r>
    </w:p>
    <w:p>
      <w:r>
        <w:t>Access date: 2026-10-10</w:t>
      </w:r>
    </w:p>
    <w:p>
      <w:r>
        <w:t>Cost could not be ascertained.</w:t>
      </w:r>
    </w:p>
    <w:p>
      <w:pPr>
        <w:pStyle w:val="Heading2"/>
      </w:pPr>
      <w:r>
        <w:t>Sequence, remarks, and identity limit</w:t>
      </w:r>
    </w:p>
    <w:p>
      <w:r>
        <w:t>Rows 327–351 extend positional comparison but do not resolve the displacement beginning at row 223. Sierra Leone page 26 is the distinct facing remarks leaf for the page-25 name block. Complete row-by-row remarks linkage, qualified independent rereading and person-identity adjudication remain pending. No name, number, appearance, physical description, port or probability is used to infer a nation.</w:t>
      </w:r>
    </w:p>
    <w:sectPr w:rsidR="00FC693F" w:rsidRPr="0006063C" w:rsidSect="00034616">
      <w:headerReference w:type="default" r:id="rId9"/>
      <w:footerReference w:type="default" r:id="rId10"/>
      <w:headerReference w:type="first" r:id="rId50"/>
      <w:headerReference w:type="even" r:id="rId51"/>
      <w:footerReference w:type="first" r:id="rId52"/>
      <w:footerReference w:type="even" r:id="rId53"/>
      <w:pgSz w:w="12240" w:h="15840"/>
      <w:pgMar w:top="1181" w:right="1440" w:bottom="1123" w:left="1440" w:header="605" w:footer="605"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Not From Nowhere research review" w:initials="NFW" w:date="2026-09-25T21:44:14Z">
    <w:p>
      <w:pPr>
        <w:pStyle w:val="CommentText"/>
      </w:pPr>
      <w:r>
        <w:rPr>
          <w:rStyle w:val="CommentReference"/>
        </w:rPr>
        <w:annotationRef/>
      </w:r>
      <w:r>
        <w:t>C119-004 | 25 September 2026</w:t>
      </w:r>
    </w:p>
    <w:p>
      <w:pPr>
        <w:pStyle w:val="CommentText"/>
      </w:pPr>
      <w:r>
        <w:t>Distinguish attributed recording role from documented narrator.</w:t>
      </w:r>
    </w:p>
    <w:p>
      <w:pPr>
        <w:pStyle w:val="CommentText"/>
      </w:pPr>
      <w:r>
        <w:t>Evidence: ASSERT-R2-V01. https://connecticuthistory.org/venture-smith-from-slavery-to-freedom/; https://www.haddamhistory.org/stories/venture-smith/</w:t>
      </w:r>
    </w:p>
    <w:p>
      <w:pPr>
        <w:pStyle w:val="CommentText"/>
      </w:pPr>
      <w:r>
        <w:t>Original: as dictated to Elisha Niles</w:t>
      </w:r>
    </w:p>
    <w:p>
      <w:pPr>
        <w:pStyle w:val="CommentText"/>
      </w:pPr>
      <w:r>
        <w:t>Replacement: as related by Smith through an amanuensis whose identification as Elisha Niles remains unproved</w:t>
      </w:r>
    </w:p>
  </w:comment>
  <w:comment w:id="1" w:author="Not From Nowhere research review" w:initials="NFW" w:date="2026-09-25T21:44:14Z">
    <w:p>
      <w:pPr>
        <w:pStyle w:val="CommentText"/>
      </w:pPr>
      <w:r>
        <w:rPr>
          <w:rStyle w:val="CommentReference"/>
        </w:rPr>
        <w:annotationRef/>
      </w:r>
      <w:r>
        <w:t>C119-009 | 25 September 2026</w:t>
      </w:r>
    </w:p>
    <w:p>
      <w:pPr>
        <w:pStyle w:val="CommentText"/>
      </w:pPr>
      <w:r>
        <w:t>Correct the two conflated bibliographic definitions; retain the dependent historical claims for separate review.</w:t>
      </w:r>
    </w:p>
    <w:p>
      <w:pPr>
        <w:pStyle w:val="CommentText"/>
      </w:pPr>
      <w:r>
        <w:t>Evidence: ASSERT-TANTARA-001. https://catalogue.bnf.fr/ark:/12148/cb341389573; https://ccfr.bnf.fr/portailccfr/ark:/16871/0016942403; https://www.persee.fr/doc/jafr_0399-0346_1978_num_48_2_1818_t1_0151_0000_2</w:t>
      </w:r>
    </w:p>
    <w:p>
      <w:pPr>
        <w:pStyle w:val="CommentText"/>
      </w:pPr>
      <w:r>
        <w:t>Original: TANTARA  Raombana and later compilers. Tantara ny Andriana eto Madagasikara [History of the Nobles in Madagascar].  Merina oral/court traditions; collection, edition, Malagasy text, and translation history essential.</w:t>
      </w:r>
    </w:p>
    <w:p>
      <w:pPr>
        <w:pStyle w:val="CommentText"/>
      </w:pPr>
      <w:r>
        <w:t>Replacement: TANTARA  François Callet, collector and scholarly editor. Tantarany Andriana eto Madagascar. Antananarivo: Imprimerie officielle, 1908, two volumes (BnF FRBNF34138957). This controlled bibliographic record is distinct from Raombana’s writings. Malagasy contributors, textual witnesses, earlier editions and translations require separate attribution and comparison.</w:t>
      </w:r>
    </w:p>
  </w:comment>
  <w:comment w:id="2" w:author="Not From Nowhere research review" w:initials="NFW" w:date="2026-09-25T21:44:14Z">
    <w:p>
      <w:pPr>
        <w:pStyle w:val="CommentText"/>
      </w:pPr>
      <w:r>
        <w:rPr>
          <w:rStyle w:val="CommentReference"/>
        </w:rPr>
        <w:annotationRef/>
      </w:r>
      <w:r>
        <w:t>C119-010 | 25 September 2026</w:t>
      </w:r>
    </w:p>
    <w:p>
      <w:pPr>
        <w:pStyle w:val="CommentText"/>
      </w:pPr>
      <w:r>
        <w:t>Correct the two conflated bibliographic definitions; retain the dependent historical claims for separate review.</w:t>
      </w:r>
    </w:p>
    <w:p>
      <w:pPr>
        <w:pStyle w:val="CommentText"/>
      </w:pPr>
      <w:r>
        <w:t>Evidence: ASSERT-TANTARA-001. https://catalogue.bnf.fr/ark:/12148/cb341389573; https://ccfr.bnf.fr/portailccfr/ark:/16871/0016942403; https://www.persee.fr/doc/jafr_0399-0346_1978_num_48_2_1818_t1_0151_0000_2</w:t>
      </w:r>
    </w:p>
    <w:p>
      <w:pPr>
        <w:pStyle w:val="CommentText"/>
      </w:pPr>
      <w:r>
        <w:t>Original: TANTARA  Raombana and later compilers. Tantara ny Andriana eto Madagasikara [History of the Nobles in Madagascar].  Merina court and oral-historical traditions; edition history essential.</w:t>
      </w:r>
    </w:p>
    <w:p>
      <w:pPr>
        <w:pStyle w:val="CommentText"/>
      </w:pPr>
      <w:r>
        <w:t>Replacement: TANTARA  François Callet, collector and scholarly editor. Tantarany Andriana eto Madagascar. Antananarivo: Imprimerie officielle, 1908, two volumes (BnF FRBNF34138957). This controlled bibliographic record is distinct from Raombana’s writings. Malagasy contributors, textual witnesses, earlier editions and translations require separate attribution and comparison.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6B675F"/>
        <w:sz w:val="16"/>
      </w:rPr>
      <w:t xml:space="preserve">PAGE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DejaVu Sans" w:hAnsi="DejaVu Sans"/>
        <w:b/>
        <w:color w:val="6B675F"/>
        <w:sz w:val="15"/>
      </w:rPr>
      <w:t>NOT FROM NOWHERE  |  WORKING EDITION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Bitstream Charter" w:hAnsi="Bitstream Charter"/>
      <w:color w:val="201C1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DejaVu Sans" w:hAnsi="DejaVu Sans"/>
      <w:b/>
      <w:bCs/>
      <w:color w:val="18263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A8792A"/>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DejaVu Sans" w:hAnsi="DejaVu Sans"/>
      <w:b/>
      <w:bCs/>
      <w:color w:val="253B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00" w:line="240" w:lineRule="auto" w:before="0"/>
      <w:contextualSpacing/>
    </w:pPr>
    <w:rPr>
      <w:rFonts w:asciiTheme="majorHAnsi" w:eastAsiaTheme="majorEastAsia" w:hAnsiTheme="majorHAnsi" w:cstheme="majorBidi" w:ascii="DejaVu Sans" w:hAnsi="DejaVu Sans"/>
      <w:b/>
      <w:color w:val="18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DejaVu Sans" w:hAnsi="DejaVu Sans"/>
      <w:b w:val="0"/>
      <w:i/>
      <w:iCs/>
      <w:color w:val="A8792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FW119Body">
    <w:name w:val="NFW119Body"/>
    <w:basedOn w:val="Normal"/>
    <w:pPr>
      <w:spacing w:after="140" w:line="259" w:lineRule="auto"/>
    </w:pPr>
    <w:rPr>
      <w:rFonts w:ascii="Bitstream Charter" w:hAnsi="Bitstream Charter"/>
      <w:color w:val="000000"/>
      <w:sz w:val="22"/>
    </w:rPr>
  </w:style>
  <w:style w:type="paragraph" w:customStyle="1" w:styleId="NFW119Small">
    <w:name w:val="NFW119Small"/>
    <w:basedOn w:val="Normal"/>
    <w:pPr>
      <w:spacing w:after="100" w:line="259" w:lineRule="auto"/>
    </w:pPr>
    <w:rPr>
      <w:rFonts w:ascii="Bitstream Charter" w:hAnsi="Bitstream Charter"/>
      <w:color w:val="000000"/>
      <w:sz w:val="18"/>
    </w:rPr>
  </w:style>
  <w:style w:type="paragraph" w:customStyle="1" w:styleId="NFW119H1">
    <w:name w:val="NFW119H1"/>
    <w:basedOn w:val="Heading1"/>
    <w:pPr>
      <w:keepNext/>
      <w:spacing w:after="100" w:line="259" w:lineRule="auto"/>
    </w:pPr>
    <w:rPr>
      <w:rFonts w:ascii="DejaVu Sans" w:hAnsi="DejaVu Sans"/>
      <w:color w:val="000000"/>
      <w:sz w:val="36"/>
    </w:rPr>
  </w:style>
  <w:style w:type="paragraph" w:customStyle="1" w:styleId="NFW119H2">
    <w:name w:val="NFW119H2"/>
    <w:basedOn w:val="Heading2"/>
    <w:pPr>
      <w:keepNext/>
      <w:spacing w:after="100" w:line="259" w:lineRule="auto"/>
    </w:pPr>
    <w:rPr>
      <w:rFonts w:ascii="DejaVu Sans" w:hAnsi="DejaVu Sans"/>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www.gutenberg.org/files/10075/10075-h/10075-h.htm" TargetMode="External"/><Relationship Id="rId13" Type="http://schemas.openxmlformats.org/officeDocument/2006/relationships/hyperlink" Target="https://connecticuthistory.org/venture-smith-from-slavery-to-freedom/" TargetMode="External"/><Relationship Id="rId14" Type="http://schemas.openxmlformats.org/officeDocument/2006/relationships/hyperlink" Target="https://www.haddamhistory.org/stories/venture-smith/" TargetMode="External"/><Relationship Id="rId15" Type="http://schemas.openxmlformats.org/officeDocument/2006/relationships/hyperlink" Target="https://wellcomecollection.org/works/d8t6m7xw" TargetMode="External"/><Relationship Id="rId16" Type="http://schemas.openxmlformats.org/officeDocument/2006/relationships/hyperlink" Target="https://www.tha.de/~harsch/anglica/Chronology/18thC/Bluett/blu_di02.html" TargetMode="External"/><Relationship Id="rId17" Type="http://schemas.openxmlformats.org/officeDocument/2006/relationships/hyperlink" Target="https://digital.pitts.emory.edu/s/digital-collections/item/6134" TargetMode="External"/><Relationship Id="rId18" Type="http://schemas.openxmlformats.org/officeDocument/2006/relationships/hyperlink" Target="https://www.jyfmuseums.org/Home/Components/News/News/52/148?npage=2" TargetMode="External"/><Relationship Id="rId19" Type="http://schemas.openxmlformats.org/officeDocument/2006/relationships/hyperlink" Target="https://catalogue.bnf.fr/ark:/12148/cb341389573" TargetMode="External"/><Relationship Id="rId20" Type="http://schemas.openxmlformats.org/officeDocument/2006/relationships/hyperlink" Target="https://ccfr.bnf.fr/portailccfr/ark:/16871/0016942403" TargetMode="External"/><Relationship Id="rId21" Type="http://schemas.openxmlformats.org/officeDocument/2006/relationships/hyperlink" Target="https://www.persee.fr/doc/jafr_0399-0346_1978_num_48_2_1818_t1_0151_0000_2" TargetMode="External"/><Relationship Id="rId22" Type="http://schemas.openxmlformats.org/officeDocument/2006/relationships/hyperlink" Target="https://archive.org/details/historiadocongod00jorduoft" TargetMode="External"/><Relationship Id="rId23" Type="http://schemas.openxmlformats.org/officeDocument/2006/relationships/hyperlink" Target="https://www.cambridge.org/core/journals/journal-of-african-history/article/abs/slavery-and-its-transformation-in-the-kingdom-of-kongo-14911800/C13C2D3671AA721632D91B2F86B2A325" TargetMode="External"/><Relationship Id="rId24" Type="http://schemas.openxmlformats.org/officeDocument/2006/relationships/hyperlink" Target="https://www.atom.arquivonacional.cv/index.php/escravos-2" TargetMode="External"/><Relationship Id="rId25" Type="http://schemas.openxmlformats.org/officeDocument/2006/relationships/hyperlink" Target="https://www.atom.arquivonacional.cv/index.php/escravos-2;ead?sf_format=xml" TargetMode="External"/><Relationship Id="rId26" Type="http://schemas.openxmlformats.org/officeDocument/2006/relationships/hyperlink" Target="https://atom.arquivonacional.cv/uploads/r/arquivo-nacional-de-cabo-verde/5/1/3/51303c50b5a5fdfea8315cab049aa62d0db6233f4c2282027e1e4fe93ef91631/SGG_F2.2_Cartas_de_Liberdade_1858.LV.0874.pdf" TargetMode="External"/><Relationship Id="rId27" Type="http://schemas.openxmlformats.org/officeDocument/2006/relationships/hyperlink" Target="https://www.atom.arquivonacional.cv/index.php/registo-de-escravos-do-concelho-de-sao-vicente-1-2" TargetMode="External"/><Relationship Id="rId28" Type="http://schemas.openxmlformats.org/officeDocument/2006/relationships/hyperlink" Target="https://atom.arquivonacional.cv/uploads/r/arquivo-nacional-de-cabo-verde/a/4/9/a49ed35c4279054d89c341bb976e4aff84b4b3d2ecc812215c88ed75ee2f440d/SGG_F2.2_Registo_de_Escravos_do_Concelho_de_Sao_Vicente_1856-1857.LV.0870.pdf" TargetMode="External"/><Relationship Id="rId29" Type="http://schemas.openxmlformats.org/officeDocument/2006/relationships/hyperlink" Target="https://www.nationaalarchief.nl/onderzoeken/index/nt00461" TargetMode="External"/><Relationship Id="rId30" Type="http://schemas.openxmlformats.org/officeDocument/2006/relationships/hyperlink" Target="https://www.nationaalarchief.nl/onderzoeken/index/nt00461/download" TargetMode="External"/><Relationship Id="rId31" Type="http://schemas.openxmlformats.org/officeDocument/2006/relationships/hyperlink" Target="https://www.nationaalarchief.nl/onderzoeken/zoekhulpen/suriname-slavenregisters-1816-1863" TargetMode="External"/><Relationship Id="rId32" Type="http://schemas.openxmlformats.org/officeDocument/2006/relationships/hyperlink" Target="https://www.nationaalarchief.nl/onderzoeken/archief/NadereToegangen/invnr/NT00461.33/file/Slavenregister_InvNr_33_FolioNr_2362" TargetMode="External"/><Relationship Id="rId33" Type="http://schemas.openxmlformats.org/officeDocument/2006/relationships/hyperlink" Target="https://service.archief.nl/api/file/v1/default/2fa7d475-7bb8-401d-afe3-8f83dd462e27" TargetMode="External"/><Relationship Id="rId34" Type="http://schemas.openxmlformats.org/officeDocument/2006/relationships/hyperlink" Target="https://www.qdl.qa/en/archive/81055/vdc_100083766363.0x000016" TargetMode="External"/><Relationship Id="rId35" Type="http://schemas.openxmlformats.org/officeDocument/2006/relationships/hyperlink" Target="https://www.qdl.qa/en/archive/81055/vdc_100083766363.0x000018" TargetMode="External"/><Relationship Id="rId36" Type="http://schemas.openxmlformats.org/officeDocument/2006/relationships/hyperlink" Target="https://www.ucl.ac.uk/news/2026/sep/nearly-4m-records-related-enslaved-people-former-british-colonies-made-available-online-0" TargetMode="External"/><Relationship Id="rId37" Type="http://schemas.openxmlformats.org/officeDocument/2006/relationships/hyperlink" Target="https://www.ucl.ac.uk/social-historical-sciences/history/research/research-projects-and-centres/centre-study-legacies-british-slavery-cslbs/cslbs-projects-and-partners/valuable-lives-black-unfreedom-and-collapse-slavery-jamaica" TargetMode="External"/><Relationship Id="rId38" Type="http://schemas.openxmlformats.org/officeDocument/2006/relationships/hyperlink" Target="https://archive.org/download/historiadocongod00jorduoft/historiadocongod00jorduoft.pdf" TargetMode="External"/><Relationship Id="rId39" Type="http://schemas.openxmlformats.org/officeDocument/2006/relationships/hyperlink" Target="https://iiif.qdl.qa/iiif/images/81055/vdc_100000000282.0x000230/IOR_R_15_2_1825_0021.jp2/full/!1200,1200/0/default.jpg" TargetMode="External"/><Relationship Id="rId40" Type="http://schemas.openxmlformats.org/officeDocument/2006/relationships/hyperlink" Target="https://iiif.qdl.qa/iiif/images/81055/vdc_100000000282.0x000230/IOR_R_15_2_1825_0023.jp2/full/!1200,1200/0/default.jpg" TargetMode="External"/><Relationship Id="rId41" Type="http://schemas.openxmlformats.org/officeDocument/2006/relationships/hyperlink" Target="https://www.gutenberg.org/files/15042/15042-h/15042-h.htm" TargetMode="External"/><Relationship Id="rId42" Type="http://schemas.openxmlformats.org/officeDocument/2006/relationships/hyperlink" Target="https://nationalhumanitiescenter.org/pds/maai/freedom/text4/baquaqua.pdf" TargetMode="External"/><Relationship Id="rId43" Type="http://schemas.openxmlformats.org/officeDocument/2006/relationships/hyperlink" Target="https://ecda.northeastern.edu/item/neu:m0415d93h/" TargetMode="External"/><Relationship Id="rId44" Type="http://schemas.openxmlformats.org/officeDocument/2006/relationships/hyperlink" Target="https://writersinspire.org/content/thoughts-sentiments-evil-wicked-traffic-slavery-commerce-human-species-humbly-submitted" TargetMode="External"/><Relationship Id="rId45" Type="http://schemas.openxmlformats.org/officeDocument/2006/relationships/hyperlink" Target="https://www.loc.gov/resource/amedsaid1831.dw024/?st=gallery" TargetMode="External"/><Relationship Id="rId46" Type="http://schemas.openxmlformats.org/officeDocument/2006/relationships/hyperlink" Target="https://media.unesco.org/sites/default/files/webform/mow001/candidatura-conjunta-formulario-versao-final-12.12.23-2.pdf" TargetMode="External"/><Relationship Id="rId47" Type="http://schemas.openxmlformats.org/officeDocument/2006/relationships/hyperlink" Target="https://slaveregisters.org/about.php" TargetMode="External"/><Relationship Id="rId48" Type="http://schemas.openxmlformats.org/officeDocument/2006/relationships/hyperlink" Target="https://recherche-anom.culture.gouv.fr/archive/fonds/FRANOM_12344" TargetMode="External"/><Relationship Id="rId49" Type="http://schemas.openxmlformats.org/officeDocument/2006/relationships/hyperlink" Target="https://recherche-anom.culture.gouv.fr/archives/fonds/FRANOM_12164/view:fonds" TargetMode="External"/><Relationship Id="rId50" Type="http://schemas.openxmlformats.org/officeDocument/2006/relationships/header" Target="header2.xml"/><Relationship Id="rId51" Type="http://schemas.openxmlformats.org/officeDocument/2006/relationships/header" Target="header3.xml"/><Relationship Id="rId52" Type="http://schemas.openxmlformats.org/officeDocument/2006/relationships/footer" Target="footer2.xml"/><Relationship Id="rId5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From Nowhere apparatus Working Research Edition 1.19 alpha</dc:title>
  <dc:subject>Working Research Edition 1.18-alpha</dc:subject>
  <dc:creator>python-docx</dc:creator>
  <cp:keywords/>
  <dc:description>Saved working checkpoint dated 2026-09-25. Final comprehensive QA is not certified by this save.</dc:description>
  <cp:lastModifiedBy/>
  <cp:revision>1</cp:revision>
  <dcterms:created xsi:type="dcterms:W3CDTF">2013-12-23T23:15:00Z</dcterms:created>
  <dcterms:modified xsi:type="dcterms:W3CDTF">2026-10-08T00:00:00Z</dcterms:modified>
  <cp:category/>
</cp:coreProperties>
</file>