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91A9" w14:textId="7FFD122F" w:rsidR="008E3B48" w:rsidRPr="007B3E73" w:rsidRDefault="007B3E73" w:rsidP="007B3E73">
      <w:pPr>
        <w:pStyle w:val="aa"/>
        <w:spacing w:line="360" w:lineRule="auto"/>
        <w:jc w:val="center"/>
        <w:rPr>
          <w:rFonts w:ascii="HY신명조" w:eastAsia="HY신명조" w:hint="eastAsia"/>
          <w:bCs/>
          <w:color w:val="000000" w:themeColor="text1"/>
          <w:sz w:val="32"/>
          <w:szCs w:val="24"/>
          <w:lang w:eastAsia="ko-KR"/>
        </w:rPr>
      </w:pPr>
      <w:r w:rsidRPr="00A15A2A">
        <w:rPr>
          <w:rFonts w:ascii="HY신명조" w:eastAsia="HY신명조" w:hAnsi="맑은 고딕" w:cs="맑은 고딕" w:hint="eastAsia"/>
          <w:bCs/>
          <w:color w:val="000000" w:themeColor="text1"/>
          <w:sz w:val="32"/>
          <w:szCs w:val="24"/>
          <w:lang w:eastAsia="ko-KR"/>
        </w:rPr>
        <w:t>합의서</w:t>
      </w:r>
    </w:p>
    <w:p w14:paraId="4600A0D4" w14:textId="7E754F49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본 합의서(이하 “본 합의서”)는 </w:t>
      </w:r>
      <w:proofErr w:type="spellStart"/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티디랜드마크조합</w:t>
      </w:r>
      <w:proofErr w:type="spellEnd"/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 xml:space="preserve"> 1호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(이하 “갑”)와 </w:t>
      </w:r>
      <w:proofErr w:type="spellStart"/>
      <w:r w:rsidR="00BB7C82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인스코비</w:t>
      </w:r>
      <w:proofErr w:type="spellEnd"/>
      <w:r w:rsidR="00BB7C82">
        <w:rPr>
          <w:rFonts w:ascii="HY신명조" w:eastAsia="HY신명조" w:cs="굴림"/>
          <w:b/>
          <w:bCs/>
          <w:kern w:val="0"/>
          <w:szCs w:val="22"/>
          <w14:ligatures w14:val="none"/>
        </w:rPr>
        <w:t>㈜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(이하 “을”)간에 다음과 같이 상호 합의하여 체결한다.</w:t>
      </w:r>
    </w:p>
    <w:p w14:paraId="2126BABC" w14:textId="7777777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[전문: 합의의 배경]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"갑"과 "을"은 본 합의서를 체결함에 있어, "갑"의 귀책 사유로 인한 다음의 의무 불이행 사실을 확인한다.</w:t>
      </w:r>
    </w:p>
    <w:p w14:paraId="65D69057" w14:textId="77777777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"갑"은 2026년 1월 13일 체결된 「경영 이행 부속 합의서」 제10조에 따라 2026년 1월 27일까지 40억 원의 미국 소송비용을 집행하여야 했으나 이를 이행하지 아니하였다.</w:t>
      </w:r>
    </w:p>
    <w:p w14:paraId="736C55D5" w14:textId="77777777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"갑"은 「신주 및 구주 인수에 관한 3자 합의서」 제3조에 따라 2026년 1월 30일까지 구주 인수를 완료하여야 했으나 이를 이행하지 아니하였다.</w:t>
      </w:r>
    </w:p>
    <w:p w14:paraId="1E25D2BA" w14:textId="77777777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위 불이행으로 인하여 "갑"은 조합 대표자를 '</w:t>
      </w:r>
      <w:proofErr w:type="spell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오힘찬</w:t>
      </w:r>
      <w:proofErr w:type="spell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'에서 '이수민'</w:t>
      </w:r>
      <w:proofErr w:type="spell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으로</w:t>
      </w:r>
      <w:proofErr w:type="spell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변경하고, 2026년 2월 11일까지 이행 기한을 연장 요청하였으나, 해당 기일마저 </w:t>
      </w:r>
      <w:proofErr w:type="spell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도과하여</w:t>
      </w:r>
      <w:proofErr w:type="spell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현재까지 회사의 정상화가 지연되고 있다.</w:t>
      </w:r>
    </w:p>
    <w:p w14:paraId="2C11F746" w14:textId="68C010F5" w:rsidR="008E3B48" w:rsidRPr="008E3B48" w:rsidRDefault="008E3B48" w:rsidP="008E3B4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이에 "갑"은 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2026년 2월 19일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까지 상기 의무를 최종적으로 이행할 것을 확약하며, 만일 이를 이행하지 못할 경우 "갑"이 보유한 조합의 모든 권리를 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양도하기로 합의한다.</w:t>
      </w:r>
    </w:p>
    <w:p w14:paraId="4847F9C4" w14:textId="55CE1BA1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제1조 (목적)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본 합의서는 "갑"이 지정된 기한까지 약정된 자금 집행 및 구주 인수 의무를 이행하지 못할 경우, "갑"이 보유한 회사 및 조합과 관련된 일체의 권리를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양도하는 절차를 규정함을 목적으로 한다.</w:t>
      </w:r>
    </w:p>
    <w:p w14:paraId="0C45BD08" w14:textId="2052B956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제2조 (조건부 권리 양도)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① "갑"이 2026년 2월 19일(이하 "최종 기한")까지 미지급된 미국 소송비용 집행 및 구주 인수 의무를 완료하지 못할 경우, "갑"이 보유한 본 사업과 관련된 모든 권리는 "최종 기한"의 익일(2026년 2월 20일)부로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양도된다. ② 제1항에 따른 권리 양도의 효력은 확정적이며, "갑"은 이에 대하여 이의를 제기하지 아니한다.</w:t>
      </w:r>
    </w:p>
    <w:p w14:paraId="6A7193CD" w14:textId="68F20621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제3조 (양도 대상 권리의 범위)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제2조에 따라 "갑"이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양도하는 권리는 다음 각 호를 포함한 "갑"의 일체의 권리를 말한다.</w:t>
      </w:r>
    </w:p>
    <w:p w14:paraId="22400CA5" w14:textId="77777777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"갑"이 보유한 회사의 주식(신주 및 구주 포함) 및 이에 대한 처분권 일체</w:t>
      </w:r>
    </w:p>
    <w:p w14:paraId="0E31E25F" w14:textId="77777777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proofErr w:type="spell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조합원으로서의</w:t>
      </w:r>
      <w:proofErr w:type="spell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지위 및 조합의 운영에 관한 모든 권리</w:t>
      </w:r>
    </w:p>
    <w:p w14:paraId="2AC6147B" w14:textId="77777777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기 체결된 계약들에 근거하여 "갑"이 제3자에 대하여 가지는 채권 및 청구권</w:t>
      </w:r>
    </w:p>
    <w:p w14:paraId="0C0C6E7B" w14:textId="77777777" w:rsidR="008E3B48" w:rsidRPr="008E3B48" w:rsidRDefault="008E3B48" w:rsidP="008E3B4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기타 회사의 경영 정상화를 위해 필요한 일체의 권리</w:t>
      </w:r>
    </w:p>
    <w:p w14:paraId="53F71636" w14:textId="31295016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제4조 (이행 절차 및 협조 의무)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① 권리 양도 사유가 발생한 경우, "갑"은 지체 없이 권리 이전에 필요한 인감증명서, 양도증명서, 위임장 등 제반 서류를 </w:t>
      </w:r>
      <w:r w:rsidR="00BB7C82" w:rsidRPr="008E3B48">
        <w:rPr>
          <w:rFonts w:ascii="HY신명조" w:eastAsia="HY신명조" w:cs="굴림" w:hint="eastAsia"/>
          <w:kern w:val="0"/>
          <w:szCs w:val="22"/>
          <w14:ligatures w14:val="none"/>
        </w:rPr>
        <w:t>"을"</w:t>
      </w:r>
      <w:r w:rsidR="00BB7C82">
        <w:rPr>
          <w:rFonts w:ascii="HY신명조" w:eastAsia="HY신명조" w:cs="굴림" w:hint="eastAsia"/>
          <w:kern w:val="0"/>
          <w:szCs w:val="22"/>
          <w14:ligatures w14:val="none"/>
        </w:rPr>
        <w:t>이 지정하는 자에게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교부하여야 한다. ② "갑"은 "을"이 </w:t>
      </w:r>
      <w:proofErr w:type="spell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양수받은</w:t>
      </w:r>
      <w:proofErr w:type="spell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권리를 행사함에 있어 필요한 모든 절차에 성실히 협조하여야 한다.</w:t>
      </w:r>
    </w:p>
    <w:p w14:paraId="491BF1EE" w14:textId="7777777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제5조 (권리 처분 금지)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"갑"은 본 합의서 체결일로부터 최종 기한까지 본 합의의 대상이 되는 권리를 제3자에게 양도, 담보 제공, 기타 처분하는 행위를 하여서는 아니 된다.</w:t>
      </w:r>
    </w:p>
    <w:p w14:paraId="501D08E8" w14:textId="7777777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lastRenderedPageBreak/>
        <w:t>제6조 (관할 법원)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본 합의서와 관련하여 분쟁이 발생할 경우 </w:t>
      </w: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서울중앙지방법원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을 제1심 전속관할법원으로 한다.</w:t>
      </w:r>
    </w:p>
    <w:p w14:paraId="04EB9722" w14:textId="77777777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본 합의의 성립을 증명하기 위하여 합의서 2통을 작성하여 "갑"과 "을"이 서명 날인한 후 각 1통씩 보관한다.</w:t>
      </w:r>
    </w:p>
    <w:p w14:paraId="5D11A793" w14:textId="77777777" w:rsidR="008E3B48" w:rsidRPr="008E3B48" w:rsidRDefault="008E3B48" w:rsidP="008043C3">
      <w:pPr>
        <w:widowControl/>
        <w:wordWrap/>
        <w:autoSpaceDE/>
        <w:autoSpaceDN/>
        <w:spacing w:before="100" w:beforeAutospacing="1" w:after="100" w:afterAutospacing="1"/>
        <w:jc w:val="center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2026년 2월 일</w:t>
      </w:r>
    </w:p>
    <w:p w14:paraId="1774AE9C" w14:textId="77777777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 xml:space="preserve">“갑” (양도인): </w:t>
      </w:r>
      <w:proofErr w:type="spellStart"/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티디랜드마크조합</w:t>
      </w:r>
      <w:proofErr w:type="spellEnd"/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 xml:space="preserve"> 1호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</w:p>
    <w:p w14:paraId="3585AAF7" w14:textId="1A0AFAF5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proofErr w:type="gram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주소 :</w:t>
      </w:r>
      <w:proofErr w:type="gram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  <w:r w:rsidR="008043C3">
        <w:rPr>
          <w:rFonts w:ascii="HY신명조" w:eastAsia="HY신명조" w:cs="굴림" w:hint="eastAsia"/>
          <w:kern w:val="0"/>
          <w:szCs w:val="22"/>
          <w14:ligatures w14:val="none"/>
        </w:rPr>
        <w:t>서울특별시 영등포구 68로, 40 9층 910호(여의도동, 라이프오피스텔)</w:t>
      </w:r>
    </w:p>
    <w:p w14:paraId="0956A366" w14:textId="725B5981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대표자: 이 수 민 (인)</w:t>
      </w:r>
    </w:p>
    <w:p w14:paraId="6D5477C7" w14:textId="77777777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r w:rsidRPr="008E3B48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 xml:space="preserve">“을” (양수인): </w:t>
      </w:r>
      <w:proofErr w:type="spellStart"/>
      <w:r w:rsidR="00813611">
        <w:rPr>
          <w:rFonts w:ascii="HY신명조" w:eastAsia="HY신명조" w:cs="굴림" w:hint="eastAsia"/>
          <w:b/>
          <w:bCs/>
          <w:kern w:val="0"/>
          <w:szCs w:val="22"/>
          <w14:ligatures w14:val="none"/>
        </w:rPr>
        <w:t>인스코비</w:t>
      </w:r>
      <w:proofErr w:type="spellEnd"/>
      <w:r w:rsidR="00813611">
        <w:rPr>
          <w:rFonts w:ascii="HY신명조" w:eastAsia="HY신명조" w:cs="굴림"/>
          <w:b/>
          <w:bCs/>
          <w:kern w:val="0"/>
          <w:szCs w:val="22"/>
          <w14:ligatures w14:val="none"/>
        </w:rPr>
        <w:t>㈜</w:t>
      </w:r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</w:p>
    <w:p w14:paraId="4F576648" w14:textId="3B660924" w:rsidR="00813611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/>
          <w:kern w:val="0"/>
          <w:szCs w:val="22"/>
          <w14:ligatures w14:val="none"/>
        </w:rPr>
      </w:pPr>
      <w:proofErr w:type="gramStart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>주소 :</w:t>
      </w:r>
      <w:proofErr w:type="gramEnd"/>
      <w:r w:rsidRPr="008E3B48">
        <w:rPr>
          <w:rFonts w:ascii="HY신명조" w:eastAsia="HY신명조" w:cs="굴림" w:hint="eastAsia"/>
          <w:kern w:val="0"/>
          <w:szCs w:val="22"/>
          <w14:ligatures w14:val="none"/>
        </w:rPr>
        <w:t xml:space="preserve"> </w:t>
      </w:r>
      <w:r w:rsidR="008043C3">
        <w:rPr>
          <w:rFonts w:ascii="HY신명조" w:eastAsia="HY신명조" w:cs="굴림" w:hint="eastAsia"/>
          <w:kern w:val="0"/>
          <w:szCs w:val="22"/>
          <w14:ligatures w14:val="none"/>
        </w:rPr>
        <w:t>서울특별시 금천구 디지털로 130, 6층 613호(가산동, 남성프라자)</w:t>
      </w:r>
    </w:p>
    <w:p w14:paraId="51F240A2" w14:textId="3C0E1CD5" w:rsidR="008043C3" w:rsidRDefault="008043C3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  <w:proofErr w:type="gramStart"/>
      <w:r>
        <w:rPr>
          <w:rFonts w:ascii="HY신명조" w:eastAsia="HY신명조" w:cs="굴림" w:hint="eastAsia"/>
          <w:kern w:val="0"/>
          <w:szCs w:val="22"/>
          <w14:ligatures w14:val="none"/>
        </w:rPr>
        <w:t>대표이사 :</w:t>
      </w:r>
      <w:proofErr w:type="gramEnd"/>
      <w:r>
        <w:rPr>
          <w:rFonts w:ascii="HY신명조" w:eastAsia="HY신명조" w:cs="굴림" w:hint="eastAsia"/>
          <w:kern w:val="0"/>
          <w:szCs w:val="22"/>
          <w14:ligatures w14:val="none"/>
        </w:rPr>
        <w:t xml:space="preserve"> 유 인 수 (인)</w:t>
      </w:r>
    </w:p>
    <w:p w14:paraId="5BC7303B" w14:textId="66FBBCDC" w:rsidR="008E3B48" w:rsidRPr="008E3B48" w:rsidRDefault="008E3B48" w:rsidP="008E3B48">
      <w:pPr>
        <w:widowControl/>
        <w:wordWrap/>
        <w:autoSpaceDE/>
        <w:autoSpaceDN/>
        <w:spacing w:before="100" w:beforeAutospacing="1" w:after="100" w:afterAutospacing="1"/>
        <w:rPr>
          <w:rFonts w:ascii="HY신명조" w:eastAsia="HY신명조" w:cs="굴림" w:hint="eastAsia"/>
          <w:kern w:val="0"/>
          <w:szCs w:val="22"/>
          <w14:ligatures w14:val="none"/>
        </w:rPr>
      </w:pPr>
    </w:p>
    <w:p w14:paraId="11BFF112" w14:textId="77777777" w:rsidR="00A1302D" w:rsidRPr="007B3E73" w:rsidRDefault="00A1302D" w:rsidP="008E3B48">
      <w:pPr>
        <w:rPr>
          <w:rFonts w:eastAsiaTheme="minorHAnsi"/>
          <w:szCs w:val="22"/>
        </w:rPr>
      </w:pPr>
    </w:p>
    <w:sectPr w:rsidR="00A1302D" w:rsidRPr="007B3E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7134B"/>
    <w:multiLevelType w:val="multilevel"/>
    <w:tmpl w:val="93B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37A8F"/>
    <w:multiLevelType w:val="multilevel"/>
    <w:tmpl w:val="245E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C81332"/>
    <w:multiLevelType w:val="multilevel"/>
    <w:tmpl w:val="227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94723"/>
    <w:multiLevelType w:val="multilevel"/>
    <w:tmpl w:val="7E5C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901935">
    <w:abstractNumId w:val="3"/>
  </w:num>
  <w:num w:numId="2" w16cid:durableId="861820721">
    <w:abstractNumId w:val="0"/>
  </w:num>
  <w:num w:numId="3" w16cid:durableId="2029133764">
    <w:abstractNumId w:val="1"/>
  </w:num>
  <w:num w:numId="4" w16cid:durableId="615603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42"/>
    <w:rsid w:val="001924E0"/>
    <w:rsid w:val="00356348"/>
    <w:rsid w:val="00616F68"/>
    <w:rsid w:val="00654578"/>
    <w:rsid w:val="007B3E73"/>
    <w:rsid w:val="007F2D42"/>
    <w:rsid w:val="008043C3"/>
    <w:rsid w:val="00813611"/>
    <w:rsid w:val="008E3B48"/>
    <w:rsid w:val="00A1302D"/>
    <w:rsid w:val="00BB7C82"/>
    <w:rsid w:val="00EC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42C0B"/>
  <w15:chartTrackingRefBased/>
  <w15:docId w15:val="{816A9DEC-2F17-440C-9664-82241BED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2D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2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2D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2D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2D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2D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2D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2D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2D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2D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2D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2D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2D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2D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2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2D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2D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2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2D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2D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2D4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2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2D4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2D42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A1302D"/>
    <w:pPr>
      <w:spacing w:after="0"/>
    </w:pPr>
    <w:rPr>
      <w:kern w:val="0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7164</dc:creator>
  <cp:keywords/>
  <dc:description/>
  <cp:lastModifiedBy>7164</cp:lastModifiedBy>
  <cp:revision>2</cp:revision>
  <cp:lastPrinted>2026-02-13T03:20:00Z</cp:lastPrinted>
  <dcterms:created xsi:type="dcterms:W3CDTF">2026-02-13T03:46:00Z</dcterms:created>
  <dcterms:modified xsi:type="dcterms:W3CDTF">2026-02-13T03:46:00Z</dcterms:modified>
</cp:coreProperties>
</file>