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466B0" w14:textId="77777777" w:rsidR="00293DDA" w:rsidRPr="003A0D44" w:rsidRDefault="003A0D44" w:rsidP="003A0D44">
      <w:pPr>
        <w:spacing w:after="0"/>
        <w:rPr>
          <w:rFonts w:ascii="Arial" w:hAnsi="Arial" w:cs="Arial"/>
          <w:b/>
          <w:u w:val="single"/>
        </w:rPr>
      </w:pPr>
      <w:r w:rsidRPr="003A0D44">
        <w:rPr>
          <w:rFonts w:ascii="Arial" w:hAnsi="Arial" w:cs="Arial"/>
          <w:b/>
          <w:u w:val="single"/>
        </w:rPr>
        <w:t>Outstanding Orders Custom Components</w:t>
      </w:r>
    </w:p>
    <w:p w14:paraId="446476FB" w14:textId="77777777" w:rsidR="003A0D44" w:rsidRDefault="003A0D4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2859B67" wp14:editId="0AA7B675">
            <wp:extent cx="4345229" cy="33204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368" cy="33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5D90" w14:textId="77777777" w:rsidR="003A0D44" w:rsidRDefault="003A0D44" w:rsidP="003A0D44">
      <w:pPr>
        <w:spacing w:after="0"/>
        <w:rPr>
          <w:rFonts w:ascii="Arial" w:hAnsi="Arial" w:cs="Arial"/>
        </w:rPr>
      </w:pPr>
      <w:r w:rsidRPr="003A0D44">
        <w:rPr>
          <w:rFonts w:ascii="Arial" w:hAnsi="Arial" w:cs="Arial"/>
          <w:b/>
          <w:u w:val="single"/>
        </w:rPr>
        <w:t>Purpose</w:t>
      </w:r>
      <w:r>
        <w:rPr>
          <w:rFonts w:ascii="Arial" w:hAnsi="Arial" w:cs="Arial"/>
        </w:rPr>
        <w:t>: Provide a custom component that looks and feels similar to the outstanding orders standard component (shown above), but provides a means to not show as much information/rows by separating into individual components.  This will be done by providing</w:t>
      </w:r>
      <w:r w:rsidR="0036576F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 xml:space="preserve"> custom components all using the same custom component code, but flexed by component options (one component namespace but five different component options).</w:t>
      </w:r>
      <w:r w:rsidR="0036576F" w:rsidRPr="00E519EA">
        <w:rPr>
          <w:rFonts w:ascii="Arial" w:hAnsi="Arial" w:cs="Arial"/>
        </w:rPr>
        <w:t xml:space="preserve">  </w:t>
      </w:r>
      <w:r w:rsidR="00E519EA" w:rsidRPr="00E519EA">
        <w:rPr>
          <w:rFonts w:ascii="Arial" w:hAnsi="Arial" w:cs="Arial"/>
          <w:color w:val="000000"/>
        </w:rPr>
        <w:t xml:space="preserve">Outstanding orders are orders that have not reached a “completed” status.  </w:t>
      </w:r>
      <w:r w:rsidR="0036576F">
        <w:rPr>
          <w:rFonts w:ascii="Arial" w:hAnsi="Arial" w:cs="Arial"/>
        </w:rPr>
        <w:t>This component must work on a Summary and Workflow view</w:t>
      </w:r>
      <w:r w:rsidR="0002424E">
        <w:rPr>
          <w:rFonts w:ascii="Arial" w:hAnsi="Arial" w:cs="Arial"/>
        </w:rPr>
        <w:t>s</w:t>
      </w:r>
      <w:r w:rsidR="0036576F">
        <w:rPr>
          <w:rFonts w:ascii="Arial" w:hAnsi="Arial" w:cs="Arial"/>
        </w:rPr>
        <w:t>.</w:t>
      </w:r>
    </w:p>
    <w:p w14:paraId="63534A1B" w14:textId="77777777" w:rsidR="003A0D44" w:rsidRDefault="003A0D44" w:rsidP="003A0D44">
      <w:pPr>
        <w:spacing w:after="0"/>
        <w:rPr>
          <w:rFonts w:ascii="Arial" w:hAnsi="Arial" w:cs="Arial"/>
        </w:rPr>
      </w:pPr>
    </w:p>
    <w:p w14:paraId="0D4EE420" w14:textId="77777777" w:rsidR="003A0D44" w:rsidRDefault="0036576F" w:rsidP="003A0D44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Requirements</w:t>
      </w:r>
      <w:r w:rsidR="003A0D44">
        <w:rPr>
          <w:rFonts w:ascii="Arial" w:hAnsi="Arial" w:cs="Arial"/>
        </w:rPr>
        <w:t>:</w:t>
      </w:r>
    </w:p>
    <w:p w14:paraId="26924BD6" w14:textId="3BCF6582" w:rsidR="008A1767" w:rsidRPr="008A1767" w:rsidRDefault="003A0D44" w:rsidP="0036576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Create a CCL script that takes patient id, encounter id, catalog_</w:t>
      </w:r>
      <w:r w:rsidR="002D42B4">
        <w:rPr>
          <w:rFonts w:ascii="Arial" w:hAnsi="Arial" w:cs="Arial"/>
        </w:rPr>
        <w:t>type_</w:t>
      </w:r>
      <w:r>
        <w:rPr>
          <w:rFonts w:ascii="Arial" w:hAnsi="Arial" w:cs="Arial"/>
        </w:rPr>
        <w:t xml:space="preserve">cd </w:t>
      </w:r>
      <w:r w:rsidR="0036576F">
        <w:rPr>
          <w:rFonts w:ascii="Arial" w:hAnsi="Arial" w:cs="Arial"/>
        </w:rPr>
        <w:t>string</w:t>
      </w:r>
      <w:r>
        <w:rPr>
          <w:rFonts w:ascii="Arial" w:hAnsi="Arial" w:cs="Arial"/>
        </w:rPr>
        <w:t xml:space="preserve"> (</w:t>
      </w:r>
      <w:r w:rsidR="0036576F">
        <w:rPr>
          <w:rFonts w:ascii="Arial" w:hAnsi="Arial" w:cs="Arial"/>
        </w:rPr>
        <w:t>should be the display key)</w:t>
      </w:r>
      <w:r>
        <w:rPr>
          <w:rFonts w:ascii="Arial" w:hAnsi="Arial" w:cs="Arial"/>
        </w:rPr>
        <w:t>.  Script will return information shown in screenshot above</w:t>
      </w:r>
      <w:r w:rsidR="00C63344">
        <w:rPr>
          <w:rFonts w:ascii="Arial" w:hAnsi="Arial" w:cs="Arial"/>
        </w:rPr>
        <w:t>.</w:t>
      </w:r>
    </w:p>
    <w:p w14:paraId="55740AA9" w14:textId="77777777" w:rsidR="003A0D44" w:rsidRDefault="003A0D44" w:rsidP="003A0D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36576F">
        <w:rPr>
          <w:rFonts w:ascii="Arial" w:hAnsi="Arial" w:cs="Arial"/>
        </w:rPr>
        <w:t>two</w:t>
      </w:r>
      <w:r>
        <w:rPr>
          <w:rFonts w:ascii="Arial" w:hAnsi="Arial" w:cs="Arial"/>
        </w:rPr>
        <w:t xml:space="preserve"> different options created will include</w:t>
      </w:r>
      <w:r w:rsidR="008A1767">
        <w:rPr>
          <w:rFonts w:ascii="Arial" w:hAnsi="Arial" w:cs="Arial"/>
        </w:rPr>
        <w:t xml:space="preserve"> the following and be flexed by parameters passed to the CCL script</w:t>
      </w:r>
      <w:r>
        <w:rPr>
          <w:rFonts w:ascii="Arial" w:hAnsi="Arial" w:cs="Arial"/>
        </w:rPr>
        <w:t>:</w:t>
      </w:r>
    </w:p>
    <w:p w14:paraId="5FC9DEE4" w14:textId="77777777" w:rsidR="003A0D44" w:rsidRDefault="003A0D44" w:rsidP="0036576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Laboratory</w:t>
      </w:r>
    </w:p>
    <w:p w14:paraId="5E78C770" w14:textId="77777777" w:rsidR="008A1767" w:rsidRPr="00D02E0A" w:rsidRDefault="003A0D44" w:rsidP="0036576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Dietary</w:t>
      </w:r>
    </w:p>
    <w:p w14:paraId="2E3983F8" w14:textId="07830AC0" w:rsidR="00D02E0A" w:rsidRPr="008A1767" w:rsidRDefault="00D02E0A" w:rsidP="0036576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Radiology</w:t>
      </w:r>
    </w:p>
    <w:p w14:paraId="5A880221" w14:textId="5A2EFCE2" w:rsidR="00C63344" w:rsidRDefault="00C63344" w:rsidP="0036576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Create front-end javascript/css to m</w:t>
      </w:r>
      <w:r w:rsidR="0036576F">
        <w:rPr>
          <w:rFonts w:ascii="Arial" w:hAnsi="Arial" w:cs="Arial"/>
        </w:rPr>
        <w:t>atch current outstanding orders component.</w:t>
      </w:r>
      <w:r w:rsidR="00911470">
        <w:rPr>
          <w:rFonts w:ascii="Arial" w:hAnsi="Arial" w:cs="Arial"/>
        </w:rPr>
        <w:t xml:space="preserve"> (Similar to what was done for Allergy / Documents)</w:t>
      </w:r>
    </w:p>
    <w:p w14:paraId="2EC6A227" w14:textId="77777777" w:rsidR="00C63344" w:rsidRDefault="00690DE9" w:rsidP="00C633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Make sure to test on Summary and Workflow MPages</w:t>
      </w:r>
    </w:p>
    <w:p w14:paraId="154776CE" w14:textId="77777777" w:rsidR="00690DE9" w:rsidRDefault="00690DE9" w:rsidP="00690DE9">
      <w:pPr>
        <w:spacing w:after="0"/>
        <w:rPr>
          <w:rFonts w:ascii="Arial" w:hAnsi="Arial" w:cs="Arial"/>
          <w:b/>
        </w:rPr>
      </w:pPr>
    </w:p>
    <w:p w14:paraId="71A57EFF" w14:textId="1F161CD8" w:rsidR="00690DE9" w:rsidRDefault="0036576F" w:rsidP="00690DE9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Student Responsibilities</w:t>
      </w:r>
      <w:r w:rsidR="00690DE9">
        <w:rPr>
          <w:rFonts w:ascii="Arial" w:hAnsi="Arial" w:cs="Arial"/>
        </w:rPr>
        <w:t>:</w:t>
      </w:r>
      <w:r w:rsidR="00AF56EE">
        <w:rPr>
          <w:rFonts w:ascii="Arial" w:hAnsi="Arial" w:cs="Arial"/>
        </w:rPr>
        <w:t xml:space="preserve"> - This is Optional and can be decided according to time availability and group needs.</w:t>
      </w:r>
    </w:p>
    <w:p w14:paraId="7505E562" w14:textId="77777777" w:rsidR="0036576F" w:rsidRDefault="0036576F" w:rsidP="00690D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Student 1 </w:t>
      </w:r>
      <w:r w:rsidRPr="0036576F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Start creation of CCL script making sure to match the requirements above.  Set-up everything including the record structure BUT do not write query to pull data yet.</w:t>
      </w:r>
    </w:p>
    <w:p w14:paraId="7E3DDE67" w14:textId="77777777" w:rsidR="0036576F" w:rsidRDefault="0036576F" w:rsidP="00690D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Student 2 </w:t>
      </w:r>
      <w:r w:rsidRPr="0036576F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Create query to pull data needed for component and test CCL script by itself</w:t>
      </w:r>
    </w:p>
    <w:p w14:paraId="268A14B9" w14:textId="77777777" w:rsidR="0036576F" w:rsidRDefault="0036576F" w:rsidP="00690D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Student 3 </w:t>
      </w:r>
      <w:r w:rsidRPr="0036576F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Create custom component javascript such that it calls the CCL script created but only shows the JSON string in the component body.</w:t>
      </w:r>
    </w:p>
    <w:p w14:paraId="1A49C810" w14:textId="1DD549A3" w:rsidR="0036576F" w:rsidRDefault="0036576F" w:rsidP="00690D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Student 4 </w:t>
      </w:r>
      <w:r w:rsidRPr="0036576F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Setup a view in Bedrock which has </w:t>
      </w:r>
      <w:r w:rsidR="000005BF">
        <w:rPr>
          <w:rFonts w:ascii="Arial" w:hAnsi="Arial" w:cs="Arial"/>
        </w:rPr>
        <w:t>three</w:t>
      </w:r>
      <w:r>
        <w:rPr>
          <w:rFonts w:ascii="Arial" w:hAnsi="Arial" w:cs="Arial"/>
        </w:rPr>
        <w:t xml:space="preserve"> custom components:  “Laboratory Outstanding Orders”</w:t>
      </w:r>
      <w:r w:rsidR="000005BF">
        <w:rPr>
          <w:rFonts w:ascii="Arial" w:hAnsi="Arial" w:cs="Arial"/>
        </w:rPr>
        <w:t xml:space="preserve">, “Radiology Outstanding Orders” and </w:t>
      </w:r>
      <w:r>
        <w:rPr>
          <w:rFonts w:ascii="Arial" w:hAnsi="Arial" w:cs="Arial"/>
        </w:rPr>
        <w:t>“Dietary Outstanding Orders”</w:t>
      </w:r>
      <w:r w:rsidR="00E519EA">
        <w:rPr>
          <w:rFonts w:ascii="Arial" w:hAnsi="Arial" w:cs="Arial"/>
        </w:rPr>
        <w:t>.  Also create a tab in Prefmaint to show your newly created view.</w:t>
      </w:r>
    </w:p>
    <w:p w14:paraId="1B8CD2E6" w14:textId="77777777" w:rsidR="00E519EA" w:rsidRDefault="00E519EA" w:rsidP="00690D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Student 5 </w:t>
      </w:r>
      <w:r w:rsidRPr="00E519EA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Update javascript code to display face-up columns of data on component (ie Order Name, Status, and Ordered Date/time)</w:t>
      </w:r>
    </w:p>
    <w:p w14:paraId="0483872B" w14:textId="77777777" w:rsidR="00E519EA" w:rsidRDefault="00E519EA" w:rsidP="00690D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Student 6 </w:t>
      </w:r>
      <w:r w:rsidRPr="00E519EA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Update javascript code to display hover tip using jquery plugin used in custom component exercises.</w:t>
      </w:r>
    </w:p>
    <w:p w14:paraId="44E52648" w14:textId="77777777" w:rsidR="00E519EA" w:rsidRDefault="00E519EA" w:rsidP="00690D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Student 7 </w:t>
      </w:r>
      <w:r w:rsidRPr="00E519EA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Fix stylesheet to display component per screenshot above.</w:t>
      </w:r>
      <w:r w:rsidR="0002424E">
        <w:rPr>
          <w:rFonts w:ascii="Arial" w:hAnsi="Arial" w:cs="Arial"/>
        </w:rPr>
        <w:t xml:space="preserve">  This student may need to intervene while students 5 and 6 are working.</w:t>
      </w:r>
    </w:p>
    <w:p w14:paraId="25FA71B3" w14:textId="77777777" w:rsidR="00E519EA" w:rsidRPr="00690DE9" w:rsidRDefault="00E519EA" w:rsidP="00690D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Student 8 </w:t>
      </w:r>
      <w:r w:rsidRPr="00E519EA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Test custom component on multiple patients and make sure all logic is sound.</w:t>
      </w:r>
    </w:p>
    <w:p w14:paraId="13E895D4" w14:textId="77777777" w:rsidR="003A0D44" w:rsidRDefault="003A0D44" w:rsidP="003A0D44">
      <w:pPr>
        <w:spacing w:after="0"/>
        <w:rPr>
          <w:rFonts w:ascii="Arial" w:hAnsi="Arial" w:cs="Arial"/>
        </w:rPr>
      </w:pPr>
    </w:p>
    <w:p w14:paraId="5CC8A986" w14:textId="77777777" w:rsidR="003A0D44" w:rsidRDefault="003A0D44" w:rsidP="003A0D44">
      <w:pPr>
        <w:spacing w:after="0"/>
        <w:rPr>
          <w:rFonts w:ascii="Arial" w:hAnsi="Arial" w:cs="Arial"/>
        </w:rPr>
      </w:pPr>
    </w:p>
    <w:p w14:paraId="191C6CC6" w14:textId="77777777" w:rsidR="003A0D44" w:rsidRPr="00A507D4" w:rsidRDefault="003A0D44">
      <w:pPr>
        <w:rPr>
          <w:rFonts w:ascii="Arial" w:hAnsi="Arial" w:cs="Arial"/>
        </w:rPr>
      </w:pPr>
    </w:p>
    <w:sectPr w:rsidR="003A0D44" w:rsidRPr="00A5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27915"/>
    <w:multiLevelType w:val="hybridMultilevel"/>
    <w:tmpl w:val="EEE43572"/>
    <w:lvl w:ilvl="0" w:tplc="E04EC4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D6C6F98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29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D44"/>
    <w:rsid w:val="000005BF"/>
    <w:rsid w:val="0002424E"/>
    <w:rsid w:val="00121283"/>
    <w:rsid w:val="00293DDA"/>
    <w:rsid w:val="002D42B4"/>
    <w:rsid w:val="0036576F"/>
    <w:rsid w:val="003A0D44"/>
    <w:rsid w:val="00690DE9"/>
    <w:rsid w:val="008A1767"/>
    <w:rsid w:val="008D6190"/>
    <w:rsid w:val="00911470"/>
    <w:rsid w:val="00A507D4"/>
    <w:rsid w:val="00AF56EE"/>
    <w:rsid w:val="00C45AB1"/>
    <w:rsid w:val="00C63344"/>
    <w:rsid w:val="00D02E0A"/>
    <w:rsid w:val="00DC565B"/>
    <w:rsid w:val="00E519EA"/>
    <w:rsid w:val="00F9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DA63"/>
  <w15:chartTrackingRefBased/>
  <w15:docId w15:val="{D7580DD6-5B25-4C6B-8425-42F4A65A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Heits,Brian</dc:creator>
  <cp:keywords/>
  <dc:description/>
  <cp:lastModifiedBy>Ramanathan Balakrishnan</cp:lastModifiedBy>
  <cp:revision>8</cp:revision>
  <dcterms:created xsi:type="dcterms:W3CDTF">2015-08-25T17:00:00Z</dcterms:created>
  <dcterms:modified xsi:type="dcterms:W3CDTF">2024-08-23T03:54:00Z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76ce46-357f-46de-88d6-77b9bbb83c46_Enabled">
    <vt:lpwstr>true</vt:lpwstr>
  </property>
  <property fmtid="{D5CDD505-2E9C-101B-9397-08002B2CF9AE}" pid="3" name="MSIP_Label_3c76ce46-357f-46de-88d6-77b9bbb83c46_SetDate">
    <vt:lpwstr>2024-07-18T04:39:55Z</vt:lpwstr>
  </property>
  <property fmtid="{D5CDD505-2E9C-101B-9397-08002B2CF9AE}" pid="4" name="MSIP_Label_3c76ce46-357f-46de-88d6-77b9bbb83c46_Method">
    <vt:lpwstr>Privileged</vt:lpwstr>
  </property>
  <property fmtid="{D5CDD505-2E9C-101B-9397-08002B2CF9AE}" pid="5" name="MSIP_Label_3c76ce46-357f-46de-88d6-77b9bbb83c46_Name">
    <vt:lpwstr>Public</vt:lpwstr>
  </property>
  <property fmtid="{D5CDD505-2E9C-101B-9397-08002B2CF9AE}" pid="6" name="MSIP_Label_3c76ce46-357f-46de-88d6-77b9bbb83c46_SiteId">
    <vt:lpwstr>4e2c6054-71cb-48f1-bd6c-3a9705aca71b</vt:lpwstr>
  </property>
  <property fmtid="{D5CDD505-2E9C-101B-9397-08002B2CF9AE}" pid="7" name="MSIP_Label_3c76ce46-357f-46de-88d6-77b9bbb83c46_ActionId">
    <vt:lpwstr>56b53f1f-f36d-4816-b758-76c8707ae327</vt:lpwstr>
  </property>
  <property fmtid="{D5CDD505-2E9C-101B-9397-08002B2CF9AE}" pid="8" name="MSIP_Label_3c76ce46-357f-46de-88d6-77b9bbb83c46_ContentBits">
    <vt:lpwstr>0</vt:lpwstr>
  </property>
</Properties>
</file>