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Trabajo práctico 2</w:t>
        <w:tab/>
        <w:t xml:space="preserve">   </w:t>
      </w:r>
      <w:r w:rsidDel="00000000" w:rsidR="00000000" w:rsidRPr="00000000">
        <w:rPr>
          <w:rtl w:val="0"/>
        </w:rPr>
        <w:t xml:space="preserve">                                </w:t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czdn0zqph1my" w:id="0"/>
      <w:bookmarkEnd w:id="0"/>
      <w:r w:rsidDel="00000000" w:rsidR="00000000" w:rsidRPr="00000000">
        <w:rPr>
          <w:rtl w:val="0"/>
        </w:rPr>
        <w:t xml:space="preserve">Concurrencia - Hilos en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Desarrollar un programa que escriba un documento plano, por medio de dos hilo en forma sincronizada, que se muestra en pantalla al finalizar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Desarrollar el juego piedra, papel y tijera entre dos hilos y mostrar los resultados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Desarrollar el juego el TA, TE ,TI entre dos hilos y mostrar los resultados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Implementar  una barra de estado indicando el grado de avance de un proceso. Tanto el proceso como la barra de carga deberán estar en hilos diferentes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 Desarrollar un tablero de comando que muestra el estado de 4 procesos diferentes, en tiempo real. Cada proceso se debe mostrar con un hilo diferente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