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68" w:beforeLines="150" w:after="468" w:afterLines="150" w:line="360" w:lineRule="auto"/>
        <w:jc w:val="center"/>
        <w:rPr>
          <w:rFonts w:cs="黑体" w:asciiTheme="minorEastAsia" w:hAnsiTheme="minorEastAsia"/>
          <w:b/>
          <w:bCs/>
          <w:sz w:val="32"/>
          <w:szCs w:val="32"/>
        </w:rPr>
      </w:pPr>
      <w:r>
        <w:rPr>
          <w:rFonts w:hint="eastAsia" w:cs="黑体" w:asciiTheme="minorEastAsia" w:hAnsiTheme="minorEastAsia"/>
          <w:b/>
          <w:bCs/>
          <w:sz w:val="32"/>
          <w:szCs w:val="32"/>
        </w:rPr>
        <w:t>南海区人民法院案件查询系统</w:t>
      </w:r>
      <w:r>
        <w:rPr>
          <w:rFonts w:hint="eastAsia" w:cs="黑体" w:asciiTheme="minorEastAsia" w:hAnsiTheme="minorEastAsia"/>
          <w:b/>
          <w:bCs/>
          <w:sz w:val="32"/>
          <w:szCs w:val="32"/>
          <w:lang w:val="en-US" w:eastAsia="zh-CN"/>
        </w:rPr>
        <w:t>二期</w:t>
      </w:r>
      <w:r>
        <w:rPr>
          <w:rFonts w:hint="eastAsia" w:cs="黑体" w:asciiTheme="minorEastAsia" w:hAnsiTheme="minorEastAsia"/>
          <w:b/>
          <w:bCs/>
          <w:sz w:val="32"/>
          <w:szCs w:val="32"/>
        </w:rPr>
        <w:t>需求</w:t>
      </w:r>
    </w:p>
    <w:p>
      <w:pPr>
        <w:pStyle w:val="2"/>
        <w:spacing w:before="312" w:beforeLines="100" w:after="312" w:afterLines="100"/>
        <w:rPr>
          <w:shd w:val="clear" w:color="auto" w:fill="FFFFFF"/>
        </w:rPr>
      </w:pPr>
      <w:r>
        <w:rPr>
          <w:rFonts w:hint="eastAsia"/>
          <w:shd w:val="clear" w:color="auto" w:fill="FFFFFF"/>
        </w:rPr>
        <w:t>1立案模块</w:t>
      </w:r>
    </w:p>
    <w:p>
      <w:pPr>
        <w:pStyle w:val="9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立案模块：</w:t>
      </w:r>
      <w:r>
        <w:rPr>
          <w:rFonts w:hint="eastAsia"/>
          <w:sz w:val="24"/>
          <w:szCs w:val="32"/>
          <w:lang w:val="en-US" w:eastAsia="zh-CN"/>
        </w:rPr>
        <w:t>增加“</w:t>
      </w:r>
      <w:r>
        <w:rPr>
          <w:rFonts w:hint="eastAsia"/>
          <w:sz w:val="24"/>
          <w:szCs w:val="32"/>
        </w:rPr>
        <w:t>当事人联系电话</w:t>
      </w:r>
      <w:r>
        <w:rPr>
          <w:rFonts w:hint="eastAsia"/>
          <w:sz w:val="24"/>
          <w:szCs w:val="32"/>
          <w:lang w:val="en-US" w:eastAsia="zh-CN"/>
        </w:rPr>
        <w:t>”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可自定义编辑</w:t>
      </w:r>
      <w:r>
        <w:rPr>
          <w:rFonts w:hint="eastAsia"/>
          <w:sz w:val="24"/>
          <w:szCs w:val="32"/>
          <w:lang w:eastAsia="zh-CN"/>
        </w:rPr>
        <w:t>）、“</w:t>
      </w:r>
      <w:r>
        <w:rPr>
          <w:rFonts w:hint="eastAsia"/>
          <w:sz w:val="24"/>
          <w:szCs w:val="32"/>
        </w:rPr>
        <w:t>书记员电话</w:t>
      </w:r>
      <w:r>
        <w:rPr>
          <w:rFonts w:hint="eastAsia"/>
          <w:sz w:val="24"/>
          <w:szCs w:val="32"/>
          <w:lang w:eastAsia="zh-CN"/>
        </w:rPr>
        <w:t>”</w:t>
      </w:r>
      <w:r>
        <w:rPr>
          <w:rFonts w:hint="eastAsia"/>
          <w:sz w:val="24"/>
          <w:szCs w:val="32"/>
        </w:rPr>
        <w:t>（由系统自动获取）</w:t>
      </w:r>
      <w:bookmarkStart w:id="0" w:name="_GoBack"/>
      <w:bookmarkEnd w:id="0"/>
    </w:p>
    <w:p>
      <w:pPr>
        <w:pStyle w:val="9"/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sz w:val="24"/>
          <w:szCs w:val="32"/>
        </w:rPr>
      </w:pPr>
    </w:p>
    <w:p>
      <w:pPr>
        <w:pStyle w:val="9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立案模块：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增加功能按钮“编辑”，该按钮可对选中的案件信息进行“承包人”、“书记员”及其联系方式的修改及保存</w:t>
      </w:r>
    </w:p>
    <w:p>
      <w:pPr>
        <w:pStyle w:val="9"/>
        <w:numPr>
          <w:ilvl w:val="0"/>
          <w:numId w:val="0"/>
        </w:numPr>
        <w:spacing w:line="360" w:lineRule="auto"/>
        <w:ind w:leftChars="0"/>
        <w:jc w:val="left"/>
        <w:rPr>
          <w:sz w:val="24"/>
          <w:szCs w:val="32"/>
        </w:rPr>
      </w:pPr>
    </w:p>
    <w:p>
      <w:pPr>
        <w:pStyle w:val="9"/>
        <w:numPr>
          <w:ilvl w:val="0"/>
          <w:numId w:val="0"/>
        </w:numPr>
        <w:spacing w:line="360" w:lineRule="auto"/>
        <w:ind w:leftChars="0"/>
        <w:jc w:val="left"/>
        <w:rPr>
          <w:sz w:val="24"/>
          <w:szCs w:val="32"/>
        </w:rPr>
      </w:pPr>
    </w:p>
    <w:p>
      <w:pPr>
        <w:pStyle w:val="2"/>
        <w:spacing w:before="312" w:beforeLines="100" w:after="312" w:afterLines="100"/>
        <w:rPr>
          <w:shd w:val="clear" w:color="auto" w:fill="FFFFFF"/>
        </w:rPr>
      </w:pPr>
      <w:r>
        <w:rPr>
          <w:rFonts w:hint="eastAsia"/>
          <w:shd w:val="clear" w:color="auto" w:fill="FFFFFF"/>
          <w:lang w:val="en-US" w:eastAsia="zh-CN"/>
        </w:rPr>
        <w:t>2</w:t>
      </w:r>
      <w:r>
        <w:rPr>
          <w:rFonts w:hint="eastAsia"/>
          <w:shd w:val="clear" w:color="auto" w:fill="FFFFFF"/>
        </w:rPr>
        <w:t>分案模块</w:t>
      </w:r>
    </w:p>
    <w:p>
      <w:pPr>
        <w:pStyle w:val="9"/>
        <w:numPr>
          <w:ilvl w:val="0"/>
          <w:numId w:val="2"/>
        </w:numPr>
        <w:spacing w:line="360" w:lineRule="auto"/>
        <w:ind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分</w:t>
      </w:r>
      <w:r>
        <w:rPr>
          <w:rFonts w:hint="eastAsia"/>
          <w:sz w:val="24"/>
          <w:szCs w:val="32"/>
        </w:rPr>
        <w:t>案模块：</w:t>
      </w:r>
      <w:r>
        <w:rPr>
          <w:rFonts w:hint="eastAsia"/>
          <w:sz w:val="24"/>
          <w:szCs w:val="32"/>
          <w:lang w:val="en-US" w:eastAsia="zh-CN"/>
        </w:rPr>
        <w:t>增加“</w:t>
      </w:r>
      <w:r>
        <w:rPr>
          <w:rFonts w:hint="eastAsia"/>
          <w:sz w:val="24"/>
          <w:szCs w:val="32"/>
        </w:rPr>
        <w:t>当事人联系电话</w:t>
      </w:r>
      <w:r>
        <w:rPr>
          <w:rFonts w:hint="eastAsia"/>
          <w:sz w:val="24"/>
          <w:szCs w:val="32"/>
          <w:lang w:val="en-US" w:eastAsia="zh-CN"/>
        </w:rPr>
        <w:t>”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可自定义编辑</w:t>
      </w:r>
      <w:r>
        <w:rPr>
          <w:rFonts w:hint="eastAsia"/>
          <w:sz w:val="24"/>
          <w:szCs w:val="32"/>
          <w:lang w:eastAsia="zh-CN"/>
        </w:rPr>
        <w:t>）、“</w:t>
      </w:r>
      <w:r>
        <w:rPr>
          <w:rFonts w:hint="eastAsia"/>
          <w:sz w:val="24"/>
          <w:szCs w:val="32"/>
        </w:rPr>
        <w:t>书记员电话</w:t>
      </w:r>
      <w:r>
        <w:rPr>
          <w:rFonts w:hint="eastAsia"/>
          <w:sz w:val="24"/>
          <w:szCs w:val="32"/>
          <w:lang w:eastAsia="zh-CN"/>
        </w:rPr>
        <w:t>”</w:t>
      </w:r>
      <w:r>
        <w:rPr>
          <w:rFonts w:hint="eastAsia"/>
          <w:sz w:val="24"/>
          <w:szCs w:val="32"/>
        </w:rPr>
        <w:t>（由系统自动获取）</w:t>
      </w:r>
    </w:p>
    <w:p>
      <w:pPr>
        <w:pStyle w:val="9"/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sz w:val="24"/>
          <w:szCs w:val="32"/>
        </w:rPr>
      </w:pPr>
    </w:p>
    <w:p>
      <w:pPr>
        <w:pStyle w:val="9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分</w:t>
      </w:r>
      <w:r>
        <w:rPr>
          <w:rFonts w:hint="eastAsia"/>
          <w:sz w:val="24"/>
          <w:szCs w:val="32"/>
        </w:rPr>
        <w:t>案模块：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增加功能按钮“编辑”，该按钮可对选中的案件信息进行“承包人”、“书记员”及其联系方式的修改及保存</w:t>
      </w:r>
    </w:p>
    <w:p>
      <w:pPr>
        <w:pStyle w:val="9"/>
        <w:numPr>
          <w:ilvl w:val="0"/>
          <w:numId w:val="0"/>
        </w:numPr>
        <w:spacing w:line="360" w:lineRule="auto"/>
        <w:ind w:leftChars="0"/>
        <w:jc w:val="left"/>
        <w:rPr>
          <w:sz w:val="24"/>
          <w:szCs w:val="32"/>
        </w:rPr>
      </w:pPr>
    </w:p>
    <w:p>
      <w:pPr>
        <w:pStyle w:val="2"/>
        <w:spacing w:before="312" w:beforeLines="100" w:after="312" w:afterLines="100"/>
        <w:rPr>
          <w:rFonts w:hint="eastAsia" w:eastAsia="黑体"/>
          <w:shd w:val="clear" w:color="auto" w:fill="FFFFFF"/>
          <w:lang w:val="en-US" w:eastAsia="zh-CN"/>
        </w:rPr>
      </w:pPr>
      <w:r>
        <w:rPr>
          <w:rFonts w:hint="eastAsia"/>
          <w:shd w:val="clear" w:color="auto" w:fill="FFFFFF"/>
          <w:lang w:val="en-US" w:eastAsia="zh-CN"/>
        </w:rPr>
        <w:t>3</w:t>
      </w:r>
      <w:r>
        <w:rPr>
          <w:rFonts w:hint="eastAsia"/>
          <w:shd w:val="clear" w:color="auto" w:fill="FFFFFF"/>
        </w:rPr>
        <w:t>添加短信</w:t>
      </w:r>
      <w:r>
        <w:rPr>
          <w:rFonts w:hint="eastAsia"/>
          <w:shd w:val="clear" w:color="auto" w:fill="FFFFFF"/>
          <w:lang w:val="en-US" w:eastAsia="zh-CN"/>
        </w:rPr>
        <w:t>功能</w:t>
      </w:r>
    </w:p>
    <w:p>
      <w:pPr>
        <w:pStyle w:val="9"/>
        <w:numPr>
          <w:ilvl w:val="0"/>
          <w:numId w:val="3"/>
        </w:numPr>
        <w:spacing w:line="360" w:lineRule="auto"/>
        <w:ind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新增</w:t>
      </w:r>
      <w:r>
        <w:rPr>
          <w:rFonts w:hint="eastAsia"/>
          <w:b/>
          <w:bCs/>
          <w:sz w:val="24"/>
          <w:szCs w:val="32"/>
          <w:lang w:val="en-US" w:eastAsia="zh-CN"/>
        </w:rPr>
        <w:t>自定义短信模块</w:t>
      </w:r>
    </w:p>
    <w:p>
      <w:pPr>
        <w:pStyle w:val="9"/>
        <w:numPr>
          <w:ilvl w:val="0"/>
          <w:numId w:val="0"/>
        </w:numPr>
        <w:spacing w:line="360" w:lineRule="auto"/>
        <w:ind w:leftChars="0" w:firstLine="420"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可以查看短信的收发状况。短信模块的的具体字段有：发送方，接收方，发送时间，发送状态，自定定义短信模板。</w:t>
      </w:r>
    </w:p>
    <w:p>
      <w:pPr>
        <w:pStyle w:val="9"/>
        <w:numPr>
          <w:ilvl w:val="0"/>
          <w:numId w:val="0"/>
        </w:numPr>
        <w:spacing w:line="360" w:lineRule="auto"/>
        <w:ind w:leftChars="0" w:firstLine="420"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自定义短信页面样式参考如图</w:t>
      </w:r>
      <w:r>
        <w:rPr>
          <w:rFonts w:ascii="Times New Roman" w:hAnsi="Times New Roman" w:cs="Times New Roman"/>
          <w:sz w:val="24"/>
          <w:szCs w:val="32"/>
        </w:rPr>
        <w:t>2-1</w:t>
      </w:r>
      <w:r>
        <w:rPr>
          <w:rFonts w:hint="eastAsia" w:ascii="Times New Roman" w:hAnsi="Times New Roman" w:cs="Times New Roman"/>
          <w:sz w:val="24"/>
          <w:szCs w:val="32"/>
        </w:rPr>
        <w:t>，相应的消息样式可编辑</w:t>
      </w:r>
      <w:r>
        <w:rPr>
          <w:rFonts w:cs="黑体" w:asciiTheme="minorEastAsia" w:hAnsiTheme="minorEastAsia"/>
          <w:sz w:val="24"/>
          <w:szCs w:val="32"/>
        </w:rPr>
        <w:t xml:space="preserve"> </w:t>
      </w:r>
      <w:r>
        <w:rPr>
          <w:rFonts w:hint="eastAsia" w:cs="黑体" w:asciiTheme="minorEastAsia" w:hAnsiTheme="minorEastAsia"/>
          <w:sz w:val="24"/>
          <w:szCs w:val="32"/>
        </w:rPr>
        <w:t>。</w:t>
      </w:r>
      <w:r>
        <w:rPr>
          <w:rFonts w:cs="黑体" w:asciiTheme="minorEastAsia" w:hAnsiTheme="minorEastAsia"/>
          <w:sz w:val="24"/>
          <w:szCs w:val="32"/>
        </w:rPr>
        <w:drawing>
          <wp:inline distT="0" distB="0" distL="114300" distR="114300">
            <wp:extent cx="4924425" cy="2966085"/>
            <wp:effectExtent l="0" t="0" r="9525" b="5715"/>
            <wp:docPr id="1" name="图片 1" descr="48b414d003421f015b332c45d5b7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8b414d003421f015b332c45d5b73e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654" cy="29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12"/>
        </w:tabs>
        <w:jc w:val="center"/>
        <w:rPr>
          <w:rFonts w:asciiTheme="minorEastAsia" w:hAnsiTheme="minorEastAsia"/>
          <w:b/>
          <w:bCs/>
          <w:sz w:val="24"/>
          <w:szCs w:val="32"/>
        </w:rPr>
      </w:pPr>
      <w:r>
        <w:rPr>
          <w:rFonts w:hint="eastAsia" w:asciiTheme="minorEastAsia" w:hAnsiTheme="minorEastAsia"/>
          <w:b/>
          <w:bCs/>
          <w:sz w:val="24"/>
          <w:szCs w:val="32"/>
        </w:rPr>
        <w:t>图2</w:t>
      </w:r>
      <w:r>
        <w:rPr>
          <w:rFonts w:asciiTheme="minorEastAsia" w:hAnsiTheme="minorEastAsia"/>
          <w:b/>
          <w:bCs/>
          <w:sz w:val="24"/>
          <w:szCs w:val="32"/>
        </w:rPr>
        <w:t>-1</w:t>
      </w:r>
    </w:p>
    <w:p>
      <w:pPr>
        <w:pStyle w:val="9"/>
        <w:spacing w:line="360" w:lineRule="auto"/>
        <w:ind w:left="420" w:firstLine="0" w:firstLineChars="0"/>
        <w:jc w:val="left"/>
        <w:rPr>
          <w:sz w:val="24"/>
          <w:szCs w:val="32"/>
        </w:rPr>
      </w:pPr>
    </w:p>
    <w:p>
      <w:pPr>
        <w:pStyle w:val="9"/>
        <w:numPr>
          <w:ilvl w:val="0"/>
          <w:numId w:val="0"/>
        </w:numPr>
        <w:spacing w:after="156" w:afterLines="50" w:line="360" w:lineRule="auto"/>
        <w:ind w:leftChars="0" w:firstLine="420" w:firstLineChars="0"/>
        <w:jc w:val="left"/>
        <w:rPr>
          <w:rFonts w:hint="eastAsia"/>
          <w:b/>
          <w:bCs/>
          <w:sz w:val="24"/>
          <w:szCs w:val="32"/>
        </w:rPr>
      </w:pPr>
    </w:p>
    <w:p>
      <w:pPr>
        <w:pStyle w:val="9"/>
        <w:numPr>
          <w:ilvl w:val="0"/>
          <w:numId w:val="0"/>
        </w:numPr>
        <w:spacing w:after="156" w:afterLines="50" w:line="360" w:lineRule="auto"/>
        <w:ind w:leftChars="0" w:firstLine="420" w:firstLineChars="0"/>
        <w:jc w:val="left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</w:t>
      </w:r>
      <w:r>
        <w:rPr>
          <w:rFonts w:hint="eastAsia"/>
          <w:b/>
          <w:bCs/>
          <w:sz w:val="24"/>
          <w:szCs w:val="32"/>
        </w:rPr>
        <w:t>可选的多个短信模板样式。</w:t>
      </w:r>
    </w:p>
    <w:p>
      <w:pPr>
        <w:pStyle w:val="9"/>
        <w:numPr>
          <w:ilvl w:val="0"/>
          <w:numId w:val="4"/>
        </w:numPr>
        <w:spacing w:line="360" w:lineRule="auto"/>
        <w:ind w:left="840" w:leftChars="0"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（案件管理模块短信模板（一）如下）</w:t>
      </w:r>
    </w:p>
    <w:p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关于【申请人】与【被申请人】【纠纷】一案，本院已受理立案，案号为【案号】，如需咨询，请联系【书记员】，联系电话【书记员电话】</w:t>
      </w:r>
    </w:p>
    <w:p>
      <w:pPr>
        <w:pStyle w:val="9"/>
        <w:numPr>
          <w:ilvl w:val="0"/>
          <w:numId w:val="4"/>
        </w:numPr>
        <w:spacing w:line="360" w:lineRule="auto"/>
        <w:ind w:left="840" w:leftChars="0"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（关于变更承办人短信模板（二）如下）</w:t>
      </w:r>
    </w:p>
    <w:p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案号为【案号】，相关【承办人】和【书记员】已经变更，如需咨询，请联系【书记员】，联系电话【书记员电话】</w:t>
      </w:r>
    </w:p>
    <w:p>
      <w:pPr>
        <w:pStyle w:val="9"/>
        <w:numPr>
          <w:ilvl w:val="0"/>
          <w:numId w:val="0"/>
        </w:numPr>
        <w:spacing w:line="360" w:lineRule="auto"/>
        <w:ind w:leftChars="0"/>
        <w:jc w:val="left"/>
        <w:rPr>
          <w:sz w:val="24"/>
          <w:szCs w:val="32"/>
        </w:rPr>
      </w:pPr>
    </w:p>
    <w:p>
      <w:pPr>
        <w:pStyle w:val="9"/>
        <w:numPr>
          <w:ilvl w:val="0"/>
          <w:numId w:val="0"/>
        </w:numPr>
        <w:spacing w:after="156" w:afterLines="50" w:line="360" w:lineRule="auto"/>
        <w:ind w:leftChars="0" w:firstLine="420" w:firstLineChars="0"/>
        <w:jc w:val="left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4.自动发送短信。</w:t>
      </w:r>
    </w:p>
    <w:p>
      <w:pPr>
        <w:pStyle w:val="9"/>
        <w:numPr>
          <w:ilvl w:val="0"/>
          <w:numId w:val="0"/>
        </w:numPr>
        <w:spacing w:line="360" w:lineRule="auto"/>
        <w:ind w:leftChars="0" w:firstLine="420"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办案处理、案件审批环节，可对承办人和书记员进行变更，变更后自动发送变更短信（案号为保变则无需发送短信），按照变更短信模板样式发送。</w:t>
      </w:r>
    </w:p>
    <w:p>
      <w:pPr>
        <w:pStyle w:val="9"/>
        <w:numPr>
          <w:ilvl w:val="0"/>
          <w:numId w:val="0"/>
        </w:numPr>
        <w:spacing w:line="360" w:lineRule="auto"/>
        <w:ind w:leftChars="0" w:firstLine="420" w:firstLineChars="0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分案时自动发送短信，模板参考图2</w:t>
      </w:r>
      <w:r>
        <w:rPr>
          <w:sz w:val="24"/>
          <w:szCs w:val="32"/>
        </w:rPr>
        <w:t>-1</w:t>
      </w:r>
      <w:r>
        <w:rPr>
          <w:rFonts w:hint="eastAsia"/>
          <w:sz w:val="24"/>
          <w:szCs w:val="32"/>
        </w:rPr>
        <w:t>。</w:t>
      </w:r>
    </w:p>
    <w:p>
      <w:pPr>
        <w:pStyle w:val="9"/>
        <w:numPr>
          <w:ilvl w:val="0"/>
          <w:numId w:val="0"/>
        </w:numPr>
        <w:spacing w:line="360" w:lineRule="auto"/>
        <w:jc w:val="left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>
      <w:pPr>
        <w:pStyle w:val="2"/>
        <w:spacing w:before="312" w:beforeLines="100" w:after="312" w:afterLines="100"/>
        <w:rPr>
          <w:shd w:val="clear" w:color="auto" w:fill="FFFFFF"/>
        </w:rPr>
      </w:pPr>
      <w:r>
        <w:rPr>
          <w:rFonts w:hint="eastAsia"/>
          <w:shd w:val="clear" w:color="auto" w:fill="FFFFFF"/>
          <w:lang w:val="en-US" w:eastAsia="zh-CN"/>
        </w:rPr>
        <w:t>4</w:t>
      </w:r>
      <w:r>
        <w:rPr>
          <w:rFonts w:hint="eastAsia"/>
          <w:shd w:val="clear" w:color="auto" w:fill="FFFFFF"/>
        </w:rPr>
        <w:t>项目优化</w:t>
      </w:r>
    </w:p>
    <w:p>
      <w:pPr>
        <w:pStyle w:val="9"/>
        <w:numPr>
          <w:ilvl w:val="0"/>
          <w:numId w:val="5"/>
        </w:numPr>
        <w:spacing w:line="360" w:lineRule="auto"/>
        <w:ind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在案件接收的时候，增加一个是否接收，以及一键接收功能（之前是案件不需要点击接收，默认接收，无法驳回）。</w:t>
      </w:r>
    </w:p>
    <w:p>
      <w:pPr>
        <w:pStyle w:val="9"/>
        <w:numPr>
          <w:ilvl w:val="0"/>
          <w:numId w:val="5"/>
        </w:numPr>
        <w:spacing w:line="360" w:lineRule="auto"/>
        <w:ind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更换导出</w:t>
      </w:r>
      <w:r>
        <w:rPr>
          <w:sz w:val="24"/>
          <w:szCs w:val="32"/>
        </w:rPr>
        <w:t>E</w:t>
      </w:r>
      <w:r>
        <w:rPr>
          <w:rFonts w:hint="eastAsia"/>
          <w:sz w:val="24"/>
          <w:szCs w:val="32"/>
        </w:rPr>
        <w:t>xcel工具（之前的Excel导出工具类，导出时间太长，严重拖慢流程进度）</w:t>
      </w:r>
      <w:r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。</w:t>
      </w:r>
    </w:p>
    <w:p>
      <w:pPr>
        <w:pStyle w:val="9"/>
        <w:numPr>
          <w:ilvl w:val="0"/>
          <w:numId w:val="5"/>
        </w:numPr>
        <w:spacing w:line="360" w:lineRule="auto"/>
        <w:ind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在案件跟踪记录模块中，状态栏中新添加一个未结案状态，可以一键查询所有未结案件。</w:t>
      </w:r>
    </w:p>
    <w:p>
      <w:pPr>
        <w:pStyle w:val="9"/>
        <w:numPr>
          <w:ilvl w:val="0"/>
          <w:numId w:val="0"/>
        </w:numPr>
        <w:spacing w:line="360" w:lineRule="auto"/>
        <w:ind w:leftChars="0"/>
        <w:jc w:val="left"/>
        <w:rPr>
          <w:sz w:val="24"/>
          <w:szCs w:val="32"/>
        </w:rPr>
      </w:pPr>
    </w:p>
    <w:p>
      <w:pPr>
        <w:pStyle w:val="9"/>
        <w:numPr>
          <w:ilvl w:val="0"/>
          <w:numId w:val="5"/>
        </w:numPr>
        <w:spacing w:line="360" w:lineRule="auto"/>
        <w:ind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日期组件更换：变更为可自由选择年月日，（之前是被锁死年月日，只能一个月份一个月份更换）。</w:t>
      </w:r>
    </w:p>
    <w:p>
      <w:pPr>
        <w:pStyle w:val="2"/>
        <w:spacing w:before="312" w:beforeLines="100" w:after="312" w:afterLines="100"/>
        <w:rPr>
          <w:shd w:val="clear" w:color="auto" w:fill="FFFFFF"/>
        </w:rPr>
      </w:pPr>
      <w:r>
        <w:rPr>
          <w:rFonts w:hint="eastAsia"/>
          <w:shd w:val="clear" w:color="auto" w:fill="FFFFFF"/>
          <w:lang w:val="en-US" w:eastAsia="zh-CN"/>
        </w:rPr>
        <w:t>4</w:t>
      </w:r>
      <w:r>
        <w:rPr>
          <w:rFonts w:hint="eastAsia"/>
          <w:shd w:val="clear" w:color="auto" w:fill="FFFFFF"/>
        </w:rPr>
        <w:t>项目优化</w:t>
      </w:r>
    </w:p>
    <w:p>
      <w:pPr>
        <w:spacing w:line="360" w:lineRule="auto"/>
        <w:jc w:val="left"/>
        <w:rPr>
          <w:sz w:val="24"/>
          <w:szCs w:val="32"/>
        </w:rPr>
      </w:pPr>
    </w:p>
    <w:p>
      <w:pPr>
        <w:pStyle w:val="2"/>
        <w:spacing w:before="312" w:beforeLines="100" w:after="312" w:afterLines="10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具体触发短信事件流程</w:t>
      </w:r>
    </w:p>
    <w:p>
      <w:p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0" distR="0">
            <wp:extent cx="5274310" cy="23329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触发短信发送节点：</w:t>
      </w:r>
    </w:p>
    <w:p>
      <w:pPr>
        <w:pStyle w:val="9"/>
        <w:numPr>
          <w:ilvl w:val="0"/>
          <w:numId w:val="6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分案：确认是否分案，就直接发送短信服务，按照《案件管理模块短信模板（一）》发送。</w:t>
      </w:r>
    </w:p>
    <w:p>
      <w:pPr>
        <w:pStyle w:val="9"/>
        <w:numPr>
          <w:ilvl w:val="0"/>
          <w:numId w:val="6"/>
        </w:numPr>
        <w:spacing w:line="360" w:lineRule="auto"/>
        <w:ind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执行：办案处理时，修改书记员和承办人时，出现弹框其内容为：确认修改关键数据并发送短信。（按照《变更承办人短信模板（二）》）。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205ACD"/>
    <w:multiLevelType w:val="multilevel"/>
    <w:tmpl w:val="13205ACD"/>
    <w:lvl w:ilvl="0" w:tentative="0">
      <w:start w:val="1"/>
      <w:numFmt w:val="lowerLetter"/>
      <w:lvlText w:val="%1)"/>
      <w:lvlJc w:val="left"/>
      <w:pPr>
        <w:tabs>
          <w:tab w:val="left" w:pos="42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1">
    <w:nsid w:val="1682EC77"/>
    <w:multiLevelType w:val="multilevel"/>
    <w:tmpl w:val="1682EC77"/>
    <w:lvl w:ilvl="0" w:tentative="0">
      <w:start w:val="1"/>
      <w:numFmt w:val="decimal"/>
      <w:lvlText w:val="（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FB162B5"/>
    <w:multiLevelType w:val="multilevel"/>
    <w:tmpl w:val="5FB162B5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0E03AB0"/>
    <w:multiLevelType w:val="multilevel"/>
    <w:tmpl w:val="60E03AB0"/>
    <w:lvl w:ilvl="0" w:tentative="0">
      <w:start w:val="1"/>
      <w:numFmt w:val="decimal"/>
      <w:lvlText w:val="（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B9F039A"/>
    <w:multiLevelType w:val="multilevel"/>
    <w:tmpl w:val="6B9F039A"/>
    <w:lvl w:ilvl="0" w:tentative="0">
      <w:start w:val="1"/>
      <w:numFmt w:val="decimal"/>
      <w:lvlText w:val="（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EFE6684"/>
    <w:multiLevelType w:val="multilevel"/>
    <w:tmpl w:val="6EFE6684"/>
    <w:lvl w:ilvl="0" w:tentative="0">
      <w:start w:val="1"/>
      <w:numFmt w:val="decimal"/>
      <w:lvlText w:val="（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iZDI5NWFjZGZmMDlhZjJkOTg2NzE4NTQyNTUxNmQifQ=="/>
  </w:docVars>
  <w:rsids>
    <w:rsidRoot w:val="004467F7"/>
    <w:rsid w:val="00013FFF"/>
    <w:rsid w:val="00060981"/>
    <w:rsid w:val="000A3098"/>
    <w:rsid w:val="00107D14"/>
    <w:rsid w:val="001336E7"/>
    <w:rsid w:val="001A5588"/>
    <w:rsid w:val="00245818"/>
    <w:rsid w:val="00275654"/>
    <w:rsid w:val="002C2E0D"/>
    <w:rsid w:val="002D34BD"/>
    <w:rsid w:val="00390B17"/>
    <w:rsid w:val="003A5025"/>
    <w:rsid w:val="004021F4"/>
    <w:rsid w:val="0043114E"/>
    <w:rsid w:val="004467F7"/>
    <w:rsid w:val="00466600"/>
    <w:rsid w:val="004F713E"/>
    <w:rsid w:val="00500038"/>
    <w:rsid w:val="00516C98"/>
    <w:rsid w:val="00541560"/>
    <w:rsid w:val="00550727"/>
    <w:rsid w:val="005B1E66"/>
    <w:rsid w:val="005B6F57"/>
    <w:rsid w:val="006A76E3"/>
    <w:rsid w:val="006E338C"/>
    <w:rsid w:val="006F62C1"/>
    <w:rsid w:val="00735CC5"/>
    <w:rsid w:val="00744071"/>
    <w:rsid w:val="00792522"/>
    <w:rsid w:val="007C6A67"/>
    <w:rsid w:val="008618EE"/>
    <w:rsid w:val="00880F14"/>
    <w:rsid w:val="009773F2"/>
    <w:rsid w:val="00991453"/>
    <w:rsid w:val="00A61711"/>
    <w:rsid w:val="00A76FB7"/>
    <w:rsid w:val="00BE6B40"/>
    <w:rsid w:val="00D51C5B"/>
    <w:rsid w:val="00DE0A54"/>
    <w:rsid w:val="00E60F2F"/>
    <w:rsid w:val="00E718E5"/>
    <w:rsid w:val="00F47E15"/>
    <w:rsid w:val="00F914EE"/>
    <w:rsid w:val="10B43733"/>
    <w:rsid w:val="16597AAA"/>
    <w:rsid w:val="233874A2"/>
    <w:rsid w:val="259124D5"/>
    <w:rsid w:val="2DDE3EEA"/>
    <w:rsid w:val="38471845"/>
    <w:rsid w:val="3A3E4582"/>
    <w:rsid w:val="3B540DC9"/>
    <w:rsid w:val="43635122"/>
    <w:rsid w:val="48DE5F91"/>
    <w:rsid w:val="4C0412F7"/>
    <w:rsid w:val="4E565003"/>
    <w:rsid w:val="599B2DDE"/>
    <w:rsid w:val="648A05F8"/>
    <w:rsid w:val="66877A2A"/>
    <w:rsid w:val="69872FA0"/>
    <w:rsid w:val="6B20325C"/>
    <w:rsid w:val="6BC41DB9"/>
    <w:rsid w:val="7358038E"/>
    <w:rsid w:val="74B567F8"/>
    <w:rsid w:val="767E572A"/>
    <w:rsid w:val="771275C3"/>
    <w:rsid w:val="7C4B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9"/>
    <w:pPr>
      <w:keepNext/>
      <w:keepLines/>
      <w:outlineLvl w:val="0"/>
    </w:pPr>
    <w:rPr>
      <w:rFonts w:ascii="Times New Roman" w:hAnsi="Times New Roman" w:eastAsia="黑体" w:cstheme="minorBidi"/>
      <w:b/>
      <w:bCs/>
      <w:kern w:val="44"/>
      <w:sz w:val="28"/>
      <w:szCs w:val="44"/>
      <w:lang w:val="en-US" w:eastAsia="zh-CN" w:bidi="ar-SA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标题 2 字符"/>
    <w:basedOn w:val="8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1">
    <w:name w:val="标题 3 字符"/>
    <w:basedOn w:val="8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12">
    <w:name w:val="标题 1 字符"/>
    <w:basedOn w:val="8"/>
    <w:link w:val="2"/>
    <w:qFormat/>
    <w:uiPriority w:val="9"/>
    <w:rPr>
      <w:rFonts w:eastAsia="黑体" w:cstheme="minorBidi"/>
      <w:b/>
      <w:bCs/>
      <w:kern w:val="44"/>
      <w:sz w:val="28"/>
      <w:szCs w:val="44"/>
    </w:rPr>
  </w:style>
  <w:style w:type="character" w:customStyle="1" w:styleId="13">
    <w:name w:val="页眉 字符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865</Words>
  <Characters>885</Characters>
  <Lines>5</Lines>
  <Paragraphs>1</Paragraphs>
  <TotalTime>131</TotalTime>
  <ScaleCrop>false</ScaleCrop>
  <LinksUpToDate>false</LinksUpToDate>
  <CharactersWithSpaces>887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2022-07-05T09:54:00Z</dcterms:created>
  <dc:creator>TLZ20</dc:creator>
  <cp:lastModifiedBy>admin</cp:lastModifiedBy>
  <cp:lastPrinted>2022-07-25T06:53:00Z</cp:lastPrinted>
  <dcterms:modified xsi:type="dcterms:W3CDTF">2022-07-26T09:40:25Z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5825FFE302014CD29DF71825A0C51802</vt:lpwstr>
  </property>
</Properties>
</file>