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5B127624" w:rsidR="00727147" w:rsidRDefault="00727147" w:rsidP="00727147">
      <w:pPr>
        <w:spacing w:line="360" w:lineRule="auto"/>
        <w:rPr>
          <w:rFonts w:ascii="Verdana" w:hAnsi="Verdana"/>
          <w:u w:val="single"/>
          <w:lang w:val="en-US"/>
        </w:rPr>
      </w:pPr>
      <w:r w:rsidRPr="00E328D8">
        <w:rPr>
          <w:u w:val="single"/>
          <w:lang w:val="en-US"/>
        </w:rPr>
        <w:t xml:space="preserve"> </w:t>
      </w:r>
      <w:r w:rsidR="00E328D8" w:rsidRPr="00E328D8">
        <w:rPr>
          <w:rFonts w:ascii="Verdana" w:hAnsi="Verdana"/>
          <w:u w:val="single"/>
          <w:lang w:val="en-US"/>
        </w:rPr>
        <w:t>Manuscript body</w:t>
      </w:r>
    </w:p>
    <w:p w14:paraId="536A6BFD" w14:textId="6B5A049E" w:rsidR="00E328D8" w:rsidRDefault="00E328D8" w:rsidP="00727147">
      <w:pPr>
        <w:spacing w:line="360" w:lineRule="auto"/>
        <w:rPr>
          <w:rFonts w:ascii="Verdana" w:hAnsi="Verdana"/>
          <w:u w:val="single"/>
          <w:lang w:val="en-US"/>
        </w:rPr>
      </w:pPr>
      <w:r>
        <w:rPr>
          <w:rFonts w:ascii="Verdana" w:hAnsi="Verdana"/>
          <w:u w:val="single"/>
          <w:lang w:val="en-US"/>
        </w:rPr>
        <w:t>Introduction</w:t>
      </w:r>
      <w:r w:rsidR="00280F52">
        <w:rPr>
          <w:rFonts w:ascii="Verdana" w:hAnsi="Verdana"/>
          <w:u w:val="single"/>
          <w:lang w:val="en-US"/>
        </w:rPr>
        <w:t>(abstract)</w:t>
      </w:r>
    </w:p>
    <w:p w14:paraId="2970A88F" w14:textId="261C81E9" w:rsidR="00831AA9" w:rsidRPr="00831AA9" w:rsidRDefault="00831AA9" w:rsidP="00831AA9">
      <w:pPr>
        <w:spacing w:line="360" w:lineRule="auto"/>
        <w:rPr>
          <w:rFonts w:ascii="Verdana" w:hAnsi="Verdana"/>
          <w:lang w:val="en-US"/>
        </w:rPr>
      </w:pPr>
      <w:r w:rsidRPr="00831AA9">
        <w:rPr>
          <w:rFonts w:ascii="Verdana" w:hAnsi="Verdana"/>
          <w:lang w:val="en-US"/>
        </w:rPr>
        <w:t>The study of tibiofemoral kinematics often</w:t>
      </w:r>
      <w:r w:rsidR="003E7824">
        <w:rPr>
          <w:rFonts w:ascii="Verdana" w:hAnsi="Verdana"/>
          <w:lang w:val="en-US"/>
        </w:rPr>
        <w:t xml:space="preserve"> </w:t>
      </w:r>
      <w:r w:rsidRPr="00831AA9">
        <w:rPr>
          <w:rFonts w:ascii="Verdana" w:hAnsi="Verdana"/>
          <w:lang w:val="en-US"/>
        </w:rPr>
        <w:t>employs three-dimensional MRI datasets to accurately capture the complex motion patterns of</w:t>
      </w:r>
      <w:r w:rsidR="003E7824">
        <w:rPr>
          <w:rFonts w:ascii="Verdana" w:hAnsi="Verdana"/>
          <w:lang w:val="en-US"/>
        </w:rPr>
        <w:t xml:space="preserve"> </w:t>
      </w:r>
      <w:r w:rsidRPr="00831AA9">
        <w:rPr>
          <w:rFonts w:ascii="Verdana" w:hAnsi="Verdana"/>
          <w:lang w:val="en-US"/>
        </w:rPr>
        <w:t>the knee joint [1]. Typically, these studies require a combination of static and dynamic</w:t>
      </w:r>
    </w:p>
    <w:p w14:paraId="0B00A80D" w14:textId="523A0050" w:rsidR="00831AA9" w:rsidRPr="00831AA9" w:rsidRDefault="00831AA9" w:rsidP="00831AA9">
      <w:pPr>
        <w:spacing w:line="360" w:lineRule="auto"/>
        <w:rPr>
          <w:rFonts w:ascii="Verdana" w:hAnsi="Verdana"/>
          <w:lang w:val="en-US"/>
        </w:rPr>
      </w:pPr>
      <w:r w:rsidRPr="00831AA9">
        <w:rPr>
          <w:rFonts w:ascii="Verdana" w:hAnsi="Verdana"/>
          <w:lang w:val="en-US"/>
        </w:rPr>
        <w:t>scans, alongside sophisticated modelling techniques and algorithms to extract kinematic parameters [2]. While this approach is comprehensive, it is time intensive; other alternatives may</w:t>
      </w:r>
      <w:r w:rsidR="003E7824">
        <w:rPr>
          <w:rFonts w:ascii="Verdana" w:hAnsi="Verdana"/>
          <w:lang w:val="en-US"/>
        </w:rPr>
        <w:t xml:space="preserve"> </w:t>
      </w:r>
      <w:r w:rsidRPr="00831AA9">
        <w:rPr>
          <w:rFonts w:ascii="Verdana" w:hAnsi="Verdana"/>
          <w:lang w:val="en-US"/>
        </w:rPr>
        <w:t>simplify and hasten the acquisition and analysis.</w:t>
      </w:r>
    </w:p>
    <w:p w14:paraId="6EBD3EAD" w14:textId="68FF3356" w:rsidR="00E328D8" w:rsidRPr="00831AA9" w:rsidRDefault="00831AA9" w:rsidP="00831AA9">
      <w:pPr>
        <w:spacing w:line="360" w:lineRule="auto"/>
        <w:rPr>
          <w:rFonts w:ascii="Verdana" w:hAnsi="Verdana"/>
          <w:lang w:val="en-US"/>
        </w:rPr>
      </w:pPr>
      <w:r w:rsidRPr="00831AA9">
        <w:rPr>
          <w:rFonts w:ascii="Verdana" w:hAnsi="Verdana"/>
          <w:lang w:val="en-US"/>
        </w:rPr>
        <w:t>This study introduces a semi-automated pipeline designed to segment the tibia and femur</w:t>
      </w:r>
      <w:r w:rsidR="00C45190">
        <w:rPr>
          <w:rFonts w:ascii="Verdana" w:hAnsi="Verdana"/>
          <w:lang w:val="en-US"/>
        </w:rPr>
        <w:t xml:space="preserve"> </w:t>
      </w:r>
      <w:r w:rsidRPr="00831AA9">
        <w:rPr>
          <w:rFonts w:ascii="Verdana" w:hAnsi="Verdana"/>
          <w:lang w:val="en-US"/>
        </w:rPr>
        <w:t>during knee flexion-extension cycles from single</w:t>
      </w:r>
      <w:r w:rsidR="00C45190">
        <w:rPr>
          <w:rFonts w:ascii="Verdana" w:hAnsi="Verdana"/>
          <w:lang w:val="en-US"/>
        </w:rPr>
        <w:t xml:space="preserve"> </w:t>
      </w:r>
      <w:r w:rsidRPr="00831AA9">
        <w:rPr>
          <w:rFonts w:ascii="Verdana" w:hAnsi="Verdana"/>
          <w:lang w:val="en-US"/>
        </w:rPr>
        <w:t>slice CINE images in the sagittal view, and to</w:t>
      </w:r>
      <w:r w:rsidR="00C45190">
        <w:rPr>
          <w:rFonts w:ascii="Verdana" w:hAnsi="Verdana"/>
          <w:lang w:val="en-US"/>
        </w:rPr>
        <w:t xml:space="preserve"> </w:t>
      </w:r>
      <w:r w:rsidRPr="00831AA9">
        <w:rPr>
          <w:rFonts w:ascii="Verdana" w:hAnsi="Verdana"/>
          <w:lang w:val="en-US"/>
        </w:rPr>
        <w:t>track kinematic parameters from these segments. By bypassing the need for high-resolution static scans and complex computational approaches like machine learning, this streamlined process offers a practical, less resource-intensive alternative for conducting kinematic</w:t>
      </w:r>
      <w:r w:rsidR="00C45190">
        <w:rPr>
          <w:rFonts w:ascii="Verdana" w:hAnsi="Verdana"/>
          <w:lang w:val="en-US"/>
        </w:rPr>
        <w:t xml:space="preserve"> </w:t>
      </w:r>
      <w:r w:rsidRPr="00831AA9">
        <w:rPr>
          <w:rFonts w:ascii="Verdana" w:hAnsi="Verdana"/>
          <w:lang w:val="en-US"/>
        </w:rPr>
        <w:t>assessments.</w:t>
      </w:r>
    </w:p>
    <w:p w14:paraId="213C3FEC" w14:textId="77777777" w:rsidR="00280F52" w:rsidRDefault="00280F52" w:rsidP="00727147">
      <w:pPr>
        <w:spacing w:line="360" w:lineRule="auto"/>
        <w:rPr>
          <w:rFonts w:ascii="Verdana" w:hAnsi="Verdana"/>
          <w:u w:val="single"/>
          <w:lang w:val="en-US"/>
        </w:rPr>
      </w:pPr>
    </w:p>
    <w:p w14:paraId="3476AF8C" w14:textId="19DA7A5A" w:rsidR="00280F52" w:rsidRDefault="00280F52" w:rsidP="00727147">
      <w:pPr>
        <w:spacing w:line="360" w:lineRule="auto"/>
        <w:rPr>
          <w:rFonts w:ascii="Verdana" w:hAnsi="Verdana"/>
          <w:u w:val="single"/>
          <w:lang w:val="en-US"/>
        </w:rPr>
      </w:pPr>
      <w:r>
        <w:rPr>
          <w:rFonts w:ascii="Verdana" w:hAnsi="Verdana"/>
          <w:u w:val="single"/>
          <w:lang w:val="en-US"/>
        </w:rPr>
        <w:t>Introduction(poster)</w:t>
      </w:r>
    </w:p>
    <w:p w14:paraId="0A1B8915" w14:textId="6926C407" w:rsidR="00D5126D" w:rsidRPr="00D5126D" w:rsidRDefault="00697C9F" w:rsidP="00D5126D">
      <w:pPr>
        <w:spacing w:line="360" w:lineRule="auto"/>
        <w:rPr>
          <w:rFonts w:ascii="Verdana" w:hAnsi="Verdana"/>
        </w:rPr>
      </w:pPr>
      <w:r w:rsidRPr="00697C9F">
        <w:rPr>
          <w:rFonts w:ascii="Verdana" w:hAnsi="Verdana"/>
          <w:lang w:val="en-US"/>
        </w:rPr>
        <w:t xml:space="preserve">This study utilizes a novel MRI-compatible device designed to facilitate controlled, repetitive knee flexion-extension cycles [1,2]. Equipped with an optical sensor to synchronize motion data, the device enables the precise reconstruction of CINE MRI images that capture the knee during these movements, as illustrated in </w:t>
      </w:r>
      <w:r w:rsidRPr="00697C9F">
        <w:rPr>
          <w:rFonts w:ascii="Verdana" w:hAnsi="Verdana"/>
          <w:b/>
          <w:bCs/>
          <w:lang w:val="en-US"/>
        </w:rPr>
        <w:t>Fig. 1</w:t>
      </w:r>
      <w:r w:rsidRPr="00697C9F">
        <w:rPr>
          <w:rFonts w:ascii="Verdana" w:hAnsi="Verdana"/>
          <w:lang w:val="en-US"/>
        </w:rPr>
        <w:t xml:space="preserve">. Traditional kinematic analyses often rely on </w:t>
      </w:r>
      <w:proofErr w:type="spellStart"/>
      <w:r w:rsidR="00D5126D" w:rsidRPr="00D5126D">
        <w:rPr>
          <w:rFonts w:ascii="Verdana" w:hAnsi="Verdana"/>
          <w:lang w:val="en-US"/>
        </w:rPr>
        <w:t>on</w:t>
      </w:r>
      <w:proofErr w:type="spellEnd"/>
      <w:r w:rsidR="00D5126D" w:rsidRPr="00D5126D">
        <w:rPr>
          <w:rFonts w:ascii="Verdana" w:hAnsi="Verdana"/>
          <w:lang w:val="en-US"/>
        </w:rPr>
        <w:t xml:space="preserve"> manually segmenting each frame to track the tibia and femur which can be</w:t>
      </w:r>
      <w:r w:rsidR="00D5126D">
        <w:rPr>
          <w:rFonts w:ascii="Verdana" w:hAnsi="Verdana"/>
          <w:lang w:val="en-US"/>
        </w:rPr>
        <w:t xml:space="preserve"> </w:t>
      </w:r>
      <w:r w:rsidR="00D5126D" w:rsidRPr="00D5126D">
        <w:rPr>
          <w:rFonts w:ascii="Verdana" w:hAnsi="Verdana"/>
          <w:lang w:val="en-US"/>
        </w:rPr>
        <w:t>prone to inaccuracies. To address</w:t>
      </w:r>
      <w:r w:rsidR="00D5126D">
        <w:rPr>
          <w:rFonts w:ascii="Verdana" w:hAnsi="Verdana"/>
        </w:rPr>
        <w:t xml:space="preserve"> </w:t>
      </w:r>
      <w:r w:rsidR="00D5126D" w:rsidRPr="00D5126D">
        <w:rPr>
          <w:rFonts w:ascii="Verdana" w:hAnsi="Verdana"/>
          <w:lang w:val="en-US"/>
        </w:rPr>
        <w:t>these challenges, we developed</w:t>
      </w:r>
      <w:r w:rsidR="00D5126D">
        <w:rPr>
          <w:rFonts w:ascii="Verdana" w:hAnsi="Verdana"/>
        </w:rPr>
        <w:t xml:space="preserve"> </w:t>
      </w:r>
      <w:r w:rsidR="00D5126D" w:rsidRPr="00D5126D">
        <w:rPr>
          <w:rFonts w:ascii="Verdana" w:hAnsi="Verdana"/>
          <w:lang w:val="en-US"/>
        </w:rPr>
        <w:t>a semi-automated segmentation</w:t>
      </w:r>
      <w:r w:rsidR="00D5126D">
        <w:rPr>
          <w:rFonts w:ascii="Verdana" w:hAnsi="Verdana"/>
        </w:rPr>
        <w:t xml:space="preserve"> </w:t>
      </w:r>
      <w:r w:rsidR="00D5126D" w:rsidRPr="00D5126D">
        <w:rPr>
          <w:rFonts w:ascii="Verdana" w:hAnsi="Verdana"/>
          <w:lang w:val="en-US"/>
        </w:rPr>
        <w:t>pipeline that segments the tibia</w:t>
      </w:r>
      <w:r w:rsidR="00D5126D">
        <w:rPr>
          <w:rFonts w:ascii="Verdana" w:hAnsi="Verdana"/>
        </w:rPr>
        <w:t xml:space="preserve"> </w:t>
      </w:r>
      <w:r w:rsidR="00D5126D" w:rsidRPr="00D5126D">
        <w:rPr>
          <w:rFonts w:ascii="Verdana" w:hAnsi="Verdana"/>
          <w:lang w:val="en-US"/>
        </w:rPr>
        <w:t>and femur across the motion cycle with minimal manual</w:t>
      </w:r>
      <w:r w:rsidR="00D5126D">
        <w:rPr>
          <w:rFonts w:ascii="Verdana" w:hAnsi="Verdana"/>
        </w:rPr>
        <w:t xml:space="preserve"> </w:t>
      </w:r>
      <w:r w:rsidR="00D5126D" w:rsidRPr="00D5126D">
        <w:rPr>
          <w:rFonts w:ascii="Verdana" w:hAnsi="Verdana"/>
          <w:lang w:val="en-US"/>
        </w:rPr>
        <w:t xml:space="preserve">intervention. </w:t>
      </w:r>
    </w:p>
    <w:p w14:paraId="30571C0A" w14:textId="692DBCA6" w:rsidR="00697C9F" w:rsidRDefault="000F483F" w:rsidP="00727147">
      <w:pPr>
        <w:spacing w:line="360" w:lineRule="auto"/>
        <w:rPr>
          <w:rFonts w:ascii="Verdana" w:hAnsi="Verdana"/>
          <w:u w:val="single"/>
          <w:lang w:val="en-US"/>
        </w:rPr>
      </w:pPr>
      <w:r w:rsidRPr="00AE23AF">
        <w:rPr>
          <w:rFonts w:ascii="Verdana" w:hAnsi="Verdana"/>
          <w:u w:val="single"/>
          <w:lang w:val="en-US"/>
        </w:rPr>
        <w:t xml:space="preserve"> </w:t>
      </w:r>
      <w:r w:rsidR="00AE23AF" w:rsidRPr="00AE23AF">
        <w:rPr>
          <w:rFonts w:ascii="Verdana" w:hAnsi="Verdana"/>
          <w:u w:val="single"/>
          <w:lang w:val="en-US"/>
        </w:rPr>
        <w:t>Introduction (thesis)</w:t>
      </w:r>
    </w:p>
    <w:p w14:paraId="72D09C0B" w14:textId="77777777" w:rsidR="00FC48A7" w:rsidRDefault="00AE23AF" w:rsidP="00AE23AF">
      <w:pPr>
        <w:spacing w:line="360" w:lineRule="auto"/>
        <w:rPr>
          <w:rFonts w:ascii="Verdana" w:hAnsi="Verdana"/>
          <w:lang w:val="en-US"/>
        </w:rPr>
      </w:pPr>
      <w:r w:rsidRPr="00AE23AF">
        <w:rPr>
          <w:rFonts w:ascii="Verdana" w:hAnsi="Verdana"/>
          <w:lang w:val="en-US"/>
        </w:rPr>
        <w:t>The knee joint, a crucial structure in human movement, consists of various tissues</w:t>
      </w:r>
      <w:r>
        <w:rPr>
          <w:rFonts w:ascii="Verdana" w:hAnsi="Verdana"/>
          <w:lang w:val="en-US"/>
        </w:rPr>
        <w:t xml:space="preserve"> </w:t>
      </w:r>
      <w:r w:rsidRPr="00AE23AF">
        <w:rPr>
          <w:rFonts w:ascii="Verdana" w:hAnsi="Verdana"/>
          <w:lang w:val="en-US"/>
        </w:rPr>
        <w:t>with distinct structural and mechanical properties, including articular cartilage and</w:t>
      </w:r>
      <w:r>
        <w:rPr>
          <w:rFonts w:ascii="Verdana" w:hAnsi="Verdana"/>
          <w:lang w:val="en-US"/>
        </w:rPr>
        <w:t xml:space="preserve"> </w:t>
      </w:r>
      <w:r w:rsidRPr="00AE23AF">
        <w:rPr>
          <w:rFonts w:ascii="Verdana" w:hAnsi="Verdana"/>
          <w:lang w:val="en-US"/>
        </w:rPr>
        <w:t>meniscus. These components are regularly subjected to mechanical pressure loads,</w:t>
      </w:r>
      <w:r>
        <w:rPr>
          <w:rFonts w:ascii="Verdana" w:hAnsi="Verdana"/>
          <w:lang w:val="en-US"/>
        </w:rPr>
        <w:t xml:space="preserve"> </w:t>
      </w:r>
      <w:r w:rsidRPr="00AE23AF">
        <w:rPr>
          <w:rFonts w:ascii="Verdana" w:hAnsi="Verdana"/>
          <w:lang w:val="en-US"/>
        </w:rPr>
        <w:t xml:space="preserve">making them susceptible to degenerative conditions such as </w:t>
      </w:r>
      <w:r w:rsidRPr="00AE23AF">
        <w:rPr>
          <w:rFonts w:ascii="Verdana" w:hAnsi="Verdana"/>
          <w:lang w:val="en-US"/>
        </w:rPr>
        <w:lastRenderedPageBreak/>
        <w:t>osteoarthritis (OA). OA</w:t>
      </w:r>
      <w:r>
        <w:rPr>
          <w:rFonts w:ascii="Verdana" w:hAnsi="Verdana"/>
          <w:lang w:val="en-US"/>
        </w:rPr>
        <w:t xml:space="preserve"> </w:t>
      </w:r>
      <w:r w:rsidRPr="00AE23AF">
        <w:rPr>
          <w:rFonts w:ascii="Verdana" w:hAnsi="Verdana"/>
          <w:lang w:val="en-US"/>
        </w:rPr>
        <w:t>affects a significant portion of the global population and the knee joint is one of the</w:t>
      </w:r>
      <w:r>
        <w:rPr>
          <w:rFonts w:ascii="Verdana" w:hAnsi="Verdana"/>
          <w:lang w:val="en-US"/>
        </w:rPr>
        <w:t xml:space="preserve"> </w:t>
      </w:r>
      <w:r w:rsidRPr="00AE23AF">
        <w:rPr>
          <w:rFonts w:ascii="Verdana" w:hAnsi="Verdana"/>
          <w:lang w:val="en-US"/>
        </w:rPr>
        <w:t>most common targets, leading to functional impairments and increased healthcare</w:t>
      </w:r>
      <w:r>
        <w:rPr>
          <w:rFonts w:ascii="Verdana" w:hAnsi="Verdana"/>
          <w:lang w:val="en-US"/>
        </w:rPr>
        <w:t xml:space="preserve"> </w:t>
      </w:r>
      <w:r w:rsidRPr="00AE23AF">
        <w:rPr>
          <w:rFonts w:ascii="Verdana" w:hAnsi="Verdana"/>
          <w:lang w:val="en-US"/>
        </w:rPr>
        <w:t>costs (WHO 2023).A comprehensive survey across 15 European countries and</w:t>
      </w:r>
      <w:r>
        <w:rPr>
          <w:rFonts w:ascii="Verdana" w:hAnsi="Verdana"/>
          <w:lang w:val="en-US"/>
        </w:rPr>
        <w:t xml:space="preserve"> </w:t>
      </w:r>
      <w:r w:rsidRPr="00AE23AF">
        <w:rPr>
          <w:rFonts w:ascii="Verdana" w:hAnsi="Verdana"/>
          <w:lang w:val="en-US"/>
        </w:rPr>
        <w:t>Israel found that knee pain is the third most commonly reported type of chronic</w:t>
      </w:r>
      <w:r>
        <w:rPr>
          <w:rFonts w:ascii="Verdana" w:hAnsi="Verdana"/>
          <w:lang w:val="en-US"/>
        </w:rPr>
        <w:t xml:space="preserve"> </w:t>
      </w:r>
      <w:r w:rsidRPr="00AE23AF">
        <w:rPr>
          <w:rFonts w:ascii="Verdana" w:hAnsi="Verdana"/>
          <w:lang w:val="en-US"/>
        </w:rPr>
        <w:t>pain, underscoring the significant public health concern it represents (Breivik et al.</w:t>
      </w:r>
      <w:r>
        <w:rPr>
          <w:rFonts w:ascii="Verdana" w:hAnsi="Verdana"/>
          <w:lang w:val="en-US"/>
        </w:rPr>
        <w:t xml:space="preserve"> </w:t>
      </w:r>
      <w:r w:rsidRPr="00AE23AF">
        <w:rPr>
          <w:rFonts w:ascii="Verdana" w:hAnsi="Verdana"/>
          <w:lang w:val="en-US"/>
        </w:rPr>
        <w:t xml:space="preserve">2006). Furthermore, OA was identified as the most common cause of this </w:t>
      </w:r>
      <w:proofErr w:type="spellStart"/>
      <w:r w:rsidRPr="00AE23AF">
        <w:rPr>
          <w:rFonts w:ascii="Verdana" w:hAnsi="Verdana"/>
          <w:lang w:val="en-US"/>
        </w:rPr>
        <w:t>pain.This</w:t>
      </w:r>
      <w:proofErr w:type="spellEnd"/>
      <w:r w:rsidRPr="00AE23AF">
        <w:rPr>
          <w:rFonts w:ascii="Verdana" w:hAnsi="Verdana"/>
          <w:lang w:val="en-US"/>
        </w:rPr>
        <w:t xml:space="preserve"> situation has not improved over time.</w:t>
      </w:r>
      <w:r>
        <w:rPr>
          <w:rFonts w:ascii="Verdana" w:hAnsi="Verdana"/>
          <w:lang w:val="en-US"/>
        </w:rPr>
        <w:t xml:space="preserve"> </w:t>
      </w:r>
      <w:r w:rsidRPr="00AE23AF">
        <w:rPr>
          <w:rFonts w:ascii="Verdana" w:hAnsi="Verdana"/>
          <w:lang w:val="en-US"/>
        </w:rPr>
        <w:t xml:space="preserve">In Germany, for instance, a </w:t>
      </w:r>
      <w:proofErr w:type="spellStart"/>
      <w:r w:rsidRPr="00AE23AF">
        <w:rPr>
          <w:rFonts w:ascii="Verdana" w:hAnsi="Verdana"/>
          <w:lang w:val="en-US"/>
        </w:rPr>
        <w:t>recentretrospective</w:t>
      </w:r>
      <w:proofErr w:type="spellEnd"/>
      <w:r w:rsidRPr="00AE23AF">
        <w:rPr>
          <w:rFonts w:ascii="Verdana" w:hAnsi="Verdana"/>
          <w:lang w:val="en-US"/>
        </w:rPr>
        <w:t xml:space="preserve"> study found that the number of patients with OA is steadily rising(</w:t>
      </w:r>
      <w:proofErr w:type="spellStart"/>
      <w:r w:rsidRPr="00AE23AF">
        <w:rPr>
          <w:rFonts w:ascii="Verdana" w:hAnsi="Verdana"/>
          <w:lang w:val="en-US"/>
        </w:rPr>
        <w:t>Oberm¨uller</w:t>
      </w:r>
      <w:proofErr w:type="spellEnd"/>
      <w:r w:rsidRPr="00AE23AF">
        <w:rPr>
          <w:rFonts w:ascii="Verdana" w:hAnsi="Verdana"/>
          <w:lang w:val="en-US"/>
        </w:rPr>
        <w:t xml:space="preserve"> et al. 2024). As society ages, the prevalence and impact of OA </w:t>
      </w:r>
      <w:proofErr w:type="spellStart"/>
      <w:r w:rsidRPr="00AE23AF">
        <w:rPr>
          <w:rFonts w:ascii="Verdana" w:hAnsi="Verdana"/>
          <w:lang w:val="en-US"/>
        </w:rPr>
        <w:t>areexpected</w:t>
      </w:r>
      <w:proofErr w:type="spellEnd"/>
      <w:r w:rsidRPr="00AE23AF">
        <w:rPr>
          <w:rFonts w:ascii="Verdana" w:hAnsi="Verdana"/>
          <w:lang w:val="en-US"/>
        </w:rPr>
        <w:t xml:space="preserve"> to rise, posing significant public health challenges (Yelin et al. 2016). Knee-related issues are prevalent and impactful due to the inherent complexity of </w:t>
      </w:r>
      <w:proofErr w:type="spellStart"/>
      <w:r w:rsidRPr="00AE23AF">
        <w:rPr>
          <w:rFonts w:ascii="Verdana" w:hAnsi="Verdana"/>
          <w:lang w:val="en-US"/>
        </w:rPr>
        <w:t>theknee</w:t>
      </w:r>
      <w:proofErr w:type="spellEnd"/>
      <w:r w:rsidRPr="00AE23AF">
        <w:rPr>
          <w:rFonts w:ascii="Verdana" w:hAnsi="Verdana"/>
          <w:lang w:val="en-US"/>
        </w:rPr>
        <w:t xml:space="preserve"> joint. As a hub of various anatomical structures working in unison, the </w:t>
      </w:r>
      <w:proofErr w:type="spellStart"/>
      <w:r w:rsidRPr="00AE23AF">
        <w:rPr>
          <w:rFonts w:ascii="Verdana" w:hAnsi="Verdana"/>
          <w:lang w:val="en-US"/>
        </w:rPr>
        <w:t>kneesupports</w:t>
      </w:r>
      <w:proofErr w:type="spellEnd"/>
      <w:r w:rsidRPr="00AE23AF">
        <w:rPr>
          <w:rFonts w:ascii="Verdana" w:hAnsi="Verdana"/>
          <w:lang w:val="en-US"/>
        </w:rPr>
        <w:t xml:space="preserve"> a range of movements and bears significant loads, making it </w:t>
      </w:r>
      <w:proofErr w:type="spellStart"/>
      <w:r w:rsidRPr="00AE23AF">
        <w:rPr>
          <w:rFonts w:ascii="Verdana" w:hAnsi="Verdana"/>
          <w:lang w:val="en-US"/>
        </w:rPr>
        <w:t>susceptibleto</w:t>
      </w:r>
      <w:proofErr w:type="spellEnd"/>
      <w:r w:rsidRPr="00AE23AF">
        <w:rPr>
          <w:rFonts w:ascii="Verdana" w:hAnsi="Verdana"/>
          <w:lang w:val="en-US"/>
        </w:rPr>
        <w:t xml:space="preserve"> a variety of injuries and conditions. Early diagnosis of OA is crucial for </w:t>
      </w:r>
      <w:proofErr w:type="spellStart"/>
      <w:r w:rsidRPr="00AE23AF">
        <w:rPr>
          <w:rFonts w:ascii="Verdana" w:hAnsi="Verdana"/>
          <w:lang w:val="en-US"/>
        </w:rPr>
        <w:t>timelyintervention</w:t>
      </w:r>
      <w:proofErr w:type="spellEnd"/>
      <w:r w:rsidRPr="00AE23AF">
        <w:rPr>
          <w:rFonts w:ascii="Verdana" w:hAnsi="Verdana"/>
          <w:lang w:val="en-US"/>
        </w:rPr>
        <w:t xml:space="preserve">, and understanding the anatomy of the knee is the first step in </w:t>
      </w:r>
      <w:proofErr w:type="spellStart"/>
      <w:r w:rsidRPr="00AE23AF">
        <w:rPr>
          <w:rFonts w:ascii="Verdana" w:hAnsi="Verdana"/>
          <w:lang w:val="en-US"/>
        </w:rPr>
        <w:t>tacklingthis</w:t>
      </w:r>
      <w:proofErr w:type="spellEnd"/>
      <w:r w:rsidRPr="00AE23AF">
        <w:rPr>
          <w:rFonts w:ascii="Verdana" w:hAnsi="Verdana"/>
          <w:lang w:val="en-US"/>
        </w:rPr>
        <w:t xml:space="preserve"> problem. Magnetic resonance imaging (MRI) has emerged as a promising non-invasive technique for early diagnosis of OA due to its excellent soft tissue </w:t>
      </w:r>
      <w:proofErr w:type="spellStart"/>
      <w:r w:rsidRPr="00AE23AF">
        <w:rPr>
          <w:rFonts w:ascii="Verdana" w:hAnsi="Verdana"/>
          <w:lang w:val="en-US"/>
        </w:rPr>
        <w:t>contrastand</w:t>
      </w:r>
      <w:proofErr w:type="spellEnd"/>
      <w:r w:rsidRPr="00AE23AF">
        <w:rPr>
          <w:rFonts w:ascii="Verdana" w:hAnsi="Verdana"/>
          <w:lang w:val="en-US"/>
        </w:rPr>
        <w:t xml:space="preserve"> high spatial resolution (Kijowski et al. 2020).</w:t>
      </w:r>
    </w:p>
    <w:p w14:paraId="7FB87FD4" w14:textId="77777777" w:rsidR="0079121B" w:rsidRDefault="00AE23AF" w:rsidP="00AE23AF">
      <w:pPr>
        <w:spacing w:line="360" w:lineRule="auto"/>
        <w:rPr>
          <w:rFonts w:ascii="Verdana" w:hAnsi="Verdana"/>
          <w:lang w:val="en-US"/>
        </w:rPr>
      </w:pPr>
      <w:r w:rsidRPr="00AE23AF">
        <w:rPr>
          <w:rFonts w:ascii="Verdana" w:hAnsi="Verdana"/>
          <w:lang w:val="en-US"/>
        </w:rPr>
        <w:t xml:space="preserve">Conventionally, MRI studies aimed at assessing the structure and function of </w:t>
      </w:r>
      <w:proofErr w:type="spellStart"/>
      <w:r w:rsidRPr="00AE23AF">
        <w:rPr>
          <w:rFonts w:ascii="Verdana" w:hAnsi="Verdana"/>
          <w:lang w:val="en-US"/>
        </w:rPr>
        <w:t>theknee</w:t>
      </w:r>
      <w:proofErr w:type="spellEnd"/>
      <w:r w:rsidRPr="00AE23AF">
        <w:rPr>
          <w:rFonts w:ascii="Verdana" w:hAnsi="Verdana"/>
          <w:lang w:val="en-US"/>
        </w:rPr>
        <w:t xml:space="preserve"> joint have been performed with the joint at rest or under non-weight-</w:t>
      </w:r>
      <w:proofErr w:type="spellStart"/>
      <w:r w:rsidRPr="00AE23AF">
        <w:rPr>
          <w:rFonts w:ascii="Verdana" w:hAnsi="Verdana"/>
          <w:lang w:val="en-US"/>
        </w:rPr>
        <w:t>bearingconditions</w:t>
      </w:r>
      <w:proofErr w:type="spellEnd"/>
      <w:r w:rsidRPr="00AE23AF">
        <w:rPr>
          <w:rFonts w:ascii="Verdana" w:hAnsi="Verdana"/>
          <w:lang w:val="en-US"/>
        </w:rPr>
        <w:t xml:space="preserve">, which, however, do not accurately reflect the physiological state of </w:t>
      </w:r>
      <w:proofErr w:type="spellStart"/>
      <w:r w:rsidRPr="00AE23AF">
        <w:rPr>
          <w:rFonts w:ascii="Verdana" w:hAnsi="Verdana"/>
          <w:lang w:val="en-US"/>
        </w:rPr>
        <w:t>theknee</w:t>
      </w:r>
      <w:proofErr w:type="spellEnd"/>
      <w:r w:rsidRPr="00AE23AF">
        <w:rPr>
          <w:rFonts w:ascii="Verdana" w:hAnsi="Verdana"/>
          <w:lang w:val="en-US"/>
        </w:rPr>
        <w:t xml:space="preserve"> during daily activities (</w:t>
      </w:r>
      <w:proofErr w:type="spellStart"/>
      <w:r w:rsidRPr="00AE23AF">
        <w:rPr>
          <w:rFonts w:ascii="Verdana" w:hAnsi="Verdana"/>
          <w:lang w:val="en-US"/>
        </w:rPr>
        <w:t>Blankevoort</w:t>
      </w:r>
      <w:proofErr w:type="spellEnd"/>
      <w:r w:rsidRPr="00AE23AF">
        <w:rPr>
          <w:rFonts w:ascii="Verdana" w:hAnsi="Verdana"/>
          <w:lang w:val="en-US"/>
        </w:rPr>
        <w:t xml:space="preserve"> et al. 1988). For instance, research </w:t>
      </w:r>
      <w:proofErr w:type="spellStart"/>
      <w:r w:rsidRPr="00AE23AF">
        <w:rPr>
          <w:rFonts w:ascii="Verdana" w:hAnsi="Verdana"/>
          <w:lang w:val="en-US"/>
        </w:rPr>
        <w:t>hasshown</w:t>
      </w:r>
      <w:proofErr w:type="spellEnd"/>
      <w:r w:rsidRPr="00AE23AF">
        <w:rPr>
          <w:rFonts w:ascii="Verdana" w:hAnsi="Verdana"/>
          <w:lang w:val="en-US"/>
        </w:rPr>
        <w:t xml:space="preserve"> that bone marrow lesions, which are associated with OA progression, </w:t>
      </w:r>
      <w:proofErr w:type="spellStart"/>
      <w:r w:rsidRPr="00AE23AF">
        <w:rPr>
          <w:rFonts w:ascii="Verdana" w:hAnsi="Verdana"/>
          <w:lang w:val="en-US"/>
        </w:rPr>
        <w:t>aresignificantly</w:t>
      </w:r>
      <w:proofErr w:type="spellEnd"/>
      <w:r w:rsidRPr="00AE23AF">
        <w:rPr>
          <w:rFonts w:ascii="Verdana" w:hAnsi="Verdana"/>
          <w:lang w:val="en-US"/>
        </w:rPr>
        <w:t xml:space="preserve"> related to mechanical loading during activities like walking, </w:t>
      </w:r>
      <w:proofErr w:type="spellStart"/>
      <w:r w:rsidRPr="00AE23AF">
        <w:rPr>
          <w:rFonts w:ascii="Verdana" w:hAnsi="Verdana"/>
          <w:lang w:val="en-US"/>
        </w:rPr>
        <w:t>highlightingthe</w:t>
      </w:r>
      <w:proofErr w:type="spellEnd"/>
      <w:r w:rsidRPr="00AE23AF">
        <w:rPr>
          <w:rFonts w:ascii="Verdana" w:hAnsi="Verdana"/>
          <w:lang w:val="en-US"/>
        </w:rPr>
        <w:t xml:space="preserve"> limitations of non-weight-bearing MRIs in detecting early-stage OA (Bennell </w:t>
      </w:r>
      <w:proofErr w:type="spellStart"/>
      <w:r w:rsidRPr="00AE23AF">
        <w:rPr>
          <w:rFonts w:ascii="Verdana" w:hAnsi="Verdana"/>
          <w:lang w:val="en-US"/>
        </w:rPr>
        <w:t>etal</w:t>
      </w:r>
      <w:proofErr w:type="spellEnd"/>
      <w:r w:rsidRPr="00AE23AF">
        <w:rPr>
          <w:rFonts w:ascii="Verdana" w:hAnsi="Verdana"/>
          <w:lang w:val="en-US"/>
        </w:rPr>
        <w:t>. 2010).</w:t>
      </w:r>
    </w:p>
    <w:p w14:paraId="14E1CB15" w14:textId="77777777" w:rsidR="0079121B" w:rsidRDefault="00AE23AF" w:rsidP="00AE23AF">
      <w:pPr>
        <w:spacing w:line="360" w:lineRule="auto"/>
        <w:rPr>
          <w:rFonts w:ascii="Verdana" w:hAnsi="Verdana"/>
          <w:lang w:val="en-US"/>
        </w:rPr>
      </w:pPr>
      <w:r w:rsidRPr="00AE23AF">
        <w:rPr>
          <w:rFonts w:ascii="Verdana" w:hAnsi="Verdana"/>
          <w:lang w:val="en-US"/>
        </w:rPr>
        <w:t xml:space="preserve">Given these limitations, the development of dynamic MRI techniques has </w:t>
      </w:r>
      <w:proofErr w:type="spellStart"/>
      <w:r w:rsidRPr="00AE23AF">
        <w:rPr>
          <w:rFonts w:ascii="Verdana" w:hAnsi="Verdana"/>
          <w:lang w:val="en-US"/>
        </w:rPr>
        <w:t>becomeessential</w:t>
      </w:r>
      <w:proofErr w:type="spellEnd"/>
      <w:r w:rsidRPr="00AE23AF">
        <w:rPr>
          <w:rFonts w:ascii="Verdana" w:hAnsi="Verdana"/>
          <w:lang w:val="en-US"/>
        </w:rPr>
        <w:t xml:space="preserve"> to more accurately reflect the knee’s behavior under realistic </w:t>
      </w:r>
      <w:proofErr w:type="spellStart"/>
      <w:r w:rsidRPr="00AE23AF">
        <w:rPr>
          <w:rFonts w:ascii="Verdana" w:hAnsi="Verdana"/>
          <w:lang w:val="en-US"/>
        </w:rPr>
        <w:t>conditions.For</w:t>
      </w:r>
      <w:proofErr w:type="spellEnd"/>
      <w:r w:rsidRPr="00AE23AF">
        <w:rPr>
          <w:rFonts w:ascii="Verdana" w:hAnsi="Verdana"/>
          <w:lang w:val="en-US"/>
        </w:rPr>
        <w:t xml:space="preserve"> example, one dynamic MRI study demonstrated that knee kinematics </w:t>
      </w:r>
      <w:proofErr w:type="spellStart"/>
      <w:r w:rsidRPr="00AE23AF">
        <w:rPr>
          <w:rFonts w:ascii="Verdana" w:hAnsi="Verdana"/>
          <w:lang w:val="en-US"/>
        </w:rPr>
        <w:t>duringcontinuous</w:t>
      </w:r>
      <w:proofErr w:type="spellEnd"/>
      <w:r w:rsidRPr="00AE23AF">
        <w:rPr>
          <w:rFonts w:ascii="Verdana" w:hAnsi="Verdana"/>
          <w:lang w:val="en-US"/>
        </w:rPr>
        <w:t xml:space="preserve"> movement reveal significant differences in several parameters—such </w:t>
      </w:r>
      <w:proofErr w:type="spellStart"/>
      <w:r w:rsidRPr="00AE23AF">
        <w:rPr>
          <w:rFonts w:ascii="Verdana" w:hAnsi="Verdana"/>
          <w:lang w:val="en-US"/>
        </w:rPr>
        <w:t>astibial</w:t>
      </w:r>
      <w:proofErr w:type="spellEnd"/>
      <w:r w:rsidRPr="00AE23AF">
        <w:rPr>
          <w:rFonts w:ascii="Verdana" w:hAnsi="Verdana"/>
          <w:lang w:val="en-US"/>
        </w:rPr>
        <w:t xml:space="preserve"> abduction, internal rotation, anterior translation—compared to static </w:t>
      </w:r>
      <w:proofErr w:type="spellStart"/>
      <w:r w:rsidRPr="00AE23AF">
        <w:rPr>
          <w:rFonts w:ascii="Verdana" w:hAnsi="Verdana"/>
          <w:lang w:val="en-US"/>
        </w:rPr>
        <w:t>posi-tions</w:t>
      </w:r>
      <w:proofErr w:type="spellEnd"/>
      <w:r w:rsidRPr="00AE23AF">
        <w:rPr>
          <w:rFonts w:ascii="Verdana" w:hAnsi="Verdana"/>
          <w:lang w:val="en-US"/>
        </w:rPr>
        <w:t xml:space="preserve"> (</w:t>
      </w:r>
      <w:proofErr w:type="spellStart"/>
      <w:r w:rsidRPr="00AE23AF">
        <w:rPr>
          <w:rFonts w:ascii="Verdana" w:hAnsi="Verdana"/>
          <w:lang w:val="en-US"/>
        </w:rPr>
        <w:t>d’Entremont</w:t>
      </w:r>
      <w:proofErr w:type="spellEnd"/>
      <w:r w:rsidRPr="00AE23AF">
        <w:rPr>
          <w:rFonts w:ascii="Verdana" w:hAnsi="Verdana"/>
          <w:lang w:val="en-US"/>
        </w:rPr>
        <w:t xml:space="preserve"> et al. 2013). Additionally, studies like Mahmoudian et al. (2017)have shown that both dynamic and static knee </w:t>
      </w:r>
      <w:r w:rsidRPr="00AE23AF">
        <w:rPr>
          <w:rFonts w:ascii="Verdana" w:hAnsi="Verdana"/>
          <w:lang w:val="en-US"/>
        </w:rPr>
        <w:lastRenderedPageBreak/>
        <w:t xml:space="preserve">alignments are predictive of </w:t>
      </w:r>
      <w:proofErr w:type="spellStart"/>
      <w:r w:rsidRPr="00AE23AF">
        <w:rPr>
          <w:rFonts w:ascii="Verdana" w:hAnsi="Verdana"/>
          <w:lang w:val="en-US"/>
        </w:rPr>
        <w:t>struc-tural</w:t>
      </w:r>
      <w:proofErr w:type="spellEnd"/>
      <w:r w:rsidRPr="00AE23AF">
        <w:rPr>
          <w:rFonts w:ascii="Verdana" w:hAnsi="Verdana"/>
          <w:lang w:val="en-US"/>
        </w:rPr>
        <w:t xml:space="preserve"> abnormalities on MRI associated with medial compartment knee </w:t>
      </w:r>
      <w:proofErr w:type="spellStart"/>
      <w:r w:rsidRPr="00AE23AF">
        <w:rPr>
          <w:rFonts w:ascii="Verdana" w:hAnsi="Verdana"/>
          <w:lang w:val="en-US"/>
        </w:rPr>
        <w:t>osteoarthritis,underscoring</w:t>
      </w:r>
      <w:proofErr w:type="spellEnd"/>
      <w:r w:rsidRPr="00AE23AF">
        <w:rPr>
          <w:rFonts w:ascii="Verdana" w:hAnsi="Verdana"/>
          <w:lang w:val="en-US"/>
        </w:rPr>
        <w:t xml:space="preserve"> the clinical relevance of dynamic imaging techniques (Mahmoudian </w:t>
      </w:r>
      <w:proofErr w:type="spellStart"/>
      <w:r w:rsidRPr="00AE23AF">
        <w:rPr>
          <w:rFonts w:ascii="Verdana" w:hAnsi="Verdana"/>
          <w:lang w:val="en-US"/>
        </w:rPr>
        <w:t>etal</w:t>
      </w:r>
      <w:proofErr w:type="spellEnd"/>
      <w:r w:rsidRPr="00AE23AF">
        <w:rPr>
          <w:rFonts w:ascii="Verdana" w:hAnsi="Verdana"/>
          <w:lang w:val="en-US"/>
        </w:rPr>
        <w:t>. 2017).</w:t>
      </w:r>
    </w:p>
    <w:p w14:paraId="26A7B782" w14:textId="77777777" w:rsidR="00D65507" w:rsidRDefault="00AE23AF" w:rsidP="00AE23AF">
      <w:pPr>
        <w:spacing w:line="360" w:lineRule="auto"/>
        <w:rPr>
          <w:rFonts w:ascii="Verdana" w:hAnsi="Verdana"/>
          <w:lang w:val="en-US"/>
        </w:rPr>
      </w:pPr>
      <w:r w:rsidRPr="00AE23AF">
        <w:rPr>
          <w:rFonts w:ascii="Verdana" w:hAnsi="Verdana"/>
          <w:lang w:val="en-US"/>
        </w:rPr>
        <w:t xml:space="preserve">Various studies on tibiofemoral kinematics of the knee in motion using </w:t>
      </w:r>
      <w:proofErr w:type="spellStart"/>
      <w:r w:rsidRPr="00AE23AF">
        <w:rPr>
          <w:rFonts w:ascii="Verdana" w:hAnsi="Verdana"/>
          <w:lang w:val="en-US"/>
        </w:rPr>
        <w:t>dynamicMRI</w:t>
      </w:r>
      <w:proofErr w:type="spellEnd"/>
      <w:r w:rsidRPr="00AE23AF">
        <w:rPr>
          <w:rFonts w:ascii="Verdana" w:hAnsi="Verdana"/>
          <w:lang w:val="en-US"/>
        </w:rPr>
        <w:t xml:space="preserve"> have been conducted. For example, Conconi et al. (2023) used a low-</w:t>
      </w:r>
      <w:proofErr w:type="spellStart"/>
      <w:r w:rsidRPr="00AE23AF">
        <w:rPr>
          <w:rFonts w:ascii="Verdana" w:hAnsi="Verdana"/>
          <w:lang w:val="en-US"/>
        </w:rPr>
        <w:t>fieldMRI</w:t>
      </w:r>
      <w:proofErr w:type="spellEnd"/>
      <w:r w:rsidRPr="00AE23AF">
        <w:rPr>
          <w:rFonts w:ascii="Verdana" w:hAnsi="Verdana"/>
          <w:lang w:val="en-US"/>
        </w:rPr>
        <w:t xml:space="preserve"> to study the knee in deep flexion under weight-bearing conditions, </w:t>
      </w:r>
      <w:proofErr w:type="spellStart"/>
      <w:r w:rsidRPr="00AE23AF">
        <w:rPr>
          <w:rFonts w:ascii="Verdana" w:hAnsi="Verdana"/>
          <w:lang w:val="en-US"/>
        </w:rPr>
        <w:t>manuallysegmenting</w:t>
      </w:r>
      <w:proofErr w:type="spellEnd"/>
      <w:r w:rsidRPr="00AE23AF">
        <w:rPr>
          <w:rFonts w:ascii="Verdana" w:hAnsi="Verdana"/>
          <w:lang w:val="en-US"/>
        </w:rPr>
        <w:t xml:space="preserve"> static images and using an automated system to track bone </w:t>
      </w:r>
      <w:proofErr w:type="spellStart"/>
      <w:r w:rsidRPr="00AE23AF">
        <w:rPr>
          <w:rFonts w:ascii="Verdana" w:hAnsi="Verdana"/>
          <w:lang w:val="en-US"/>
        </w:rPr>
        <w:t>movementin</w:t>
      </w:r>
      <w:proofErr w:type="spellEnd"/>
      <w:r w:rsidRPr="00AE23AF">
        <w:rPr>
          <w:rFonts w:ascii="Verdana" w:hAnsi="Verdana"/>
          <w:lang w:val="en-US"/>
        </w:rPr>
        <w:t xml:space="preserve"> dynamic scans. (Conconi et al. 2023). Similarly, Lansdown et al. (2014) com-pared three methods for measuring knee movement using T2-weighted MRI </w:t>
      </w:r>
      <w:proofErr w:type="spellStart"/>
      <w:r w:rsidRPr="00AE23AF">
        <w:rPr>
          <w:rFonts w:ascii="Verdana" w:hAnsi="Verdana"/>
          <w:lang w:val="en-US"/>
        </w:rPr>
        <w:t>images,evaluating</w:t>
      </w:r>
      <w:proofErr w:type="spellEnd"/>
      <w:r w:rsidRPr="00AE23AF">
        <w:rPr>
          <w:rFonts w:ascii="Verdana" w:hAnsi="Verdana"/>
          <w:lang w:val="en-US"/>
        </w:rPr>
        <w:t xml:space="preserve"> the reproducibility of these methods for tracking certain knee </w:t>
      </w:r>
      <w:proofErr w:type="spellStart"/>
      <w:r w:rsidRPr="00AE23AF">
        <w:rPr>
          <w:rFonts w:ascii="Verdana" w:hAnsi="Verdana"/>
          <w:lang w:val="en-US"/>
        </w:rPr>
        <w:t>movementsTheir</w:t>
      </w:r>
      <w:proofErr w:type="spellEnd"/>
      <w:r w:rsidRPr="00AE23AF">
        <w:rPr>
          <w:rFonts w:ascii="Verdana" w:hAnsi="Verdana"/>
          <w:lang w:val="en-US"/>
        </w:rPr>
        <w:t xml:space="preserve"> study aimed to evaluate the reproducibility of these methods for </w:t>
      </w:r>
      <w:proofErr w:type="spellStart"/>
      <w:r w:rsidRPr="00AE23AF">
        <w:rPr>
          <w:rFonts w:ascii="Verdana" w:hAnsi="Verdana"/>
          <w:lang w:val="en-US"/>
        </w:rPr>
        <w:t>measuringanterior</w:t>
      </w:r>
      <w:proofErr w:type="spellEnd"/>
      <w:r w:rsidRPr="00AE23AF">
        <w:rPr>
          <w:rFonts w:ascii="Verdana" w:hAnsi="Verdana"/>
          <w:lang w:val="en-US"/>
        </w:rPr>
        <w:t xml:space="preserve"> tibial translation and internal tibial rotation (Lansdown et al. 2015). </w:t>
      </w:r>
      <w:proofErr w:type="spellStart"/>
      <w:r w:rsidRPr="00AE23AF">
        <w:rPr>
          <w:rFonts w:ascii="Verdana" w:hAnsi="Verdana"/>
          <w:lang w:val="en-US"/>
        </w:rPr>
        <w:t>Inanother</w:t>
      </w:r>
      <w:proofErr w:type="spellEnd"/>
      <w:r w:rsidRPr="00AE23AF">
        <w:rPr>
          <w:rFonts w:ascii="Verdana" w:hAnsi="Verdana"/>
          <w:lang w:val="en-US"/>
        </w:rPr>
        <w:t xml:space="preserve"> study, Kaiser et al. (2013) utilized a 3D MR sequence to acquire </w:t>
      </w:r>
      <w:proofErr w:type="spellStart"/>
      <w:r w:rsidRPr="00AE23AF">
        <w:rPr>
          <w:rFonts w:ascii="Verdana" w:hAnsi="Verdana"/>
          <w:lang w:val="en-US"/>
        </w:rPr>
        <w:t>dynamicvolumetric</w:t>
      </w:r>
      <w:proofErr w:type="spellEnd"/>
      <w:r w:rsidRPr="00AE23AF">
        <w:rPr>
          <w:rFonts w:ascii="Verdana" w:hAnsi="Verdana"/>
          <w:lang w:val="en-US"/>
        </w:rPr>
        <w:t xml:space="preserve"> images. They created subject-specific bone models from high-</w:t>
      </w:r>
      <w:proofErr w:type="spellStart"/>
      <w:r w:rsidRPr="00AE23AF">
        <w:rPr>
          <w:rFonts w:ascii="Verdana" w:hAnsi="Verdana"/>
          <w:lang w:val="en-US"/>
        </w:rPr>
        <w:t>resolutionstatic</w:t>
      </w:r>
      <w:proofErr w:type="spellEnd"/>
      <w:r w:rsidRPr="00AE23AF">
        <w:rPr>
          <w:rFonts w:ascii="Verdana" w:hAnsi="Verdana"/>
          <w:lang w:val="en-US"/>
        </w:rPr>
        <w:t xml:space="preserve"> images and registered these to the dynamic images to measure 3D </w:t>
      </w:r>
      <w:proofErr w:type="spellStart"/>
      <w:r w:rsidRPr="00AE23AF">
        <w:rPr>
          <w:rFonts w:ascii="Verdana" w:hAnsi="Verdana"/>
          <w:lang w:val="en-US"/>
        </w:rPr>
        <w:t>tibiofemoraltranslations</w:t>
      </w:r>
      <w:proofErr w:type="spellEnd"/>
      <w:r w:rsidRPr="00AE23AF">
        <w:rPr>
          <w:rFonts w:ascii="Verdana" w:hAnsi="Verdana"/>
          <w:lang w:val="en-US"/>
        </w:rPr>
        <w:t xml:space="preserve"> and rotations during knee flexion-extension cycles, using a knee </w:t>
      </w:r>
      <w:proofErr w:type="spellStart"/>
      <w:r w:rsidRPr="00AE23AF">
        <w:rPr>
          <w:rFonts w:ascii="Verdana" w:hAnsi="Verdana"/>
          <w:lang w:val="en-US"/>
        </w:rPr>
        <w:t>loadingdevice</w:t>
      </w:r>
      <w:proofErr w:type="spellEnd"/>
      <w:r w:rsidRPr="00AE23AF">
        <w:rPr>
          <w:rFonts w:ascii="Verdana" w:hAnsi="Verdana"/>
          <w:lang w:val="en-US"/>
        </w:rPr>
        <w:t xml:space="preserve"> to simulate the load acceptance phase of gait (Kaiser et al. 2013).Maz-</w:t>
      </w:r>
      <w:proofErr w:type="spellStart"/>
      <w:r w:rsidRPr="00AE23AF">
        <w:rPr>
          <w:rFonts w:ascii="Verdana" w:hAnsi="Verdana"/>
          <w:lang w:val="en-US"/>
        </w:rPr>
        <w:t>zoli</w:t>
      </w:r>
      <w:proofErr w:type="spellEnd"/>
      <w:r w:rsidRPr="00AE23AF">
        <w:rPr>
          <w:rFonts w:ascii="Verdana" w:hAnsi="Verdana"/>
          <w:lang w:val="en-US"/>
        </w:rPr>
        <w:t xml:space="preserve"> et al. (2017) developed a different method for capturing high-resolution, </w:t>
      </w:r>
      <w:proofErr w:type="spellStart"/>
      <w:r w:rsidRPr="00AE23AF">
        <w:rPr>
          <w:rFonts w:ascii="Verdana" w:hAnsi="Verdana"/>
          <w:lang w:val="en-US"/>
        </w:rPr>
        <w:t>imagesof</w:t>
      </w:r>
      <w:proofErr w:type="spellEnd"/>
      <w:r w:rsidRPr="00AE23AF">
        <w:rPr>
          <w:rFonts w:ascii="Verdana" w:hAnsi="Verdana"/>
          <w:lang w:val="en-US"/>
        </w:rPr>
        <w:t xml:space="preserve"> the knee without needing external </w:t>
      </w:r>
      <w:proofErr w:type="spellStart"/>
      <w:r w:rsidRPr="00AE23AF">
        <w:rPr>
          <w:rFonts w:ascii="Verdana" w:hAnsi="Verdana"/>
          <w:lang w:val="en-US"/>
        </w:rPr>
        <w:t>triggers.They</w:t>
      </w:r>
      <w:proofErr w:type="spellEnd"/>
      <w:r w:rsidRPr="00AE23AF">
        <w:rPr>
          <w:rFonts w:ascii="Verdana" w:hAnsi="Verdana"/>
          <w:lang w:val="en-US"/>
        </w:rPr>
        <w:t xml:space="preserve"> scanned the knee during </w:t>
      </w:r>
      <w:proofErr w:type="spellStart"/>
      <w:r w:rsidRPr="00AE23AF">
        <w:rPr>
          <w:rFonts w:ascii="Verdana" w:hAnsi="Verdana"/>
          <w:lang w:val="en-US"/>
        </w:rPr>
        <w:t>aflexion</w:t>
      </w:r>
      <w:proofErr w:type="spellEnd"/>
      <w:r w:rsidRPr="00AE23AF">
        <w:rPr>
          <w:rFonts w:ascii="Verdana" w:hAnsi="Verdana"/>
          <w:lang w:val="en-US"/>
        </w:rPr>
        <w:t xml:space="preserve">/extension task using a special sampling technique and imaging sequence </w:t>
      </w:r>
      <w:proofErr w:type="spellStart"/>
      <w:r w:rsidRPr="00AE23AF">
        <w:rPr>
          <w:rFonts w:ascii="Verdana" w:hAnsi="Verdana"/>
          <w:lang w:val="en-US"/>
        </w:rPr>
        <w:t>tocollect</w:t>
      </w:r>
      <w:proofErr w:type="spellEnd"/>
      <w:r w:rsidRPr="00AE23AF">
        <w:rPr>
          <w:rFonts w:ascii="Verdana" w:hAnsi="Verdana"/>
          <w:lang w:val="en-US"/>
        </w:rPr>
        <w:t xml:space="preserve"> data. Kinematic parameters were derived through a two-step rigid </w:t>
      </w:r>
      <w:proofErr w:type="spellStart"/>
      <w:r w:rsidRPr="00AE23AF">
        <w:rPr>
          <w:rFonts w:ascii="Verdana" w:hAnsi="Verdana"/>
          <w:lang w:val="en-US"/>
        </w:rPr>
        <w:t>registra-tion</w:t>
      </w:r>
      <w:proofErr w:type="spellEnd"/>
      <w:r w:rsidRPr="00AE23AF">
        <w:rPr>
          <w:rFonts w:ascii="Verdana" w:hAnsi="Verdana"/>
          <w:lang w:val="en-US"/>
        </w:rPr>
        <w:t xml:space="preserve"> process of the segmented femur and tibia masks from high-resolution </w:t>
      </w:r>
      <w:proofErr w:type="spellStart"/>
      <w:r w:rsidRPr="00AE23AF">
        <w:rPr>
          <w:rFonts w:ascii="Verdana" w:hAnsi="Verdana"/>
          <w:lang w:val="en-US"/>
        </w:rPr>
        <w:t>anatomicalscans</w:t>
      </w:r>
      <w:proofErr w:type="spellEnd"/>
      <w:r w:rsidRPr="00AE23AF">
        <w:rPr>
          <w:rFonts w:ascii="Verdana" w:hAnsi="Verdana"/>
          <w:lang w:val="en-US"/>
        </w:rPr>
        <w:t xml:space="preserve"> (Mazzoli et al. 2017).</w:t>
      </w:r>
    </w:p>
    <w:p w14:paraId="2E654F7A" w14:textId="11194C74" w:rsidR="00C10CDE" w:rsidRDefault="00AE23AF" w:rsidP="00AE23AF">
      <w:pPr>
        <w:spacing w:line="360" w:lineRule="auto"/>
        <w:rPr>
          <w:rFonts w:ascii="Verdana" w:hAnsi="Verdana"/>
          <w:lang w:val="en-US"/>
        </w:rPr>
      </w:pPr>
      <w:r w:rsidRPr="00AE23AF">
        <w:rPr>
          <w:rFonts w:ascii="Verdana" w:hAnsi="Verdana"/>
          <w:lang w:val="en-US"/>
        </w:rPr>
        <w:t xml:space="preserve">Despite these innovative approaches, several studies share common limitations </w:t>
      </w:r>
      <w:proofErr w:type="spellStart"/>
      <w:r w:rsidRPr="00AE23AF">
        <w:rPr>
          <w:rFonts w:ascii="Verdana" w:hAnsi="Verdana"/>
          <w:lang w:val="en-US"/>
        </w:rPr>
        <w:t>thatwarrant</w:t>
      </w:r>
      <w:proofErr w:type="spellEnd"/>
      <w:r w:rsidRPr="00AE23AF">
        <w:rPr>
          <w:rFonts w:ascii="Verdana" w:hAnsi="Verdana"/>
          <w:lang w:val="en-US"/>
        </w:rPr>
        <w:t xml:space="preserve"> further consideration. For instance, Mazzoli et al. (2017), Kaiser et al. (2013),</w:t>
      </w:r>
      <w:proofErr w:type="spellStart"/>
      <w:r w:rsidRPr="00AE23AF">
        <w:rPr>
          <w:rFonts w:ascii="Verdana" w:hAnsi="Verdana"/>
          <w:lang w:val="en-US"/>
        </w:rPr>
        <w:t>d’Entremont</w:t>
      </w:r>
      <w:proofErr w:type="spellEnd"/>
      <w:r w:rsidRPr="00AE23AF">
        <w:rPr>
          <w:rFonts w:ascii="Verdana" w:hAnsi="Verdana"/>
          <w:lang w:val="en-US"/>
        </w:rPr>
        <w:t xml:space="preserve"> et al. (2013), and Conconi et al. (2023) all rely on high-resolution </w:t>
      </w:r>
      <w:proofErr w:type="spellStart"/>
      <w:r w:rsidRPr="00AE23AF">
        <w:rPr>
          <w:rFonts w:ascii="Verdana" w:hAnsi="Verdana"/>
          <w:lang w:val="en-US"/>
        </w:rPr>
        <w:t>staticscans</w:t>
      </w:r>
      <w:proofErr w:type="spellEnd"/>
      <w:r w:rsidRPr="00AE23AF">
        <w:rPr>
          <w:rFonts w:ascii="Verdana" w:hAnsi="Verdana"/>
          <w:lang w:val="en-US"/>
        </w:rPr>
        <w:t xml:space="preserve"> to create models of the bones, which are then combined with dynamic </w:t>
      </w:r>
      <w:proofErr w:type="spellStart"/>
      <w:r w:rsidRPr="00AE23AF">
        <w:rPr>
          <w:rFonts w:ascii="Verdana" w:hAnsi="Verdana"/>
          <w:lang w:val="en-US"/>
        </w:rPr>
        <w:t>scansto</w:t>
      </w:r>
      <w:proofErr w:type="spellEnd"/>
      <w:r w:rsidRPr="00AE23AF">
        <w:rPr>
          <w:rFonts w:ascii="Verdana" w:hAnsi="Verdana"/>
          <w:lang w:val="en-US"/>
        </w:rPr>
        <w:t xml:space="preserve"> derive kinematic parameters. The need to acquire a static scan in addition to </w:t>
      </w:r>
      <w:proofErr w:type="spellStart"/>
      <w:r w:rsidRPr="00AE23AF">
        <w:rPr>
          <w:rFonts w:ascii="Verdana" w:hAnsi="Verdana"/>
          <w:lang w:val="en-US"/>
        </w:rPr>
        <w:t>thedyanamic</w:t>
      </w:r>
      <w:proofErr w:type="spellEnd"/>
      <w:r w:rsidRPr="00AE23AF">
        <w:rPr>
          <w:rFonts w:ascii="Verdana" w:hAnsi="Verdana"/>
          <w:lang w:val="en-US"/>
        </w:rPr>
        <w:t xml:space="preserve"> scans increases the overall scanning time and complexity of the </w:t>
      </w:r>
      <w:proofErr w:type="spellStart"/>
      <w:r w:rsidRPr="00AE23AF">
        <w:rPr>
          <w:rFonts w:ascii="Verdana" w:hAnsi="Verdana"/>
          <w:lang w:val="en-US"/>
        </w:rPr>
        <w:t>procedure,which</w:t>
      </w:r>
      <w:proofErr w:type="spellEnd"/>
      <w:r w:rsidRPr="00AE23AF">
        <w:rPr>
          <w:rFonts w:ascii="Verdana" w:hAnsi="Verdana"/>
          <w:lang w:val="en-US"/>
        </w:rPr>
        <w:t xml:space="preserve"> might make them impractical for routine clinical use. Moreover, manual seg-mentation of musculoskeletal tissues, where an operator delineates the boundaries </w:t>
      </w:r>
      <w:proofErr w:type="spellStart"/>
      <w:r w:rsidRPr="00AE23AF">
        <w:rPr>
          <w:rFonts w:ascii="Verdana" w:hAnsi="Verdana"/>
          <w:lang w:val="en-US"/>
        </w:rPr>
        <w:t>ofeach</w:t>
      </w:r>
      <w:proofErr w:type="spellEnd"/>
      <w:r w:rsidRPr="00AE23AF">
        <w:rPr>
          <w:rFonts w:ascii="Verdana" w:hAnsi="Verdana"/>
          <w:lang w:val="en-US"/>
        </w:rPr>
        <w:t xml:space="preserve"> joint structure on every MR image slice, is a widely used but extremely time-consuming process. The efficiency and </w:t>
      </w:r>
      <w:r w:rsidRPr="00AE23AF">
        <w:rPr>
          <w:rFonts w:ascii="Verdana" w:hAnsi="Verdana"/>
          <w:lang w:val="en-US"/>
        </w:rPr>
        <w:lastRenderedPageBreak/>
        <w:t xml:space="preserve">repeatability of the process is dependent on1INTRODUCTION3the operator’s level of experience (McWalter et al. 2005). For example, </w:t>
      </w:r>
      <w:proofErr w:type="spellStart"/>
      <w:r w:rsidRPr="00AE23AF">
        <w:rPr>
          <w:rFonts w:ascii="Verdana" w:hAnsi="Verdana"/>
          <w:lang w:val="en-US"/>
        </w:rPr>
        <w:t>Lansdownet</w:t>
      </w:r>
      <w:proofErr w:type="spellEnd"/>
      <w:r w:rsidRPr="00AE23AF">
        <w:rPr>
          <w:rFonts w:ascii="Verdana" w:hAnsi="Verdana"/>
          <w:lang w:val="en-US"/>
        </w:rPr>
        <w:t xml:space="preserve"> al. (2014) highlight these challenges, noting that the segmentation process for </w:t>
      </w:r>
      <w:proofErr w:type="spellStart"/>
      <w:r w:rsidRPr="00AE23AF">
        <w:rPr>
          <w:rFonts w:ascii="Verdana" w:hAnsi="Verdana"/>
          <w:lang w:val="en-US"/>
        </w:rPr>
        <w:t>thefemur</w:t>
      </w:r>
      <w:proofErr w:type="spellEnd"/>
      <w:r w:rsidRPr="00AE23AF">
        <w:rPr>
          <w:rFonts w:ascii="Verdana" w:hAnsi="Verdana"/>
          <w:lang w:val="en-US"/>
        </w:rPr>
        <w:t xml:space="preserve"> and tibia in both extended and flexed positions took up to 144 minutes. </w:t>
      </w:r>
      <w:proofErr w:type="spellStart"/>
      <w:r w:rsidRPr="00AE23AF">
        <w:rPr>
          <w:rFonts w:ascii="Verdana" w:hAnsi="Verdana"/>
          <w:lang w:val="en-US"/>
        </w:rPr>
        <w:t>Onthe</w:t>
      </w:r>
      <w:proofErr w:type="spellEnd"/>
      <w:r w:rsidRPr="00AE23AF">
        <w:rPr>
          <w:rFonts w:ascii="Verdana" w:hAnsi="Verdana"/>
          <w:lang w:val="en-US"/>
        </w:rPr>
        <w:t xml:space="preserve"> other hand, machine learning techniques like Convolutional Neural </w:t>
      </w:r>
      <w:proofErr w:type="spellStart"/>
      <w:r w:rsidRPr="00AE23AF">
        <w:rPr>
          <w:rFonts w:ascii="Verdana" w:hAnsi="Verdana"/>
          <w:lang w:val="en-US"/>
        </w:rPr>
        <w:t>Networksand</w:t>
      </w:r>
      <w:proofErr w:type="spellEnd"/>
      <w:r w:rsidRPr="00AE23AF">
        <w:rPr>
          <w:rFonts w:ascii="Verdana" w:hAnsi="Verdana"/>
          <w:lang w:val="en-US"/>
        </w:rPr>
        <w:t xml:space="preserve"> U-Nets are being widely used to automate the segmentation process (Liu et al.2018). Unfortunately, these methods typically require large annotated datasets </w:t>
      </w:r>
      <w:proofErr w:type="spellStart"/>
      <w:r w:rsidRPr="00AE23AF">
        <w:rPr>
          <w:rFonts w:ascii="Verdana" w:hAnsi="Verdana"/>
          <w:lang w:val="en-US"/>
        </w:rPr>
        <w:t>fortraining</w:t>
      </w:r>
      <w:proofErr w:type="spellEnd"/>
      <w:r w:rsidRPr="00AE23AF">
        <w:rPr>
          <w:rFonts w:ascii="Verdana" w:hAnsi="Verdana"/>
          <w:lang w:val="en-US"/>
        </w:rPr>
        <w:t>, which are not available for the dynamic knee imaging performed in these</w:t>
      </w:r>
      <w:r w:rsidR="006A376A">
        <w:rPr>
          <w:rFonts w:ascii="Verdana" w:hAnsi="Verdana"/>
          <w:lang w:val="en-US"/>
        </w:rPr>
        <w:t xml:space="preserve"> </w:t>
      </w:r>
      <w:r w:rsidRPr="00AE23AF">
        <w:rPr>
          <w:rFonts w:ascii="Verdana" w:hAnsi="Verdana"/>
          <w:lang w:val="en-US"/>
        </w:rPr>
        <w:t>projects.</w:t>
      </w:r>
    </w:p>
    <w:p w14:paraId="6FEA22AB" w14:textId="77777777" w:rsidR="006A376A" w:rsidRDefault="00AE23AF" w:rsidP="00AE23AF">
      <w:pPr>
        <w:spacing w:line="360" w:lineRule="auto"/>
        <w:rPr>
          <w:rFonts w:ascii="Verdana" w:hAnsi="Verdana"/>
          <w:lang w:val="en-US"/>
        </w:rPr>
      </w:pPr>
      <w:r w:rsidRPr="00AE23AF">
        <w:rPr>
          <w:rFonts w:ascii="Verdana" w:hAnsi="Verdana"/>
          <w:lang w:val="en-US"/>
        </w:rPr>
        <w:t xml:space="preserve">To address these limitations, this thesis aims to develop a semi-automated </w:t>
      </w:r>
      <w:proofErr w:type="spellStart"/>
      <w:r w:rsidRPr="00AE23AF">
        <w:rPr>
          <w:rFonts w:ascii="Verdana" w:hAnsi="Verdana"/>
          <w:lang w:val="en-US"/>
        </w:rPr>
        <w:t>pipelinespecifically</w:t>
      </w:r>
      <w:proofErr w:type="spellEnd"/>
      <w:r w:rsidRPr="00AE23AF">
        <w:rPr>
          <w:rFonts w:ascii="Verdana" w:hAnsi="Verdana"/>
          <w:lang w:val="en-US"/>
        </w:rPr>
        <w:t xml:space="preserve"> designed to segment the tibia and femur from dynamic MRI of the </w:t>
      </w:r>
      <w:proofErr w:type="spellStart"/>
      <w:r w:rsidRPr="00AE23AF">
        <w:rPr>
          <w:rFonts w:ascii="Verdana" w:hAnsi="Verdana"/>
          <w:lang w:val="en-US"/>
        </w:rPr>
        <w:t>knee.This</w:t>
      </w:r>
      <w:proofErr w:type="spellEnd"/>
      <w:r w:rsidRPr="00AE23AF">
        <w:rPr>
          <w:rFonts w:ascii="Verdana" w:hAnsi="Verdana"/>
          <w:lang w:val="en-US"/>
        </w:rPr>
        <w:t xml:space="preserve"> pipeline processes high-resolution single-slice 2D images in the sagittal </w:t>
      </w:r>
      <w:proofErr w:type="spellStart"/>
      <w:r w:rsidRPr="00AE23AF">
        <w:rPr>
          <w:rFonts w:ascii="Verdana" w:hAnsi="Verdana"/>
          <w:lang w:val="en-US"/>
        </w:rPr>
        <w:t>view,captured</w:t>
      </w:r>
      <w:proofErr w:type="spellEnd"/>
      <w:r w:rsidRPr="00AE23AF">
        <w:rPr>
          <w:rFonts w:ascii="Verdana" w:hAnsi="Verdana"/>
          <w:lang w:val="en-US"/>
        </w:rPr>
        <w:t xml:space="preserve"> during the flexion-extension cycle of the knee under different loading con-</w:t>
      </w:r>
      <w:proofErr w:type="spellStart"/>
      <w:r w:rsidRPr="00AE23AF">
        <w:rPr>
          <w:rFonts w:ascii="Verdana" w:hAnsi="Verdana"/>
          <w:lang w:val="en-US"/>
        </w:rPr>
        <w:t>ditions</w:t>
      </w:r>
      <w:proofErr w:type="spellEnd"/>
      <w:r w:rsidRPr="00AE23AF">
        <w:rPr>
          <w:rFonts w:ascii="Verdana" w:hAnsi="Verdana"/>
          <w:lang w:val="en-US"/>
        </w:rPr>
        <w:t>. Additionally, the methodology will track and analyze specific kinematic pa-</w:t>
      </w:r>
      <w:proofErr w:type="spellStart"/>
      <w:r w:rsidRPr="00AE23AF">
        <w:rPr>
          <w:rFonts w:ascii="Verdana" w:hAnsi="Verdana"/>
          <w:lang w:val="en-US"/>
        </w:rPr>
        <w:t>rameters</w:t>
      </w:r>
      <w:proofErr w:type="spellEnd"/>
      <w:r w:rsidRPr="00AE23AF">
        <w:rPr>
          <w:rFonts w:ascii="Verdana" w:hAnsi="Verdana"/>
          <w:lang w:val="en-US"/>
        </w:rPr>
        <w:t xml:space="preserve">—such as the angle between the long axes of the tibia and femur </w:t>
      </w:r>
      <w:proofErr w:type="spellStart"/>
      <w:r w:rsidRPr="00AE23AF">
        <w:rPr>
          <w:rFonts w:ascii="Verdana" w:hAnsi="Verdana"/>
          <w:lang w:val="en-US"/>
        </w:rPr>
        <w:t>segmentsand</w:t>
      </w:r>
      <w:proofErr w:type="spellEnd"/>
      <w:r w:rsidRPr="00AE23AF">
        <w:rPr>
          <w:rFonts w:ascii="Verdana" w:hAnsi="Verdana"/>
          <w:lang w:val="en-US"/>
        </w:rPr>
        <w:t xml:space="preserve"> the distance between specific anatomical landmarks on these bones—</w:t>
      </w:r>
      <w:proofErr w:type="spellStart"/>
      <w:r w:rsidRPr="00AE23AF">
        <w:rPr>
          <w:rFonts w:ascii="Verdana" w:hAnsi="Verdana"/>
          <w:lang w:val="en-US"/>
        </w:rPr>
        <w:t>throughoutthe</w:t>
      </w:r>
      <w:proofErr w:type="spellEnd"/>
      <w:r w:rsidRPr="00AE23AF">
        <w:rPr>
          <w:rFonts w:ascii="Verdana" w:hAnsi="Verdana"/>
          <w:lang w:val="en-US"/>
        </w:rPr>
        <w:t xml:space="preserve"> motion cycle. This analysis will investigate how these kinematic </w:t>
      </w:r>
      <w:proofErr w:type="spellStart"/>
      <w:r w:rsidRPr="00AE23AF">
        <w:rPr>
          <w:rFonts w:ascii="Verdana" w:hAnsi="Verdana"/>
          <w:lang w:val="en-US"/>
        </w:rPr>
        <w:t>parameterschange</w:t>
      </w:r>
      <w:proofErr w:type="spellEnd"/>
      <w:r w:rsidRPr="00AE23AF">
        <w:rPr>
          <w:rFonts w:ascii="Verdana" w:hAnsi="Verdana"/>
          <w:lang w:val="en-US"/>
        </w:rPr>
        <w:t xml:space="preserve"> under loaded and unloaded conditions.</w:t>
      </w:r>
    </w:p>
    <w:p w14:paraId="0A24E5BC" w14:textId="77777777" w:rsidR="006A376A" w:rsidRDefault="00AE23AF" w:rsidP="00AE23AF">
      <w:pPr>
        <w:spacing w:line="360" w:lineRule="auto"/>
        <w:rPr>
          <w:rFonts w:ascii="Verdana" w:hAnsi="Verdana"/>
          <w:lang w:val="en-US"/>
        </w:rPr>
      </w:pPr>
      <w:r w:rsidRPr="00AE23AF">
        <w:rPr>
          <w:rFonts w:ascii="Verdana" w:hAnsi="Verdana"/>
          <w:lang w:val="en-US"/>
        </w:rPr>
        <w:t xml:space="preserve">The expected outcomes of this thesis are twofold. First, the development of </w:t>
      </w:r>
      <w:proofErr w:type="spellStart"/>
      <w:r w:rsidRPr="00AE23AF">
        <w:rPr>
          <w:rFonts w:ascii="Verdana" w:hAnsi="Verdana"/>
          <w:lang w:val="en-US"/>
        </w:rPr>
        <w:t>thesemi</w:t>
      </w:r>
      <w:proofErr w:type="spellEnd"/>
      <w:r w:rsidRPr="00AE23AF">
        <w:rPr>
          <w:rFonts w:ascii="Verdana" w:hAnsi="Verdana"/>
          <w:lang w:val="en-US"/>
        </w:rPr>
        <w:t>-automated segmentation pipeline will eliminate the need for high-</w:t>
      </w:r>
      <w:proofErr w:type="spellStart"/>
      <w:r w:rsidRPr="00AE23AF">
        <w:rPr>
          <w:rFonts w:ascii="Verdana" w:hAnsi="Verdana"/>
          <w:lang w:val="en-US"/>
        </w:rPr>
        <w:t>resolutionstatic</w:t>
      </w:r>
      <w:proofErr w:type="spellEnd"/>
      <w:r w:rsidRPr="00AE23AF">
        <w:rPr>
          <w:rFonts w:ascii="Verdana" w:hAnsi="Verdana"/>
          <w:lang w:val="en-US"/>
        </w:rPr>
        <w:t xml:space="preserve"> scans to model the bone, relying solely on dynamic images themselves. </w:t>
      </w:r>
      <w:proofErr w:type="spellStart"/>
      <w:r w:rsidRPr="00AE23AF">
        <w:rPr>
          <w:rFonts w:ascii="Verdana" w:hAnsi="Verdana"/>
          <w:lang w:val="en-US"/>
        </w:rPr>
        <w:t>Thisapproach</w:t>
      </w:r>
      <w:proofErr w:type="spellEnd"/>
      <w:r w:rsidRPr="00AE23AF">
        <w:rPr>
          <w:rFonts w:ascii="Verdana" w:hAnsi="Verdana"/>
          <w:lang w:val="en-US"/>
        </w:rPr>
        <w:t xml:space="preserve"> is anticipated to significantly reduce the overall scanning time and com-</w:t>
      </w:r>
      <w:proofErr w:type="spellStart"/>
      <w:r w:rsidRPr="00AE23AF">
        <w:rPr>
          <w:rFonts w:ascii="Verdana" w:hAnsi="Verdana"/>
          <w:lang w:val="en-US"/>
        </w:rPr>
        <w:t>plexity</w:t>
      </w:r>
      <w:proofErr w:type="spellEnd"/>
      <w:r w:rsidRPr="00AE23AF">
        <w:rPr>
          <w:rFonts w:ascii="Verdana" w:hAnsi="Verdana"/>
          <w:lang w:val="en-US"/>
        </w:rPr>
        <w:t xml:space="preserve"> of the procedure, making it more practical for routine clinical use. Addition-ally, by automating the segmentation process, the pipeline aims to reduce the </w:t>
      </w:r>
      <w:proofErr w:type="spellStart"/>
      <w:r w:rsidRPr="00AE23AF">
        <w:rPr>
          <w:rFonts w:ascii="Verdana" w:hAnsi="Verdana"/>
          <w:lang w:val="en-US"/>
        </w:rPr>
        <w:t>timeand</w:t>
      </w:r>
      <w:proofErr w:type="spellEnd"/>
      <w:r w:rsidRPr="00AE23AF">
        <w:rPr>
          <w:rFonts w:ascii="Verdana" w:hAnsi="Verdana"/>
          <w:lang w:val="en-US"/>
        </w:rPr>
        <w:t xml:space="preserve"> variability associated with manual segmentation, enhancing both efficiency </w:t>
      </w:r>
      <w:proofErr w:type="spellStart"/>
      <w:r w:rsidRPr="00AE23AF">
        <w:rPr>
          <w:rFonts w:ascii="Verdana" w:hAnsi="Verdana"/>
          <w:lang w:val="en-US"/>
        </w:rPr>
        <w:t>andrepeatability</w:t>
      </w:r>
      <w:proofErr w:type="spellEnd"/>
      <w:r w:rsidRPr="00AE23AF">
        <w:rPr>
          <w:rFonts w:ascii="Verdana" w:hAnsi="Verdana"/>
          <w:lang w:val="en-US"/>
        </w:rPr>
        <w:t>.</w:t>
      </w:r>
    </w:p>
    <w:p w14:paraId="7A611F12" w14:textId="56DE43B6" w:rsidR="006A376A" w:rsidRDefault="00AE23AF" w:rsidP="00AE23AF">
      <w:pPr>
        <w:spacing w:line="360" w:lineRule="auto"/>
        <w:rPr>
          <w:rFonts w:ascii="Verdana" w:hAnsi="Verdana"/>
          <w:lang w:val="en-US"/>
        </w:rPr>
      </w:pPr>
      <w:r w:rsidRPr="00AE23AF">
        <w:rPr>
          <w:rFonts w:ascii="Verdana" w:hAnsi="Verdana"/>
          <w:lang w:val="en-US"/>
        </w:rPr>
        <w:t xml:space="preserve">Second, by conducting this study on healthy volunteers, the analysis will </w:t>
      </w:r>
      <w:proofErr w:type="spellStart"/>
      <w:r w:rsidRPr="00AE23AF">
        <w:rPr>
          <w:rFonts w:ascii="Verdana" w:hAnsi="Verdana"/>
          <w:lang w:val="en-US"/>
        </w:rPr>
        <w:t>establishnormative</w:t>
      </w:r>
      <w:proofErr w:type="spellEnd"/>
      <w:r w:rsidRPr="00AE23AF">
        <w:rPr>
          <w:rFonts w:ascii="Verdana" w:hAnsi="Verdana"/>
          <w:lang w:val="en-US"/>
        </w:rPr>
        <w:t xml:space="preserve"> trends in knee joint kinematics under various loading conditions. These</w:t>
      </w:r>
      <w:r w:rsidR="002C5664">
        <w:rPr>
          <w:rFonts w:ascii="Verdana" w:hAnsi="Verdana"/>
          <w:lang w:val="en-US"/>
        </w:rPr>
        <w:t xml:space="preserve"> </w:t>
      </w:r>
      <w:r w:rsidRPr="00AE23AF">
        <w:rPr>
          <w:rFonts w:ascii="Verdana" w:hAnsi="Verdana"/>
          <w:lang w:val="en-US"/>
        </w:rPr>
        <w:t>benchmarks will serve as crucial reference points for future comparisons with patient</w:t>
      </w:r>
      <w:r w:rsidR="002C5664">
        <w:rPr>
          <w:rFonts w:ascii="Verdana" w:hAnsi="Verdana"/>
          <w:lang w:val="en-US"/>
        </w:rPr>
        <w:t xml:space="preserve"> </w:t>
      </w:r>
      <w:r w:rsidRPr="00AE23AF">
        <w:rPr>
          <w:rFonts w:ascii="Verdana" w:hAnsi="Verdana"/>
          <w:lang w:val="en-US"/>
        </w:rPr>
        <w:t>data, aiding in the early diagnosis and treatment of conditions like osteoarthritis.</w:t>
      </w:r>
      <w:r w:rsidR="002C5664">
        <w:rPr>
          <w:rFonts w:ascii="Verdana" w:hAnsi="Verdana"/>
          <w:lang w:val="en-US"/>
        </w:rPr>
        <w:t xml:space="preserve"> </w:t>
      </w:r>
      <w:r w:rsidRPr="00AE23AF">
        <w:rPr>
          <w:rFonts w:ascii="Verdana" w:hAnsi="Verdana"/>
          <w:lang w:val="en-US"/>
        </w:rPr>
        <w:t>Establishing these normative trends will be essential for assessing knee joint stability</w:t>
      </w:r>
      <w:r w:rsidR="002C5664">
        <w:rPr>
          <w:rFonts w:ascii="Verdana" w:hAnsi="Verdana"/>
          <w:lang w:val="en-US"/>
        </w:rPr>
        <w:t xml:space="preserve"> </w:t>
      </w:r>
      <w:r w:rsidRPr="00AE23AF">
        <w:rPr>
          <w:rFonts w:ascii="Verdana" w:hAnsi="Verdana"/>
          <w:lang w:val="en-US"/>
        </w:rPr>
        <w:t>and functionality.</w:t>
      </w:r>
    </w:p>
    <w:p w14:paraId="1718DEBB" w14:textId="2E66A664" w:rsidR="00AE23AF" w:rsidRPr="00AE23AF" w:rsidRDefault="00AE23AF" w:rsidP="00727147">
      <w:pPr>
        <w:spacing w:line="360" w:lineRule="auto"/>
        <w:rPr>
          <w:rFonts w:ascii="Verdana" w:hAnsi="Verdana"/>
          <w:u w:val="single"/>
        </w:rPr>
      </w:pPr>
      <w:r w:rsidRPr="00AE23AF">
        <w:rPr>
          <w:rFonts w:ascii="Verdana" w:hAnsi="Verdana"/>
          <w:lang w:val="en-US"/>
        </w:rPr>
        <w:lastRenderedPageBreak/>
        <w:t xml:space="preserve">This thesis is structured as follows: Chapter 2 delves into the fundamentals of </w:t>
      </w:r>
      <w:proofErr w:type="spellStart"/>
      <w:r w:rsidRPr="00AE23AF">
        <w:rPr>
          <w:rFonts w:ascii="Verdana" w:hAnsi="Verdana"/>
          <w:lang w:val="en-US"/>
        </w:rPr>
        <w:t>theknee</w:t>
      </w:r>
      <w:proofErr w:type="spellEnd"/>
      <w:r w:rsidRPr="00AE23AF">
        <w:rPr>
          <w:rFonts w:ascii="Verdana" w:hAnsi="Verdana"/>
          <w:lang w:val="en-US"/>
        </w:rPr>
        <w:t xml:space="preserve"> joint and dynamic MRI, providing the necessary anatomical and technical back-ground. Dynamic MRI is further subdivided into sections on CINE imaging, Gat-</w:t>
      </w:r>
      <w:proofErr w:type="spellStart"/>
      <w:r w:rsidRPr="00AE23AF">
        <w:rPr>
          <w:rFonts w:ascii="Verdana" w:hAnsi="Verdana"/>
          <w:lang w:val="en-US"/>
        </w:rPr>
        <w:t>ing</w:t>
      </w:r>
      <w:proofErr w:type="spellEnd"/>
      <w:r w:rsidRPr="00AE23AF">
        <w:rPr>
          <w:rFonts w:ascii="Verdana" w:hAnsi="Verdana"/>
          <w:lang w:val="en-US"/>
        </w:rPr>
        <w:t>, Knee loading device, Gradient echo FLASH sequence and radial golden-</w:t>
      </w:r>
      <w:proofErr w:type="spellStart"/>
      <w:r w:rsidRPr="00AE23AF">
        <w:rPr>
          <w:rFonts w:ascii="Verdana" w:hAnsi="Verdana"/>
          <w:lang w:val="en-US"/>
        </w:rPr>
        <w:t>angleacquisition</w:t>
      </w:r>
      <w:proofErr w:type="spellEnd"/>
      <w:r w:rsidRPr="00AE23AF">
        <w:rPr>
          <w:rFonts w:ascii="Verdana" w:hAnsi="Verdana"/>
          <w:lang w:val="en-US"/>
        </w:rPr>
        <w:t xml:space="preserve">. Chapter 3 outlines the methodology, detailing the data collection, </w:t>
      </w:r>
      <w:proofErr w:type="spellStart"/>
      <w:r w:rsidRPr="00AE23AF">
        <w:rPr>
          <w:rFonts w:ascii="Verdana" w:hAnsi="Verdana"/>
          <w:lang w:val="en-US"/>
        </w:rPr>
        <w:t>MRIsequence</w:t>
      </w:r>
      <w:proofErr w:type="spellEnd"/>
      <w:r w:rsidRPr="00AE23AF">
        <w:rPr>
          <w:rFonts w:ascii="Verdana" w:hAnsi="Verdana"/>
          <w:lang w:val="en-US"/>
        </w:rPr>
        <w:t xml:space="preserve"> parameters, and the development of the semi-automated </w:t>
      </w:r>
      <w:proofErr w:type="spellStart"/>
      <w:r w:rsidRPr="00AE23AF">
        <w:rPr>
          <w:rFonts w:ascii="Verdana" w:hAnsi="Verdana"/>
          <w:lang w:val="en-US"/>
        </w:rPr>
        <w:t>segmentationpipeline</w:t>
      </w:r>
      <w:proofErr w:type="spellEnd"/>
      <w:r w:rsidRPr="00AE23AF">
        <w:rPr>
          <w:rFonts w:ascii="Verdana" w:hAnsi="Verdana"/>
          <w:lang w:val="en-US"/>
        </w:rPr>
        <w:t xml:space="preserve">. Chapter 4 presents the results, highlighting the performance of the edge-tracking algorithm and the </w:t>
      </w:r>
      <w:proofErr w:type="spellStart"/>
      <w:r w:rsidRPr="00AE23AF">
        <w:rPr>
          <w:rFonts w:ascii="Verdana" w:hAnsi="Verdana"/>
          <w:lang w:val="en-US"/>
        </w:rPr>
        <w:t>biokinematic</w:t>
      </w:r>
      <w:proofErr w:type="spellEnd"/>
      <w:r w:rsidRPr="00AE23AF">
        <w:rPr>
          <w:rFonts w:ascii="Verdana" w:hAnsi="Verdana"/>
          <w:lang w:val="en-US"/>
        </w:rPr>
        <w:t xml:space="preserve"> analysis under varying loading </w:t>
      </w:r>
      <w:proofErr w:type="spellStart"/>
      <w:r w:rsidRPr="00AE23AF">
        <w:rPr>
          <w:rFonts w:ascii="Verdana" w:hAnsi="Verdana"/>
          <w:lang w:val="en-US"/>
        </w:rPr>
        <w:t>conditions.Chapter</w:t>
      </w:r>
      <w:proofErr w:type="spellEnd"/>
      <w:r w:rsidRPr="00AE23AF">
        <w:rPr>
          <w:rFonts w:ascii="Verdana" w:hAnsi="Verdana"/>
          <w:lang w:val="en-US"/>
        </w:rPr>
        <w:t xml:space="preserve"> 5 discusses the findings in detail, and explores their clinical </w:t>
      </w:r>
      <w:proofErr w:type="spellStart"/>
      <w:r w:rsidRPr="00AE23AF">
        <w:rPr>
          <w:rFonts w:ascii="Verdana" w:hAnsi="Verdana"/>
          <w:lang w:val="en-US"/>
        </w:rPr>
        <w:t>implications.Finally</w:t>
      </w:r>
      <w:proofErr w:type="spellEnd"/>
      <w:r w:rsidRPr="00AE23AF">
        <w:rPr>
          <w:rFonts w:ascii="Verdana" w:hAnsi="Verdana"/>
          <w:lang w:val="en-US"/>
        </w:rPr>
        <w:t xml:space="preserve">, Chapter 6 concludes the thesis with a summary of key contributions, </w:t>
      </w:r>
      <w:proofErr w:type="spellStart"/>
      <w:r w:rsidRPr="00AE23AF">
        <w:rPr>
          <w:rFonts w:ascii="Verdana" w:hAnsi="Verdana"/>
          <w:lang w:val="en-US"/>
        </w:rPr>
        <w:t>limi-tations</w:t>
      </w:r>
      <w:proofErr w:type="spellEnd"/>
      <w:r w:rsidRPr="00AE23AF">
        <w:rPr>
          <w:rFonts w:ascii="Verdana" w:hAnsi="Verdana"/>
          <w:lang w:val="en-US"/>
        </w:rPr>
        <w:t xml:space="preserve"> of the experimental setup and suggestions for future research directions. In</w:t>
      </w:r>
      <w:r w:rsidR="00652817">
        <w:rPr>
          <w:rFonts w:ascii="Verdana" w:hAnsi="Verdana"/>
          <w:lang w:val="en-US"/>
        </w:rPr>
        <w:t xml:space="preserve"> </w:t>
      </w:r>
      <w:r w:rsidRPr="00AE23AF">
        <w:rPr>
          <w:rFonts w:ascii="Verdana" w:hAnsi="Verdana"/>
          <w:lang w:val="en-US"/>
        </w:rPr>
        <w:t>particular, Chapters 4 and 5 are organized to clearly delineate the topics of edge</w:t>
      </w:r>
      <w:r w:rsidR="00652817">
        <w:rPr>
          <w:rFonts w:ascii="Verdana" w:hAnsi="Verdana"/>
          <w:lang w:val="en-US"/>
        </w:rPr>
        <w:t xml:space="preserve"> </w:t>
      </w:r>
      <w:r w:rsidRPr="00AE23AF">
        <w:rPr>
          <w:rFonts w:ascii="Verdana" w:hAnsi="Verdana"/>
          <w:lang w:val="en-US"/>
        </w:rPr>
        <w:t>tracking and segmentation, angle calculation, and distance calculation, in that order.</w:t>
      </w:r>
    </w:p>
    <w:p w14:paraId="4AE89D5E" w14:textId="777010AA" w:rsidR="00E328D8" w:rsidRDefault="00E328D8" w:rsidP="00727147">
      <w:pPr>
        <w:spacing w:line="360" w:lineRule="auto"/>
        <w:rPr>
          <w:rFonts w:ascii="Verdana" w:hAnsi="Verdana"/>
          <w:u w:val="single"/>
          <w:lang w:val="en-US"/>
        </w:rPr>
      </w:pPr>
      <w:r>
        <w:rPr>
          <w:rFonts w:ascii="Verdana" w:hAnsi="Verdana"/>
          <w:u w:val="single"/>
          <w:lang w:val="en-US"/>
        </w:rPr>
        <w:t>Methods</w:t>
      </w:r>
    </w:p>
    <w:p w14:paraId="506E9E59" w14:textId="77777777" w:rsidR="006F7C75" w:rsidRPr="006F7C75" w:rsidRDefault="006F7C75" w:rsidP="006F7C75">
      <w:pPr>
        <w:spacing w:line="360" w:lineRule="auto"/>
        <w:rPr>
          <w:rFonts w:ascii="Verdana" w:hAnsi="Verdana"/>
          <w:lang w:val="en-US"/>
        </w:rPr>
      </w:pPr>
      <w:r w:rsidRPr="006F7C75">
        <w:rPr>
          <w:rFonts w:ascii="Verdana" w:hAnsi="Verdana"/>
          <w:lang w:val="en-US"/>
        </w:rPr>
        <w:t>Dynamic MRI scans were conducted on five healthy volunteers (ages 28-39) using a Siemens 3T Prisma scanner. Volunteers underwent scans of the left leg through controlled extension-flexion cycles, guided by a 60-bpm metronome, under both loaded and unloaded conditions.</w:t>
      </w:r>
    </w:p>
    <w:p w14:paraId="3EBD9A38" w14:textId="77777777" w:rsidR="006F7C75" w:rsidRPr="006F7C75" w:rsidRDefault="006F7C75" w:rsidP="006F7C75">
      <w:pPr>
        <w:spacing w:line="360" w:lineRule="auto"/>
        <w:rPr>
          <w:rFonts w:ascii="Verdana" w:hAnsi="Verdana"/>
          <w:lang w:val="en-US"/>
        </w:rPr>
      </w:pPr>
      <w:r w:rsidRPr="006F7C75">
        <w:rPr>
          <w:rFonts w:ascii="Verdana" w:hAnsi="Verdana"/>
          <w:lang w:val="en-US"/>
        </w:rPr>
        <w:t xml:space="preserve">MRI data was captured using a 2D radial golden-angle gradient echo FLASH sequence with echo time of 2.51 ms, flip angle of 8 degrees and repetition time of 5.8 ms. 276 spokes were acquired per k-space, with each spoke consisting of 352 data points. Each scan session lasted 160 seconds, during which volunteers performed multiple extension-flexion cycles, with a total of 100 k-space repetitions being acquired. </w:t>
      </w:r>
    </w:p>
    <w:p w14:paraId="0AD220AD" w14:textId="77777777" w:rsidR="006F7C75" w:rsidRPr="006F7C75" w:rsidRDefault="006F7C75" w:rsidP="006F7C75">
      <w:pPr>
        <w:spacing w:line="360" w:lineRule="auto"/>
        <w:rPr>
          <w:rFonts w:ascii="Verdana" w:hAnsi="Verdana"/>
          <w:lang w:val="en-US"/>
        </w:rPr>
      </w:pPr>
      <w:r w:rsidRPr="006F7C75">
        <w:rPr>
          <w:rFonts w:ascii="Verdana" w:hAnsi="Verdana"/>
          <w:lang w:val="en-US"/>
        </w:rPr>
        <w:t xml:space="preserve">The semi-automated segmentation process was executed in five main steps: first, the Canny edge detector was used to identify edges in the image for the tibia and femur. Next, connected-component labeling technique was used to pick out the relevant edges. Key reference points were then established on the binary edge outputs facilitating frame-to-frame transformations using greedy nearest neighbor sorting and cubic spline interpolation. Transformation matrices, that map the position of the bone edge from one frame to the next were determined through optimization of a cost function. This function quantified the alignment </w:t>
      </w:r>
      <w:r w:rsidRPr="006F7C75">
        <w:rPr>
          <w:rFonts w:ascii="Verdana" w:hAnsi="Verdana"/>
          <w:lang w:val="en-US"/>
        </w:rPr>
        <w:lastRenderedPageBreak/>
        <w:t>error between subsequent frames by calculating the minimal distances between transformed and target coordinates. Optimization of this function was conducted by using the nonlinear least squares approach to obtain the optimal set of translation and rotation parameters. Finally, these matrices were applied to the boundaries of tibia and femur segments in the first frame, automating segmentation across the remaining frames in the motion cycle.</w:t>
      </w:r>
    </w:p>
    <w:p w14:paraId="530380B3" w14:textId="3A3C4784" w:rsidR="00E328D8" w:rsidRPr="006F7C75" w:rsidRDefault="006F7C75" w:rsidP="006F7C75">
      <w:pPr>
        <w:spacing w:line="360" w:lineRule="auto"/>
        <w:rPr>
          <w:rFonts w:ascii="Verdana" w:hAnsi="Verdana"/>
          <w:lang w:val="en-US"/>
        </w:rPr>
      </w:pPr>
      <w:r w:rsidRPr="006F7C75">
        <w:rPr>
          <w:rFonts w:ascii="Verdana" w:hAnsi="Verdana"/>
          <w:lang w:val="en-US"/>
        </w:rPr>
        <w:t>Post-segmentation, kinematic analysis focused on the angle between the long axes of the femur and tibia, derived from principal component analysis, and the Euclidean distance between key anatomical landmarks (distal and proximal points of femur and tibia), providing insights into orientation and spatial relationship of the bones.</w:t>
      </w:r>
    </w:p>
    <w:p w14:paraId="0F50B17A" w14:textId="77777777" w:rsidR="00A50DCA" w:rsidRDefault="00A50DCA" w:rsidP="00727147">
      <w:pPr>
        <w:spacing w:line="360" w:lineRule="auto"/>
        <w:rPr>
          <w:rFonts w:ascii="Verdana" w:hAnsi="Verdana"/>
          <w:u w:val="single"/>
          <w:lang w:val="en-US"/>
        </w:rPr>
      </w:pPr>
    </w:p>
    <w:p w14:paraId="361872E5" w14:textId="12E86E86" w:rsidR="00A50DCA" w:rsidRDefault="00A50DCA" w:rsidP="00727147">
      <w:pPr>
        <w:spacing w:line="360" w:lineRule="auto"/>
        <w:rPr>
          <w:rFonts w:ascii="Verdana" w:hAnsi="Verdana"/>
          <w:u w:val="single"/>
          <w:lang w:val="en-US"/>
        </w:rPr>
      </w:pPr>
    </w:p>
    <w:p w14:paraId="211F7E26" w14:textId="3F32F36C" w:rsidR="00E328D8" w:rsidRDefault="00E328D8" w:rsidP="00727147">
      <w:pPr>
        <w:spacing w:line="360" w:lineRule="auto"/>
        <w:rPr>
          <w:rFonts w:ascii="Verdana" w:hAnsi="Verdana"/>
          <w:u w:val="single"/>
          <w:lang w:val="en-US"/>
        </w:rPr>
      </w:pPr>
      <w:r>
        <w:rPr>
          <w:rFonts w:ascii="Verdana" w:hAnsi="Verdana"/>
          <w:u w:val="single"/>
          <w:lang w:val="en-US"/>
        </w:rPr>
        <w:t>Results</w:t>
      </w:r>
    </w:p>
    <w:p w14:paraId="3481EBD5" w14:textId="3696EB2C" w:rsidR="00E328D8" w:rsidRDefault="00E328D8" w:rsidP="00727147">
      <w:pPr>
        <w:spacing w:line="360" w:lineRule="auto"/>
        <w:rPr>
          <w:rFonts w:ascii="Verdana" w:hAnsi="Verdana"/>
          <w:u w:val="single"/>
          <w:lang w:val="en-US"/>
        </w:rPr>
      </w:pPr>
    </w:p>
    <w:p w14:paraId="451ACB12" w14:textId="00640C4F" w:rsidR="002A04B3" w:rsidRDefault="003134A4" w:rsidP="00727147">
      <w:pPr>
        <w:spacing w:line="360" w:lineRule="auto"/>
        <w:rPr>
          <w:rFonts w:ascii="Verdana" w:hAnsi="Verdana"/>
          <w:u w:val="single"/>
          <w:lang w:val="en-US"/>
        </w:rPr>
      </w:pPr>
      <w:r>
        <w:rPr>
          <w:noProof/>
        </w:rPr>
        <w:drawing>
          <wp:inline distT="0" distB="0" distL="0" distR="0" wp14:anchorId="1938E01C" wp14:editId="35FA487F">
            <wp:extent cx="4899928" cy="3266440"/>
            <wp:effectExtent l="0" t="0" r="0" b="0"/>
            <wp:docPr id="121886374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63746" name=""/>
                    <pic:cNvPicPr/>
                  </pic:nvPicPr>
                  <pic:blipFill>
                    <a:blip r:embed="rId5">
                      <a:extLst>
                        <a:ext uri="{96DAC541-7B7A-43D3-8B79-37D633B846F1}">
                          <asvg:svgBlip xmlns:asvg="http://schemas.microsoft.com/office/drawing/2016/SVG/main" r:embed="rId6"/>
                        </a:ext>
                      </a:extLst>
                    </a:blip>
                    <a:stretch>
                      <a:fillRect/>
                    </a:stretch>
                  </pic:blipFill>
                  <pic:spPr>
                    <a:xfrm>
                      <a:off x="0" y="0"/>
                      <a:ext cx="4943435" cy="3295443"/>
                    </a:xfrm>
                    <a:prstGeom prst="rect">
                      <a:avLst/>
                    </a:prstGeom>
                  </pic:spPr>
                </pic:pic>
              </a:graphicData>
            </a:graphic>
          </wp:inline>
        </w:drawing>
      </w:r>
    </w:p>
    <w:p w14:paraId="3B833028" w14:textId="5B07BD39" w:rsidR="002A04B3" w:rsidRDefault="002A04B3" w:rsidP="00727147">
      <w:pPr>
        <w:spacing w:line="360" w:lineRule="auto"/>
        <w:rPr>
          <w:rFonts w:ascii="Verdana" w:hAnsi="Verdana"/>
          <w:u w:val="single"/>
          <w:lang w:val="en-US"/>
        </w:rPr>
      </w:pPr>
    </w:p>
    <w:p w14:paraId="1E60999F" w14:textId="07785C5E" w:rsidR="002A04B3" w:rsidRPr="003134A4" w:rsidRDefault="003134A4" w:rsidP="00727147">
      <w:pPr>
        <w:spacing w:line="360" w:lineRule="auto"/>
        <w:rPr>
          <w:rFonts w:ascii="Verdana" w:hAnsi="Verdana"/>
          <w:lang w:val="en-US"/>
        </w:rPr>
      </w:pPr>
      <w:r w:rsidRPr="003134A4">
        <w:rPr>
          <w:rFonts w:ascii="Verdana" w:hAnsi="Verdana"/>
          <w:lang w:val="en-US"/>
        </w:rPr>
        <w:t xml:space="preserve">The tibia and femur were segmented twice: once using the semi-automatic pipeline described in the Methods section, and once manually. Using these </w:t>
      </w:r>
      <w:r w:rsidRPr="003134A4">
        <w:rPr>
          <w:rFonts w:ascii="Verdana" w:hAnsi="Verdana"/>
          <w:lang w:val="en-US"/>
        </w:rPr>
        <w:lastRenderedPageBreak/>
        <w:t xml:space="preserve">segmented models, the angle between the </w:t>
      </w:r>
      <w:r w:rsidR="00D62197">
        <w:rPr>
          <w:rFonts w:ascii="Verdana" w:hAnsi="Verdana"/>
          <w:lang w:val="en-US"/>
        </w:rPr>
        <w:t xml:space="preserve">long axis of </w:t>
      </w:r>
      <w:r w:rsidRPr="003134A4">
        <w:rPr>
          <w:rFonts w:ascii="Verdana" w:hAnsi="Verdana"/>
          <w:lang w:val="en-US"/>
        </w:rPr>
        <w:t>tibia and femur was measured and compared across both methods</w:t>
      </w:r>
      <w:r w:rsidR="00CE2D5E">
        <w:rPr>
          <w:rFonts w:ascii="Verdana" w:hAnsi="Verdana"/>
          <w:lang w:val="en-US"/>
        </w:rPr>
        <w:t xml:space="preserve">. </w:t>
      </w:r>
    </w:p>
    <w:p w14:paraId="379F05E6" w14:textId="51300B18" w:rsidR="002A04B3" w:rsidRDefault="003134A4" w:rsidP="00727147">
      <w:pPr>
        <w:spacing w:line="360" w:lineRule="auto"/>
        <w:rPr>
          <w:rFonts w:ascii="Verdana" w:hAnsi="Verdana"/>
          <w:u w:val="single"/>
          <w:lang w:val="en-US"/>
        </w:rPr>
      </w:pPr>
      <w:r>
        <w:rPr>
          <w:noProof/>
        </w:rPr>
        <w:drawing>
          <wp:inline distT="0" distB="0" distL="0" distR="0" wp14:anchorId="3B267D66" wp14:editId="4EA57830">
            <wp:extent cx="4775200" cy="3183289"/>
            <wp:effectExtent l="0" t="0" r="6350" b="0"/>
            <wp:docPr id="144065552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55523" name=""/>
                    <pic:cNvPicPr/>
                  </pic:nvPicPr>
                  <pic:blipFill>
                    <a:blip r:embed="rId7">
                      <a:extLst>
                        <a:ext uri="{96DAC541-7B7A-43D3-8B79-37D633B846F1}">
                          <asvg:svgBlip xmlns:asvg="http://schemas.microsoft.com/office/drawing/2016/SVG/main" r:embed="rId8"/>
                        </a:ext>
                      </a:extLst>
                    </a:blip>
                    <a:stretch>
                      <a:fillRect/>
                    </a:stretch>
                  </pic:blipFill>
                  <pic:spPr>
                    <a:xfrm>
                      <a:off x="0" y="0"/>
                      <a:ext cx="4779076" cy="3185873"/>
                    </a:xfrm>
                    <a:prstGeom prst="rect">
                      <a:avLst/>
                    </a:prstGeom>
                  </pic:spPr>
                </pic:pic>
              </a:graphicData>
            </a:graphic>
          </wp:inline>
        </w:drawing>
      </w:r>
    </w:p>
    <w:p w14:paraId="57B5665E" w14:textId="77777777" w:rsidR="002A04B3" w:rsidRDefault="002A04B3" w:rsidP="00727147">
      <w:pPr>
        <w:spacing w:line="360" w:lineRule="auto"/>
        <w:rPr>
          <w:rFonts w:ascii="Verdana" w:hAnsi="Verdana"/>
          <w:u w:val="single"/>
          <w:lang w:val="en-US"/>
        </w:rPr>
      </w:pPr>
    </w:p>
    <w:p w14:paraId="5BA0117F" w14:textId="6EEFCAF6" w:rsidR="002A04B3" w:rsidRDefault="00FC115B" w:rsidP="00727147">
      <w:pPr>
        <w:spacing w:line="360" w:lineRule="auto"/>
        <w:rPr>
          <w:rFonts w:ascii="Verdana" w:hAnsi="Verdana"/>
          <w:u w:val="single"/>
          <w:lang w:val="en-US"/>
        </w:rPr>
      </w:pPr>
      <w:r>
        <w:rPr>
          <w:rFonts w:ascii="Verdana" w:hAnsi="Verdana"/>
          <w:noProof/>
          <w:u w:val="single"/>
          <w:lang w:val="en-US"/>
        </w:rPr>
        <w:drawing>
          <wp:inline distT="0" distB="0" distL="0" distR="0" wp14:anchorId="03B4B4ED" wp14:editId="53E763E3">
            <wp:extent cx="5730240" cy="3713480"/>
            <wp:effectExtent l="0" t="0" r="3810" b="1270"/>
            <wp:docPr id="20402216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713480"/>
                    </a:xfrm>
                    <a:prstGeom prst="rect">
                      <a:avLst/>
                    </a:prstGeom>
                    <a:noFill/>
                    <a:ln>
                      <a:noFill/>
                    </a:ln>
                  </pic:spPr>
                </pic:pic>
              </a:graphicData>
            </a:graphic>
          </wp:inline>
        </w:drawing>
      </w:r>
    </w:p>
    <w:p w14:paraId="171A80E9" w14:textId="7AF22C6B" w:rsidR="00E328D8" w:rsidRPr="00E328D8" w:rsidRDefault="00E328D8" w:rsidP="00727147">
      <w:pPr>
        <w:spacing w:line="360" w:lineRule="auto"/>
        <w:rPr>
          <w:rFonts w:ascii="Verdana" w:hAnsi="Verdana"/>
          <w:u w:val="single"/>
          <w:lang w:val="en-US"/>
        </w:rPr>
      </w:pPr>
      <w:r>
        <w:rPr>
          <w:rFonts w:ascii="Verdana" w:hAnsi="Verdana"/>
          <w:u w:val="single"/>
          <w:lang w:val="en-US"/>
        </w:rPr>
        <w:t>Discussion</w:t>
      </w:r>
    </w:p>
    <w:sectPr w:rsidR="00E328D8" w:rsidRPr="00E328D8" w:rsidSect="00727147">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DAF"/>
    <w:rsid w:val="000F483F"/>
    <w:rsid w:val="001A52B5"/>
    <w:rsid w:val="001B072B"/>
    <w:rsid w:val="002224DC"/>
    <w:rsid w:val="00280F52"/>
    <w:rsid w:val="002A04B3"/>
    <w:rsid w:val="002C5664"/>
    <w:rsid w:val="003134A4"/>
    <w:rsid w:val="003179CC"/>
    <w:rsid w:val="003E7824"/>
    <w:rsid w:val="004016BE"/>
    <w:rsid w:val="00620012"/>
    <w:rsid w:val="00652817"/>
    <w:rsid w:val="00697C9F"/>
    <w:rsid w:val="006A376A"/>
    <w:rsid w:val="006F7C75"/>
    <w:rsid w:val="00706955"/>
    <w:rsid w:val="00727147"/>
    <w:rsid w:val="00747160"/>
    <w:rsid w:val="0079121B"/>
    <w:rsid w:val="007C4BF3"/>
    <w:rsid w:val="00831AA9"/>
    <w:rsid w:val="00906865"/>
    <w:rsid w:val="009A14BA"/>
    <w:rsid w:val="00A50DCA"/>
    <w:rsid w:val="00AE23AF"/>
    <w:rsid w:val="00C10CDE"/>
    <w:rsid w:val="00C1585C"/>
    <w:rsid w:val="00C45190"/>
    <w:rsid w:val="00CC73F0"/>
    <w:rsid w:val="00CE2D5E"/>
    <w:rsid w:val="00D5126D"/>
    <w:rsid w:val="00D62197"/>
    <w:rsid w:val="00D65507"/>
    <w:rsid w:val="00D80797"/>
    <w:rsid w:val="00E328D8"/>
    <w:rsid w:val="00FC115B"/>
    <w:rsid w:val="00FC3A49"/>
    <w:rsid w:val="00FC48A7"/>
    <w:rsid w:val="00FF761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79B22699-993E-4AC7-9659-C777C1DE6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lang w:eastAsia="en-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D6EF6-2121-4ED5-9AF5-EDCCD76DC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7</Pages>
  <Words>1927</Words>
  <Characters>10984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26</cp:revision>
  <dcterms:created xsi:type="dcterms:W3CDTF">2024-08-22T08:42:00Z</dcterms:created>
  <dcterms:modified xsi:type="dcterms:W3CDTF">2024-08-22T11:13:00Z</dcterms:modified>
</cp:coreProperties>
</file>