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FFAD" w14:textId="35A4F19B" w:rsidR="00B768BA" w:rsidRPr="00BD05A8" w:rsidRDefault="00B768BA" w:rsidP="00BD05A8">
      <w:pPr>
        <w:spacing w:line="360" w:lineRule="auto"/>
        <w:jc w:val="both"/>
        <w:rPr>
          <w:rFonts w:ascii="Verdana" w:hAnsi="Verdana"/>
        </w:rPr>
      </w:pPr>
      <w:r w:rsidRPr="00BD05A8">
        <w:rPr>
          <w:rFonts w:ascii="Verdana" w:hAnsi="Verdana"/>
        </w:rPr>
        <w:t>Abstract is missing</w:t>
      </w:r>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ins w:id="0" w:author="Martin Krämer" w:date="2024-09-23T15:53:00Z" w16du:dateUtc="2024-09-23T13:53:00Z">
        <w:r w:rsidR="00B768BA">
          <w:rPr>
            <w:rFonts w:ascii="Verdana" w:hAnsi="Verdana"/>
          </w:rPr>
          <w:t xml:space="preserve"> </w:t>
        </w:r>
      </w:ins>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ins w:id="1" w:author="Martin Krämer" w:date="2024-09-23T15:53:00Z" w16du:dateUtc="2024-09-23T13:53:00Z">
        <w:r w:rsidR="00B768BA">
          <w:rPr>
            <w:rFonts w:ascii="Verdana" w:hAnsi="Verdana"/>
          </w:rPr>
          <w:t xml:space="preserve"> </w:t>
        </w:r>
      </w:ins>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1B24FC80"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novel semi-automated approach for analyzing knee kinematics from high-resolution dynamic MRI data. Our method leverages </w:t>
      </w:r>
      <w:r w:rsidRPr="00080F67">
        <w:rPr>
          <w:rFonts w:ascii="Verdana" w:hAnsi="Verdana"/>
        </w:rPr>
        <w:lastRenderedPageBreak/>
        <w:t xml:space="preserve">advanced edge detection and tracking </w:t>
      </w:r>
      <w:del w:id="2" w:author="Martin Krämer" w:date="2024-09-23T15:55:00Z" w16du:dateUtc="2024-09-23T13:55:00Z">
        <w:r w:rsidRPr="00080F67" w:rsidDel="00B768BA">
          <w:rPr>
            <w:rFonts w:ascii="Verdana" w:hAnsi="Verdana"/>
          </w:rPr>
          <w:delText xml:space="preserve">algorithms </w:delText>
        </w:r>
      </w:del>
      <w:r w:rsidRPr="00080F67">
        <w:rPr>
          <w:rFonts w:ascii="Verdana" w:hAnsi="Verdana"/>
        </w:rPr>
        <w:t>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ins w:id="3" w:author="Martin Krämer" w:date="2024-09-23T16:20:00Z" w16du:dateUtc="2024-09-23T14:20:00Z">
        <w:r w:rsidR="004130C0">
          <w:rPr>
            <w:rFonts w:ascii="Verdana" w:hAnsi="Verdana"/>
          </w:rPr>
          <w:t>s</w:t>
        </w:r>
      </w:ins>
      <w:del w:id="4" w:author="Martin Krämer" w:date="2024-09-23T16:20:00Z" w16du:dateUtc="2024-09-23T14:20:00Z">
        <w:r w:rsidRPr="00080F67" w:rsidDel="004130C0">
          <w:rPr>
            <w:rFonts w:ascii="Verdana" w:hAnsi="Verdana"/>
          </w:rPr>
          <w:delText xml:space="preserve"> matrices</w:delText>
        </w:r>
      </w:del>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5"/>
      <w:commentRangeStart w:id="6"/>
      <w:r w:rsidRPr="007C6C76">
        <w:rPr>
          <w:rFonts w:ascii="Verdana" w:hAnsi="Verdana"/>
        </w:rPr>
        <w:t xml:space="preserve">Five healthy </w:t>
      </w:r>
      <w:commentRangeEnd w:id="5"/>
      <w:r w:rsidR="00E31065">
        <w:rPr>
          <w:rStyle w:val="CommentReference"/>
        </w:rPr>
        <w:commentReference w:id="5"/>
      </w:r>
      <w:commentRangeEnd w:id="6"/>
      <w:r w:rsidR="00F5439B">
        <w:rPr>
          <w:rStyle w:val="CommentReference"/>
        </w:rPr>
        <w:commentReference w:id="6"/>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7"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1201ED1" w14:textId="12471BA7" w:rsidR="005702C6" w:rsidRPr="005702C6" w:rsidDel="004124A5" w:rsidRDefault="005702C6" w:rsidP="00662A7A">
      <w:pPr>
        <w:spacing w:line="360" w:lineRule="auto"/>
        <w:jc w:val="both"/>
        <w:rPr>
          <w:del w:id="8"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59120A4E"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del w:id="9" w:author="Martin Krämer" w:date="2024-09-23T16:23:00Z" w16du:dateUtc="2024-09-23T14:23:00Z">
        <w:r w:rsidR="005702C6" w:rsidRPr="5FE521F8" w:rsidDel="004130C0">
          <w:rPr>
            <w:rFonts w:ascii="Verdana" w:hAnsi="Verdana"/>
          </w:rPr>
          <w:delText xml:space="preserve">was </w:delText>
        </w:r>
      </w:del>
      <w:r w:rsidR="005702C6" w:rsidRPr="5FE521F8">
        <w:rPr>
          <w:rFonts w:ascii="Verdana" w:hAnsi="Verdana"/>
        </w:rPr>
        <w:t xml:space="preserve">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t>During the scan, participants performed controlled flexion-</w:t>
      </w:r>
      <w:del w:id="10"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 xml:space="preserve">Each cycle consisted of an eight-beat </w:t>
      </w:r>
      <w:r w:rsidRPr="5FE521F8">
        <w:rPr>
          <w:rFonts w:ascii="Verdana" w:eastAsia="Verdana" w:hAnsi="Verdana" w:cs="Verdana"/>
        </w:rPr>
        <w:lastRenderedPageBreak/>
        <w:t>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757A2C6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11"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This open-source software package is specifically designed for reconstructing non-Cartesian MRI data, employing advanced algorithms to handle the radially sampled k-space data efficiently.</w:t>
      </w:r>
      <w:r w:rsidR="003A1F2F">
        <w:rPr>
          <w:rFonts w:ascii="Verdana" w:eastAsia="Verdana" w:hAnsi="Verdana" w:cs="Verdana"/>
        </w:rPr>
        <w:t xml:space="preserve"> Specifically, the Alternating Direction Method of Multipliers algorithm within RIESLING was employed, with Total Generalized Variation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w:t>
      </w:r>
      <w:r w:rsidR="00305068" w:rsidRPr="00305068">
        <w:rPr>
          <w:rFonts w:ascii="Verdana" w:eastAsia="Verdana" w:hAnsi="Verdana" w:cs="Verdana"/>
        </w:rPr>
        <w:lastRenderedPageBreak/>
        <w:t>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12" w:author="Martin Krämer" w:date="2024-09-09T17:29:00Z" w16du:dateUtc="2024-09-09T15:29:00Z">
        <w:r w:rsidRPr="5FE521F8" w:rsidDel="004F3A37">
          <w:rPr>
            <w:rFonts w:ascii="Verdana" w:eastAsia="Verdana" w:hAnsi="Verdana" w:cs="Verdana"/>
            <w:u w:val="single"/>
          </w:rPr>
          <w:delText xml:space="preserve">) </w:delText>
        </w:r>
      </w:del>
    </w:p>
    <w:p w14:paraId="24D516E0" w14:textId="09CAE53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13"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he edge detection and labeling parameters were optimized once for the given image contrast and resolution, then applied consistently across all datasets</w:t>
      </w:r>
      <w:r w:rsidR="006F50D0">
        <w:rPr>
          <w:rFonts w:ascii="Verdana" w:eastAsia="Verdana" w:hAnsi="Verdana" w:cs="Verdana"/>
        </w:rPr>
        <w:t xml:space="preserve"> and frames. </w:t>
      </w:r>
    </w:p>
    <w:p w14:paraId="7BABD9C8" w14:textId="52FA9C20"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14"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w:t>
      </w:r>
      <w:r w:rsidR="00D8417D">
        <w:rPr>
          <w:rFonts w:ascii="Verdana" w:eastAsia="Verdana" w:hAnsi="Verdana" w:cs="Verdana"/>
        </w:rPr>
        <w:lastRenderedPageBreak/>
        <w:t>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69B30AD7" w:rsidR="004862B0" w:rsidDel="00383F94" w:rsidRDefault="00000000" w:rsidP="5FE521F8">
      <w:pPr>
        <w:spacing w:line="360" w:lineRule="auto"/>
        <w:rPr>
          <w:del w:id="15"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91F41BD" w14:textId="77777777" w:rsidR="00383F94" w:rsidRDefault="00383F94" w:rsidP="009B2F7D">
      <w:pPr>
        <w:spacing w:line="360" w:lineRule="auto"/>
        <w:jc w:val="both"/>
        <w:rPr>
          <w:ins w:id="16"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17"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18"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C65919">
      <w:pPr>
        <w:spacing w:after="0" w:line="360" w:lineRule="auto"/>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19"/>
      <w:commentRangeStart w:id="20"/>
      <w:r w:rsidR="001631E6">
        <w:rPr>
          <w:rFonts w:ascii="Verdana" w:eastAsia="Verdana" w:hAnsi="Verdana" w:cs="Verdana"/>
        </w:rPr>
        <w:t xml:space="preserve">to its nearest point </w:t>
      </w:r>
      <w:commentRangeEnd w:id="19"/>
      <w:r w:rsidR="00FC17FF">
        <w:rPr>
          <w:rStyle w:val="CommentReference"/>
        </w:rPr>
        <w:commentReference w:id="19"/>
      </w:r>
      <w:commentRangeEnd w:id="20"/>
      <w:r w:rsidR="00660AAD">
        <w:rPr>
          <w:rStyle w:val="CommentReference"/>
        </w:rPr>
        <w:commentReference w:id="20"/>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0B7E5F2C" w:rsidR="00F05686" w:rsidRDefault="00AC0484" w:rsidP="00F413C2">
      <w:pPr>
        <w:spacing w:line="360" w:lineRule="auto"/>
        <w:jc w:val="both"/>
        <w:rPr>
          <w:rFonts w:ascii="Verdana" w:hAnsi="Verdana"/>
        </w:rPr>
      </w:pPr>
      <w:r>
        <w:rPr>
          <w:rFonts w:ascii="Verdana" w:hAnsi="Verdana"/>
        </w:rPr>
        <w:lastRenderedPageBreak/>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44D468DF"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range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6A88EEC8"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The CV was computed for each dataset and method by dividing the standard deviation of the frame-to-frame angle changes by their mean and multiplying by 100 to express it as a percentage. Lower CV values indicate more consistent tracking of knee motion.</w:t>
      </w:r>
    </w:p>
    <w:p w14:paraId="211F7E26" w14:textId="420BA056" w:rsidR="00E328D8" w:rsidRDefault="006B6966" w:rsidP="00727147">
      <w:pPr>
        <w:spacing w:line="360" w:lineRule="auto"/>
        <w:rPr>
          <w:rFonts w:ascii="Verdana" w:hAnsi="Verdana"/>
          <w:u w:val="single"/>
        </w:rPr>
      </w:pPr>
      <w:commentRangeStart w:id="21"/>
      <w:r w:rsidRPr="004C4A30">
        <w:rPr>
          <w:rFonts w:ascii="Verdana" w:hAnsi="Verdana"/>
          <w:u w:val="single"/>
        </w:rPr>
        <w:t>3.</w:t>
      </w:r>
      <w:r>
        <w:rPr>
          <w:rFonts w:ascii="Verdana" w:hAnsi="Verdana"/>
        </w:rPr>
        <w:t xml:space="preserve"> </w:t>
      </w:r>
      <w:r w:rsidR="00E328D8">
        <w:rPr>
          <w:rFonts w:ascii="Verdana" w:hAnsi="Verdana"/>
          <w:u w:val="single"/>
        </w:rPr>
        <w:t>Results</w:t>
      </w:r>
      <w:commentRangeEnd w:id="21"/>
      <w:r w:rsidR="00F55747">
        <w:rPr>
          <w:rStyle w:val="CommentReference"/>
        </w:rPr>
        <w:commentReference w:id="21"/>
      </w:r>
    </w:p>
    <w:p w14:paraId="011AB70E" w14:textId="0D5A9F1B"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 xml:space="preserve">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w:t>
      </w:r>
      <w:r w:rsidRPr="0094156E">
        <w:rPr>
          <w:rFonts w:ascii="Verdana" w:hAnsi="Verdana"/>
        </w:rPr>
        <w:lastRenderedPageBreak/>
        <w:t>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6EFB5576" w14:textId="30423B45" w:rsidR="008F5564" w:rsidRPr="008F5564" w:rsidRDefault="008F5564" w:rsidP="00727147">
      <w:pPr>
        <w:spacing w:line="360" w:lineRule="auto"/>
        <w:rPr>
          <w:rFonts w:ascii="Verdana" w:hAnsi="Verdana"/>
        </w:rPr>
      </w:pPr>
      <w:r w:rsidRPr="008F5564">
        <w:rPr>
          <w:rFonts w:ascii="Verdana" w:hAnsi="Verdana"/>
          <w:b/>
          <w:bCs/>
        </w:rPr>
        <w:t>Figure 5</w:t>
      </w:r>
      <w:r w:rsidRPr="008F5564">
        <w:rPr>
          <w:rFonts w:ascii="Verdana" w:hAnsi="Verdana"/>
        </w:rPr>
        <w:t xml:space="preserve"> provides a quantitative comparison of the consistency in frame-to-frame angle changes between the automatic and manual methods. The </w:t>
      </w:r>
      <w:r>
        <w:rPr>
          <w:rFonts w:ascii="Verdana" w:hAnsi="Verdana"/>
        </w:rPr>
        <w:t>CV</w:t>
      </w:r>
      <w:r w:rsidRPr="008F5564">
        <w:rPr>
          <w:rFonts w:ascii="Verdana" w:hAnsi="Verdana"/>
        </w:rPr>
        <w:t xml:space="preserve"> was calculated for each dataset and method, with lower values indicating more consistent tracking. The mean CV for the automatic method was 34.04%, lower than the manual method, which had a mean CV of 59.50%. Across all five datasets, the automatic method consistently demonstrated greater consistency in tracking compared to the manual approach.</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7D98888D"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The results demonstrate that </w:t>
      </w:r>
      <w:r w:rsidR="00A26A76">
        <w:rPr>
          <w:rFonts w:ascii="Verdana" w:hAnsi="Verdana"/>
        </w:rPr>
        <w:t xml:space="preserve">the </w:t>
      </w:r>
      <w:proofErr w:type="gramStart"/>
      <w:r w:rsidR="00A26A76">
        <w:rPr>
          <w:rFonts w:ascii="Verdana" w:hAnsi="Verdana"/>
        </w:rPr>
        <w:t>presented</w:t>
      </w:r>
      <w:proofErr w:type="gramEnd"/>
      <w:r w:rsidR="00A26A76">
        <w:rPr>
          <w:rFonts w:ascii="Verdana" w:hAnsi="Verdana"/>
        </w:rPr>
        <w:t xml:space="preserve">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Pr>
          <w:rFonts w:ascii="Verdana" w:hAnsi="Verdana"/>
        </w:rPr>
        <w:t>t</w:t>
      </w:r>
      <w:r w:rsidR="003B3851" w:rsidRPr="003B3851">
        <w:rPr>
          <w:rFonts w:ascii="Verdana" w:hAnsi="Verdana"/>
        </w:rPr>
        <w:t>he manual segmentation approach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AAE5863"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7838A8FD" w14:textId="77777777" w:rsidR="003501DD" w:rsidRDefault="003501DD" w:rsidP="00BD05A8">
      <w:pPr>
        <w:spacing w:line="360" w:lineRule="auto"/>
        <w:jc w:val="both"/>
        <w:rPr>
          <w:rFonts w:ascii="Verdana" w:hAnsi="Verdana"/>
        </w:rPr>
      </w:pPr>
      <w:r w:rsidRPr="003501DD">
        <w:rPr>
          <w:rFonts w:ascii="Verdana" w:hAnsi="Verdana"/>
        </w:rPr>
        <w:t>This method utilizes the full contours of the bones rather than relying on specific anatomical landmarks</w:t>
      </w:r>
      <w:r>
        <w:rPr>
          <w:rFonts w:ascii="Verdana" w:hAnsi="Verdana"/>
        </w:rPr>
        <w:t xml:space="preserve"> like in previous studies</w:t>
      </w:r>
      <w:r w:rsidRPr="003501DD">
        <w:rPr>
          <w:rFonts w:ascii="Verdana" w:hAnsi="Verdana"/>
        </w:rPr>
        <w:t xml:space="preserve"> [9, 27]. By tracking entire bone edges instead of discrete points, it may offer improved robustness against errors that can arise from landmark misidentification or local image </w:t>
      </w:r>
      <w:r w:rsidRPr="003501DD">
        <w:rPr>
          <w:rFonts w:ascii="Verdana" w:hAnsi="Verdana"/>
        </w:rPr>
        <w:t>artifacts.</w:t>
      </w:r>
      <w:r w:rsidRPr="003F6389">
        <w:rPr>
          <w:rFonts w:ascii="Verdana" w:hAnsi="Verdana"/>
        </w:rPr>
        <w:t xml:space="preserve"> </w:t>
      </w:r>
    </w:p>
    <w:p w14:paraId="50A68205" w14:textId="031FDB9C" w:rsidR="003F6389" w:rsidRDefault="003501DD" w:rsidP="00BD05A8">
      <w:pPr>
        <w:spacing w:line="360" w:lineRule="auto"/>
        <w:jc w:val="both"/>
        <w:rPr>
          <w:rFonts w:ascii="Verdana" w:hAnsi="Verdana"/>
        </w:rPr>
      </w:pPr>
      <w:r w:rsidRPr="003F6389">
        <w:rPr>
          <w:rFonts w:ascii="Verdana" w:hAnsi="Verdana"/>
        </w:rPr>
        <w:lastRenderedPageBreak/>
        <w:t>A</w:t>
      </w:r>
      <w:r w:rsidR="003F6389" w:rsidRPr="003F6389">
        <w:rPr>
          <w:rFonts w:ascii="Verdana" w:hAnsi="Verdana"/>
        </w:rPr>
        <w:t xml:space="preserve"> key strength of this method is its efficiency. By requiring manual segmentation of only a single frame, with minimal user interventions thereafter, this approach significantly reduces processing time compared to full manual segmentation of all frames. </w:t>
      </w:r>
      <w:r w:rsidR="00C65919" w:rsidRPr="00C65919">
        <w:rPr>
          <w:rFonts w:ascii="Verdana" w:hAnsi="Verdana"/>
        </w:rPr>
        <w:t>The significantly lower Coefficients of Variation observed for the automatic method across all datasets (Figure 5) further underscore its superior consistency in tracking knee motion compared to manual segmentation.</w:t>
      </w:r>
      <w:r w:rsidR="00C65919">
        <w:rPr>
          <w:rFonts w:ascii="Verdana" w:hAnsi="Verdana"/>
        </w:rPr>
        <w:t xml:space="preserve"> This </w:t>
      </w:r>
      <w:r w:rsidR="00C65919" w:rsidRPr="00C65919">
        <w:rPr>
          <w:rFonts w:ascii="Verdana" w:hAnsi="Verdana"/>
        </w:rPr>
        <w:t>improved consistency suggests that the automatic method may be better suited for detecting subtle changes in knee kinematics</w:t>
      </w:r>
    </w:p>
    <w:p w14:paraId="18DA81F5" w14:textId="77777777" w:rsidR="003F6389" w:rsidRPr="003F6389" w:rsidRDefault="003F6389" w:rsidP="00BD05A8">
      <w:pPr>
        <w:spacing w:line="360" w:lineRule="auto"/>
        <w:jc w:val="both"/>
        <w:rPr>
          <w:rFonts w:ascii="Verdana" w:hAnsi="Verdana"/>
        </w:rPr>
      </w:pPr>
      <w:r w:rsidRPr="003F6389">
        <w:rPr>
          <w:rFonts w:ascii="Verdana" w:hAnsi="Verdana"/>
        </w:rPr>
        <w:t>However, the study 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2061666F"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The ability to quickly and consistently quantify tibiofemoral kinematics could be valuable for assessing knee function in various patient populations, such as those with ACL reconstruction who are known to exhibit changes in knee motion patterns</w:t>
      </w:r>
      <w:r w:rsidR="00073536">
        <w:rPr>
          <w:rFonts w:ascii="Verdana" w:hAnsi="Verdana"/>
        </w:rPr>
        <w:t xml:space="preserve"> [7]</w:t>
      </w:r>
      <w:r w:rsidRPr="003F6389">
        <w:rPr>
          <w:rFonts w:ascii="Verdana" w:hAnsi="Verdana"/>
        </w:rPr>
        <w:t xml:space="preserve">. </w:t>
      </w:r>
      <w:r w:rsidR="009C51BE" w:rsidRPr="009C51BE">
        <w:rPr>
          <w:rFonts w:ascii="Verdana" w:hAnsi="Verdana"/>
        </w:rPr>
        <w:t>The method could also be extended to analyze patellofemoral kinematics [27], potentially aiding in the assessment of patellofemoral disorders such as patell</w:t>
      </w:r>
      <w:r w:rsidR="009C51BE">
        <w:rPr>
          <w:rFonts w:ascii="Verdana" w:hAnsi="Verdana"/>
        </w:rPr>
        <w:t>ar instability and associated conditions</w:t>
      </w:r>
      <w:r w:rsidR="009C51BE" w:rsidRPr="009C51BE">
        <w:rPr>
          <w:rFonts w:ascii="Verdana" w:hAnsi="Verdana"/>
        </w:rPr>
        <w:t xml:space="preserve"> pain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pPr>
        <w:spacing w:line="360" w:lineRule="auto"/>
        <w:jc w:val="both"/>
        <w:rPr>
          <w:rFonts w:ascii="Verdana" w:hAnsi="Verdana"/>
        </w:rPr>
        <w:pPrChange w:id="22" w:author="Martin Krämer" w:date="2024-09-23T16:51:00Z" w16du:dateUtc="2024-09-23T14:51:00Z">
          <w:pPr>
            <w:spacing w:line="360" w:lineRule="auto"/>
          </w:pPr>
        </w:pPrChange>
      </w:pPr>
      <w:r w:rsidRPr="001F53E5">
        <w:rPr>
          <w:rFonts w:ascii="Verdana" w:hAnsi="Verdana"/>
        </w:rPr>
        <w:t xml:space="preserve">This study presents a novel semi-automated approach for analyzing tibiofemoral kinematics using dynamic MRI, offering a balance of efficiency and accuracy in knee motion analysis. By leveraging direct analysis of dynamic frames and full </w:t>
      </w:r>
      <w:r w:rsidRPr="001F53E5">
        <w:rPr>
          <w:rFonts w:ascii="Verdana" w:hAnsi="Verdana"/>
        </w:rPr>
        <w:lastRenderedPageBreak/>
        <w:t xml:space="preserve">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pPr>
        <w:spacing w:line="360" w:lineRule="auto"/>
        <w:jc w:val="both"/>
        <w:rPr>
          <w:rFonts w:ascii="Verdana" w:hAnsi="Verdana"/>
        </w:rPr>
        <w:pPrChange w:id="23" w:author="Martin Krämer" w:date="2024-09-23T16:51:00Z" w16du:dateUtc="2024-09-23T14:51:00Z">
          <w:pPr>
            <w:spacing w:line="360" w:lineRule="auto"/>
          </w:pPr>
        </w:pPrChange>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6E903F98" w:rsidR="001F53E5" w:rsidRPr="001F53E5" w:rsidDel="007B04BD" w:rsidRDefault="001F53E5">
      <w:pPr>
        <w:spacing w:line="360" w:lineRule="auto"/>
        <w:jc w:val="both"/>
        <w:rPr>
          <w:del w:id="24" w:author="Martin Krämer" w:date="2024-09-23T17:06:00Z" w16du:dateUtc="2024-09-23T15:06:00Z"/>
          <w:rFonts w:ascii="Verdana" w:hAnsi="Verdana"/>
        </w:rPr>
        <w:pPrChange w:id="25" w:author="Martin Krämer" w:date="2024-09-23T16:51:00Z" w16du:dateUtc="2024-09-23T14:51:00Z">
          <w:pPr>
            <w:spacing w:line="360" w:lineRule="auto"/>
          </w:pPr>
        </w:pPrChange>
      </w:pP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6"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19"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20"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21" w:author="Martin Krämer" w:date="2024-09-11T20:24:00Z" w:initials="MK">
    <w:p w14:paraId="419DCA50" w14:textId="26823D7A"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5D90CA60" w15:done="0"/>
  <w15:commentEx w15:paraId="01652817" w15:paraIdParent="5D90CA60" w15:done="0"/>
  <w15:commentEx w15:paraId="419DC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4E3F0D2C" w16cex:dateUtc="2024-09-09T18:52:00Z"/>
  <w16cex:commentExtensible w16cex:durableId="48E90DFF" w16cex:dateUtc="2024-09-22T13:47:00Z"/>
  <w16cex:commentExtensible w16cex:durableId="3CC039F4" w16cex:dateUtc="2024-09-11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5D90CA60" w16cid:durableId="4E3F0D2C"/>
  <w16cid:commentId w16cid:paraId="01652817" w16cid:durableId="48E90DFF"/>
  <w16cid:commentId w16cid:paraId="419DCA50" w16cid:durableId="3CC03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536"/>
    <w:rsid w:val="000736F2"/>
    <w:rsid w:val="00076C10"/>
    <w:rsid w:val="00080F67"/>
    <w:rsid w:val="000860AD"/>
    <w:rsid w:val="000902E5"/>
    <w:rsid w:val="000923F3"/>
    <w:rsid w:val="000952CD"/>
    <w:rsid w:val="000A04A8"/>
    <w:rsid w:val="000A1522"/>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1DD"/>
    <w:rsid w:val="00350281"/>
    <w:rsid w:val="00352C6A"/>
    <w:rsid w:val="00355A75"/>
    <w:rsid w:val="00361EC5"/>
    <w:rsid w:val="00380407"/>
    <w:rsid w:val="00383F94"/>
    <w:rsid w:val="00396333"/>
    <w:rsid w:val="00396DDE"/>
    <w:rsid w:val="003A1F2F"/>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8F04A5"/>
    <w:rsid w:val="008F5564"/>
    <w:rsid w:val="00900AA1"/>
    <w:rsid w:val="0090125F"/>
    <w:rsid w:val="00906865"/>
    <w:rsid w:val="0091288A"/>
    <w:rsid w:val="009139B6"/>
    <w:rsid w:val="0091660B"/>
    <w:rsid w:val="0092609E"/>
    <w:rsid w:val="0094156E"/>
    <w:rsid w:val="00954D6A"/>
    <w:rsid w:val="00957BA6"/>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6B93"/>
    <w:rsid w:val="00A24351"/>
    <w:rsid w:val="00A24B3E"/>
    <w:rsid w:val="00A26A76"/>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2808</Words>
  <Characters>16008</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68</cp:revision>
  <dcterms:created xsi:type="dcterms:W3CDTF">2024-09-09T14:54:00Z</dcterms:created>
  <dcterms:modified xsi:type="dcterms:W3CDTF">2024-09-25T20:56:00Z</dcterms:modified>
</cp:coreProperties>
</file>