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61F94AB6" w:rsidR="00AA503A" w:rsidRPr="00BD41C1" w:rsidRDefault="00BD41C1" w:rsidP="00813703">
      <w:pPr>
        <w:pStyle w:val="Heading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 xml:space="preserve"> 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>During Open Chain Knee Flexion-Extension</w:t>
      </w:r>
    </w:p>
    <w:p w14:paraId="19F8E99E" w14:textId="0C3D1BE7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</w:t>
      </w:r>
      <w:r w:rsidR="009778D5">
        <w:rPr>
          <w:rFonts w:ascii="Verdana" w:hAnsi="Verdana"/>
          <w:color w:val="auto"/>
        </w:rPr>
        <w:t xml:space="preserve"> </w:t>
      </w:r>
      <w:r w:rsidRPr="00BD41C1">
        <w:rPr>
          <w:rFonts w:ascii="Verdana" w:hAnsi="Verdana"/>
          <w:color w:val="auto"/>
        </w:rPr>
        <w:t>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r w:rsidR="009778D5">
        <w:rPr>
          <w:rFonts w:ascii="Verdana" w:hAnsi="Verdana"/>
          <w:color w:val="auto"/>
        </w:rPr>
        <w:t>T.C. Wood</w:t>
      </w:r>
      <w:r w:rsidR="009778D5" w:rsidRPr="00813703">
        <w:rPr>
          <w:rFonts w:ascii="Verdana" w:hAnsi="Verdana"/>
          <w:color w:val="auto"/>
          <w:vertAlign w:val="superscript"/>
        </w:rPr>
        <w:t>3</w:t>
      </w:r>
      <w:r w:rsidR="009778D5">
        <w:rPr>
          <w:rFonts w:ascii="Verdana" w:hAnsi="Verdana"/>
          <w:color w:val="auto"/>
        </w:rPr>
        <w:t>,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</w:t>
      </w:r>
      <w:r w:rsidR="009778D5">
        <w:rPr>
          <w:rFonts w:ascii="Verdana" w:hAnsi="Verdana"/>
          <w:color w:val="auto"/>
          <w:vertAlign w:val="superscript"/>
        </w:rPr>
        <w:t>4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>Julius Wolff Institute and Center for Musculoskeletal Surgery, Charité – Universitätsmedizin Berlin, Germany</w:t>
      </w:r>
    </w:p>
    <w:p w14:paraId="011B2EA2" w14:textId="296685C0" w:rsidR="009778D5" w:rsidRPr="009778D5" w:rsidRDefault="009778D5" w:rsidP="00E06E2B">
      <w:pPr>
        <w:spacing w:line="276" w:lineRule="auto"/>
        <w:ind w:firstLine="0"/>
        <w:jc w:val="left"/>
        <w:rPr>
          <w:rFonts w:ascii="Verdana" w:hAnsi="Verdana"/>
          <w:color w:val="auto"/>
          <w:highlight w:val="none"/>
          <w:lang w:val="en-US"/>
        </w:rPr>
      </w:pPr>
      <w:r w:rsidRPr="00E06E2B">
        <w:rPr>
          <w:rFonts w:ascii="Verdana" w:hAnsi="Verdana"/>
          <w:color w:val="auto"/>
          <w:highlight w:val="none"/>
          <w:vertAlign w:val="superscript"/>
          <w:lang w:val="en-US"/>
        </w:rPr>
        <w:t>3</w:t>
      </w:r>
      <w:r>
        <w:rPr>
          <w:rFonts w:ascii="Verdana" w:hAnsi="Verdana"/>
          <w:color w:val="auto"/>
          <w:highlight w:val="none"/>
          <w:lang w:val="en-US"/>
        </w:rPr>
        <w:t xml:space="preserve"> </w:t>
      </w:r>
      <w:r w:rsidRPr="00E06E2B">
        <w:rPr>
          <w:rFonts w:ascii="Verdana" w:hAnsi="Verdana"/>
          <w:color w:val="auto"/>
          <w:highlight w:val="none"/>
          <w:lang w:val="en-US"/>
        </w:rPr>
        <w:t>Department of Neuroimaging, Institute of Psychiatry, Psychology &amp; Neuroscience, King's College London, London, UK.</w:t>
      </w:r>
    </w:p>
    <w:p w14:paraId="575F83B4" w14:textId="5CD25697" w:rsidR="00AA503A" w:rsidRPr="00BD41C1" w:rsidRDefault="009778D5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highlight w:val="none"/>
          <w:vertAlign w:val="superscript"/>
          <w:lang w:val="en-US"/>
        </w:rPr>
        <w:t>4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="00AA503A" w:rsidRPr="00BD41C1">
        <w:rPr>
          <w:rFonts w:ascii="Verdana" w:hAnsi="Verdana"/>
          <w:color w:val="auto"/>
          <w:lang w:val="en-US"/>
        </w:rPr>
        <w:t>Berlin-Brandenburg Center and School for Regenerative Therapies, Charité – Universitätsmedizin Berlin, Germany</w:t>
      </w: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Aayush Nepal, M.Sc</w:t>
      </w:r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Philosophenweg 3, D-07443 Jena, Germany</w:t>
      </w:r>
    </w:p>
    <w:p w14:paraId="14A46C6F" w14:textId="710BBEE8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  <w:r w:rsidR="00813703">
        <w:rPr>
          <w:rFonts w:ascii="Verdana" w:hAnsi="Verdana"/>
          <w:color w:val="auto"/>
          <w:lang w:val="en-US"/>
        </w:rPr>
        <w:t>+49 163 2302256</w:t>
      </w:r>
    </w:p>
    <w:p w14:paraId="00036C15" w14:textId="3E44A4E9" w:rsidR="00AA503A" w:rsidRPr="00813703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813703">
        <w:rPr>
          <w:rFonts w:ascii="Verdana" w:hAnsi="Verdana"/>
          <w:color w:val="auto"/>
          <w:lang w:val="en-US"/>
        </w:rPr>
        <w:t xml:space="preserve">E-Mail: </w:t>
      </w:r>
      <w:hyperlink r:id="rId5" w:history="1">
        <w:r w:rsidR="00BD41C1" w:rsidRPr="00813703">
          <w:rPr>
            <w:rStyle w:val="Hyperlink"/>
            <w:rFonts w:ascii="Verdana" w:hAnsi="Verdana"/>
            <w:lang w:val="en-US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813703">
        <w:rPr>
          <w:rFonts w:ascii="Verdana" w:hAnsi="Verdana"/>
          <w:color w:val="auto"/>
          <w:lang w:val="en-US"/>
        </w:rPr>
        <w:t xml:space="preserve">  </w:t>
      </w:r>
    </w:p>
    <w:p w14:paraId="1E561D6D" w14:textId="77777777" w:rsidR="00AA503A" w:rsidRPr="00813703" w:rsidRDefault="00AA503A" w:rsidP="00AA503A">
      <w:pPr>
        <w:spacing w:line="276" w:lineRule="auto"/>
        <w:rPr>
          <w:rFonts w:ascii="Verdana" w:hAnsi="Verdana"/>
          <w:color w:val="auto"/>
          <w:lang w:val="en-US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hyperlink r:id="rId6" w:history="1">
        <w:r w:rsidRPr="00BD41C1">
          <w:rPr>
            <w:rStyle w:val="Hyperlink"/>
            <w:rFonts w:ascii="Verdana" w:hAnsi="Verdana"/>
            <w:lang w:val="en-US"/>
          </w:rPr>
          <w:t>aayush.nepal</w:t>
        </w:r>
        <w:r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4690BAA2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7">
        <w:r w:rsidR="009778D5">
          <w:rPr>
            <w:rFonts w:ascii="Verdana" w:hAnsi="Verdana"/>
            <w:color w:val="auto"/>
            <w:u w:val="single"/>
          </w:rPr>
          <w:t>martin.kraemer@med.uni-jena.de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E06E2B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8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27194629" w14:textId="4E5F016B" w:rsidR="009778D5" w:rsidRPr="00E06E2B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E06E2B">
        <w:rPr>
          <w:rFonts w:ascii="Verdana" w:hAnsi="Verdana"/>
          <w:color w:val="auto"/>
          <w:lang w:val="en-US"/>
        </w:rPr>
        <w:t xml:space="preserve">Tobias C. Wood: </w:t>
      </w:r>
      <w:hyperlink r:id="rId9" w:history="1">
        <w:r w:rsidRPr="00907245">
          <w:rPr>
            <w:rStyle w:val="Hyperlink"/>
            <w:rFonts w:ascii="Verdana" w:hAnsi="Verdana"/>
            <w:lang w:val="en-US"/>
          </w:rPr>
          <w:t>tobias.wood@kcl.ac.uk</w:t>
        </w:r>
      </w:hyperlink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10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1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4997FA10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E06E2B">
        <w:rPr>
          <w:rFonts w:ascii="Verdana" w:hAnsi="Verdana"/>
          <w:color w:val="auto"/>
          <w:lang w:val="en-US"/>
        </w:rPr>
        <w:t>D</w:t>
      </w:r>
      <w:r w:rsidR="00BD41C1">
        <w:rPr>
          <w:rFonts w:ascii="Verdana" w:hAnsi="Verdana"/>
          <w:color w:val="auto"/>
          <w:lang w:val="en-US"/>
        </w:rPr>
        <w:t>ynamic MRI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T</w:t>
      </w:r>
      <w:r w:rsidR="00BD41C1">
        <w:rPr>
          <w:rFonts w:ascii="Verdana" w:hAnsi="Verdana"/>
          <w:color w:val="auto"/>
          <w:lang w:val="en-US"/>
        </w:rPr>
        <w:t>ibiofemoral kinematics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Semi-automated segmentation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Image processing; Motion analysis</w:t>
      </w:r>
      <w:r w:rsidRPr="00BD41C1">
        <w:rPr>
          <w:rFonts w:ascii="Verdana" w:hAnsi="Verdana"/>
          <w:color w:val="auto"/>
          <w:lang w:val="en-US"/>
        </w:rPr>
        <w:t xml:space="preserve"> </w:t>
      </w:r>
    </w:p>
    <w:p w14:paraId="5445DD8B" w14:textId="77777777" w:rsidR="00AA503A" w:rsidRPr="00BD41C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2918D9D5" w14:textId="60CFEBFD" w:rsidR="00F32ADC" w:rsidRPr="00BD41C1" w:rsidRDefault="00AA503A" w:rsidP="00E06E2B">
      <w:pPr>
        <w:spacing w:line="276" w:lineRule="auto"/>
        <w:jc w:val="center"/>
        <w:rPr>
          <w:rFonts w:ascii="Verdana" w:hAnsi="Verdana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217818"/>
    <w:rsid w:val="002E2D3F"/>
    <w:rsid w:val="002E640D"/>
    <w:rsid w:val="00561953"/>
    <w:rsid w:val="00665D70"/>
    <w:rsid w:val="006D50CD"/>
    <w:rsid w:val="007C5194"/>
    <w:rsid w:val="00813703"/>
    <w:rsid w:val="00831643"/>
    <w:rsid w:val="009778D5"/>
    <w:rsid w:val="00985E32"/>
    <w:rsid w:val="00AA503A"/>
    <w:rsid w:val="00AF1611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risson@charite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inkraemer8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hyperlink" Target="mailto:Juergen.Reichenbach@med.uni-jena.de" TargetMode="Externa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Georg.Duda@charit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bias.woo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7</cp:revision>
  <dcterms:created xsi:type="dcterms:W3CDTF">2024-09-22T07:16:00Z</dcterms:created>
  <dcterms:modified xsi:type="dcterms:W3CDTF">2024-10-01T08:59:00Z</dcterms:modified>
</cp:coreProperties>
</file>