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4994F2AD"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FB3112">
        <w:rPr>
          <w:rFonts w:ascii="Verdana" w:hAnsi="Verdana"/>
        </w:rPr>
        <w:instrText xml:space="preserve"> ADDIN ZOTERO_ITEM CSL_CITATION {"citationID":"h1PB19os","properties":{"formattedCitation":"[1]","plainCitation":"[1]","noteIndex":0},"citationItems":[{"id":49,"uris":["http://zotero.org/users/13606484/items/9UJIT8VW"],"itemData":{"id":49,"type":"article-journal","container-title":"Journal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FB3112">
        <w:rPr>
          <w:rFonts w:ascii="Cambria Math" w:hAnsi="Cambria Math" w:cs="Cambria Math"/>
        </w:rPr>
        <w:instrText>‐</w:instrText>
      </w:r>
      <w:r w:rsidR="00FB3112">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FB3112">
        <w:rPr>
          <w:rFonts w:ascii="Cambria Math" w:hAnsi="Cambria Math" w:cs="Cambria Math"/>
        </w:rPr>
        <w:instrText>‐</w:instrText>
      </w:r>
      <w:r w:rsidR="00FB3112">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FB3112">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A1181F2" w:rsidR="00E331E2" w:rsidRDefault="00AD09F2" w:rsidP="00662A7A">
      <w:pPr>
        <w:spacing w:line="360" w:lineRule="auto"/>
        <w:jc w:val="both"/>
        <w:rPr>
          <w:rFonts w:ascii="Verdana" w:hAnsi="Verdana"/>
        </w:rPr>
      </w:pPr>
      <w:commentRangeStart w:id="5"/>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FB3112">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D86A65">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5"/>
      <w:r w:rsidR="00D86A65">
        <w:rPr>
          <w:rStyle w:val="CommentReference"/>
        </w:rPr>
        <w:commentReference w:id="5"/>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6"/>
      <w:commentRangeStart w:id="7"/>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6"/>
      <w:r w:rsidR="00724400">
        <w:rPr>
          <w:rStyle w:val="CommentReference"/>
        </w:rPr>
        <w:commentReference w:id="6"/>
      </w:r>
      <w:commentRangeEnd w:id="7"/>
      <w:r w:rsidR="00D86A65">
        <w:rPr>
          <w:rStyle w:val="CommentReference"/>
        </w:rPr>
        <w:commentReference w:id="7"/>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D86A65">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6AC6F742" w:rsidR="00A24B3E" w:rsidRDefault="00A24B3E" w:rsidP="00662A7A">
      <w:pPr>
        <w:spacing w:line="360" w:lineRule="auto"/>
        <w:jc w:val="both"/>
        <w:rPr>
          <w:rFonts w:ascii="Verdana" w:hAnsi="Verdana"/>
        </w:rPr>
      </w:pPr>
      <w:commentRangeStart w:id="8"/>
      <w:commentRangeStart w:id="9"/>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8"/>
      <w:r w:rsidR="00346553">
        <w:rPr>
          <w:rStyle w:val="CommentReference"/>
        </w:rPr>
        <w:commentReference w:id="8"/>
      </w:r>
      <w:commentRangeEnd w:id="9"/>
      <w:r w:rsidR="00D86A65">
        <w:rPr>
          <w:rStyle w:val="CommentReference"/>
        </w:rPr>
        <w:commentReference w:id="9"/>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D86A65">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D86A65">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D86A65">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86A65">
        <w:rPr>
          <w:rFonts w:ascii="Cambria Math" w:hAnsi="Cambria Math" w:cs="Cambria Math"/>
        </w:rPr>
        <w:instrText>∼</w:instrText>
      </w:r>
      <w:r w:rsidR="00D86A6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D86A65">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1414740A"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D86A65">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4B3816">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4B3816">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84AF8F7" w14:textId="30357288"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D86A65">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D86A65">
        <w:rPr>
          <w:rFonts w:ascii="Cambria Math" w:hAnsi="Cambria Math" w:cs="Cambria Math"/>
        </w:rPr>
        <w:instrText>∼</w:instrText>
      </w:r>
      <w:r w:rsidR="00D86A65">
        <w:rPr>
          <w:rFonts w:ascii="Verdana" w:hAnsi="Verdana"/>
        </w:rPr>
        <w:instrText>40</w:instrText>
      </w:r>
      <w:r w:rsidR="00D86A65">
        <w:rPr>
          <w:rFonts w:ascii="Verdana" w:hAnsi="Verdana" w:cs="Verdana"/>
        </w:rPr>
        <w:instrText>◦</w:instrText>
      </w:r>
      <w:r w:rsidR="00D86A65">
        <w:rPr>
          <w:rFonts w:ascii="Verdana" w:hAnsi="Verdana"/>
        </w:rPr>
        <w:instrText xml:space="preserve"> of knee </w:instrText>
      </w:r>
      <w:r w:rsidR="00D86A65">
        <w:rPr>
          <w:rFonts w:ascii="Verdana" w:hAnsi="Verdana" w:cs="Verdana"/>
        </w:rPr>
        <w:instrText>ﬂ</w:instrText>
      </w:r>
      <w:r w:rsidR="00D86A65">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4F11B695"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D86A65">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D86A65">
        <w:rPr>
          <w:rFonts w:ascii="Cambria Math" w:eastAsia="Verdana" w:hAnsi="Cambria Math" w:cs="Cambria Math"/>
        </w:rPr>
        <w:instrText>‐</w:instrText>
      </w:r>
      <w:r w:rsidR="00D86A65">
        <w:rPr>
          <w:rFonts w:ascii="Verdana" w:eastAsia="Verdana" w:hAnsi="Verdana" w:cs="Verdana"/>
        </w:rPr>
        <w:instrText>ratio–based cardiac cine imaging by using interspersed one</w:instrText>
      </w:r>
      <w:r w:rsidR="00D86A65">
        <w:rPr>
          <w:rFonts w:ascii="Cambria Math" w:eastAsia="Verdana" w:hAnsi="Cambria Math" w:cs="Cambria Math"/>
        </w:rPr>
        <w:instrText>‐</w:instrText>
      </w:r>
      <w:r w:rsidR="00D86A65">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D86A65">
        <w:rPr>
          <w:rFonts w:ascii="Cambria Math" w:eastAsia="Verdana" w:hAnsi="Cambria Math" w:cs="Cambria Math"/>
        </w:rPr>
        <w:instrText>‐</w:instrText>
      </w:r>
      <w:r w:rsidR="00D86A65">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D86A65">
        <w:rPr>
          <w:rFonts w:ascii="Cambria Math" w:eastAsia="Verdana" w:hAnsi="Cambria Math" w:cs="Cambria Math"/>
        </w:rPr>
        <w:instrText>‐</w:instrText>
      </w:r>
      <w:r w:rsidR="00D86A65">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D86A65">
        <w:rPr>
          <w:rFonts w:ascii="Cambria Math" w:eastAsia="Verdana" w:hAnsi="Cambria Math" w:cs="Cambria Math"/>
        </w:rPr>
        <w:instrText>‐</w:instrText>
      </w:r>
      <w:r w:rsidR="00D86A65">
        <w:rPr>
          <w:rFonts w:ascii="Verdana" w:eastAsia="Verdana" w:hAnsi="Verdana" w:cs="Verdana"/>
        </w:rPr>
        <w:instrText>to</w:instrText>
      </w:r>
      <w:r w:rsidR="00D86A65">
        <w:rPr>
          <w:rFonts w:ascii="Cambria Math" w:eastAsia="Verdana" w:hAnsi="Cambria Math" w:cs="Cambria Math"/>
        </w:rPr>
        <w:instrText>‐</w:instrText>
      </w:r>
      <w:r w:rsidR="00D86A65">
        <w:rPr>
          <w:rFonts w:ascii="Verdana" w:eastAsia="Verdana" w:hAnsi="Verdana" w:cs="Verdana"/>
        </w:rPr>
        <w:instrText>noise ratio (SNR) and contrast</w:instrText>
      </w:r>
      <w:r w:rsidR="00D86A65">
        <w:rPr>
          <w:rFonts w:ascii="Cambria Math" w:eastAsia="Verdana" w:hAnsi="Cambria Math" w:cs="Cambria Math"/>
        </w:rPr>
        <w:instrText>‐</w:instrText>
      </w:r>
      <w:r w:rsidR="00D86A65">
        <w:rPr>
          <w:rFonts w:ascii="Verdana" w:eastAsia="Verdana" w:hAnsi="Verdana" w:cs="Verdana"/>
        </w:rPr>
        <w:instrText>to</w:instrText>
      </w:r>
      <w:r w:rsidR="00D86A65">
        <w:rPr>
          <w:rFonts w:ascii="Cambria Math" w:eastAsia="Verdana" w:hAnsi="Cambria Math" w:cs="Cambria Math"/>
        </w:rPr>
        <w:instrText>‐</w:instrText>
      </w:r>
      <w:r w:rsidR="00D86A65">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D86A65">
        <w:rPr>
          <w:rFonts w:ascii="Cambria Math" w:eastAsia="Verdana" w:hAnsi="Cambria Math" w:cs="Cambria Math"/>
        </w:rPr>
        <w:instrText>‐</w:instrText>
      </w:r>
      <w:r w:rsidR="00D86A65">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D86A65">
        <w:rPr>
          <w:rFonts w:ascii="Cambria Math" w:eastAsia="Verdana" w:hAnsi="Cambria Math" w:cs="Cambria Math"/>
        </w:rPr>
        <w:instrText>‐</w:instrText>
      </w:r>
      <w:r w:rsidR="00D86A65">
        <w:rPr>
          <w:rFonts w:ascii="Verdana" w:eastAsia="Verdana" w:hAnsi="Verdana" w:cs="Verdana"/>
        </w:rPr>
        <w:instrText>ratio radial MRI using one</w:instrText>
      </w:r>
      <w:r w:rsidR="00D86A65">
        <w:rPr>
          <w:rFonts w:ascii="Cambria Math" w:eastAsia="Verdana" w:hAnsi="Cambria Math" w:cs="Cambria Math"/>
        </w:rPr>
        <w:instrText>‐</w:instrText>
      </w:r>
      <w:r w:rsidR="00D86A65">
        <w:rPr>
          <w:rFonts w:ascii="Verdana" w:eastAsia="Verdana" w:hAnsi="Verdana" w:cs="Verdana"/>
        </w:rPr>
        <w:instrText>dimensional navigators","volume":"40","author":[{"family":"Krämer","given":"Martin"},{"family":"Herrmann","given":"Karl</w:instrText>
      </w:r>
      <w:r w:rsidR="00D86A65">
        <w:rPr>
          <w:rFonts w:ascii="Cambria Math" w:eastAsia="Verdana" w:hAnsi="Cambria Math" w:cs="Cambria Math"/>
        </w:rPr>
        <w:instrText>‐</w:instrText>
      </w:r>
      <w:r w:rsidR="00D86A65">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26B569EB"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Micronor,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using optical signals. The optical signals were first converted to electrical signals by a controller (MR330, Micronor),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r w:rsidR="6F01215C" w:rsidRPr="5FE521F8">
        <w:rPr>
          <w:rFonts w:ascii="Verdana" w:eastAsia="Verdana" w:hAnsi="Verdana" w:cs="Verdana"/>
        </w:rPr>
        <w:t>Meihaus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10"/>
      <w:commentRangeStart w:id="1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0"/>
      <w:r w:rsidR="00CE6183">
        <w:rPr>
          <w:rStyle w:val="CommentReference"/>
        </w:rPr>
        <w:commentReference w:id="10"/>
      </w:r>
      <w:commentRangeEnd w:id="11"/>
      <w:r w:rsidR="00DF1163">
        <w:rPr>
          <w:rStyle w:val="CommentReference"/>
        </w:rPr>
        <w:commentReference w:id="1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D86A65">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2"/>
      <w:commentRangeStart w:id="13"/>
      <w:r w:rsidR="6F01215C" w:rsidRPr="5FE521F8">
        <w:rPr>
          <w:rFonts w:ascii="Verdana" w:eastAsia="Verdana" w:hAnsi="Verdana" w:cs="Verdana"/>
        </w:rPr>
        <w:t xml:space="preserve">This process was repeated for the entire range of motion, </w:t>
      </w:r>
      <w:commentRangeEnd w:id="12"/>
      <w:r w:rsidR="00CE6183">
        <w:rPr>
          <w:rStyle w:val="CommentReference"/>
        </w:rPr>
        <w:commentReference w:id="12"/>
      </w:r>
      <w:commentRangeEnd w:id="13"/>
      <w:r w:rsidR="00160333">
        <w:rPr>
          <w:rStyle w:val="CommentReference"/>
        </w:rPr>
        <w:commentReference w:id="1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imagING) toolbox</w:t>
      </w:r>
      <w:r w:rsidR="00F163CC">
        <w:rPr>
          <w:rFonts w:ascii="Verdana" w:eastAsia="Verdana" w:hAnsi="Verdana" w:cs="Verdana"/>
        </w:rPr>
        <w:t xml:space="preserve"> </w:t>
      </w:r>
      <w:r w:rsidR="00405411">
        <w:rPr>
          <w:rFonts w:ascii="Verdana" w:eastAsia="Verdana" w:hAnsi="Verdana" w:cs="Verdana"/>
        </w:rPr>
        <w:fldChar w:fldCharType="begin"/>
      </w:r>
      <w:r w:rsidR="00D86A65">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71C13BB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6A513ED"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r w:rsidR="004766A3">
        <w:rPr>
          <w:rFonts w:ascii="Verdana" w:eastAsia="Verdana" w:hAnsi="Verdana" w:cs="Verdana"/>
        </w:rPr>
        <w:t xml:space="preserve">were considered to be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4"/>
      <w:commentRangeStart w:id="15"/>
      <w:r w:rsidR="006F50D0" w:rsidRPr="006F50D0">
        <w:rPr>
          <w:rFonts w:ascii="Verdana" w:eastAsia="Verdana" w:hAnsi="Verdana" w:cs="Verdana"/>
        </w:rPr>
        <w:t xml:space="preserve">once </w:t>
      </w:r>
      <w:commentRangeEnd w:id="14"/>
      <w:r w:rsidR="00F704F5">
        <w:rPr>
          <w:rStyle w:val="CommentReference"/>
        </w:rPr>
        <w:commentReference w:id="14"/>
      </w:r>
      <w:commentRangeEnd w:id="15"/>
      <w:r w:rsidR="00601B08">
        <w:rPr>
          <w:rStyle w:val="CommentReference"/>
        </w:rPr>
        <w:commentReference w:id="1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5BAE4110"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16"/>
      <w:commentRangeStart w:id="17"/>
      <w:r w:rsidR="00E763D1" w:rsidRPr="00E763D1">
        <w:rPr>
          <w:rFonts w:ascii="Verdana" w:eastAsia="Verdana" w:hAnsi="Verdana" w:cs="Verdana"/>
        </w:rPr>
        <w:t xml:space="preserve">80 equidistant points </w:t>
      </w:r>
      <w:commentRangeEnd w:id="16"/>
      <w:r w:rsidR="00F704F5">
        <w:rPr>
          <w:rStyle w:val="CommentReference"/>
        </w:rPr>
        <w:commentReference w:id="16"/>
      </w:r>
      <w:commentRangeEnd w:id="17"/>
      <w:r w:rsidR="00601B08">
        <w:rPr>
          <w:rStyle w:val="CommentReference"/>
        </w:rPr>
        <w:commentReference w:id="1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D86A65">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4278D7A"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18"/>
      <w:r w:rsidR="33B09C27" w:rsidRPr="5FE521F8">
        <w:rPr>
          <w:rFonts w:ascii="Verdana" w:eastAsia="Verdana" w:hAnsi="Verdana" w:cs="Verdana"/>
        </w:rPr>
        <w:t xml:space="preserve">Transformation Computation: </w:t>
      </w:r>
      <w:commentRangeEnd w:id="18"/>
      <w:r w:rsidR="00B91489">
        <w:rPr>
          <w:rStyle w:val="CommentReference"/>
        </w:rPr>
        <w:commentReference w:id="18"/>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19"/>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19"/>
      <w:r w:rsidR="00B91489">
        <w:rPr>
          <w:rStyle w:val="CommentReference"/>
        </w:rPr>
        <w:commentReference w:id="19"/>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DDC1E28" w:rsidR="004E4EF1" w:rsidRDefault="00B91489"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sidR="009B2F7D">
        <w:rPr>
          <w:rFonts w:ascii="Verdana" w:eastAsia="Verdana" w:hAnsi="Verdana" w:cs="Verdana"/>
        </w:rPr>
        <w:t xml:space="preserve"> </w:t>
      </w:r>
      <w:commentRangeStart w:id="20"/>
      <w:r w:rsidR="00DF2CF0" w:rsidRPr="00DF2CF0">
        <w:rPr>
          <w:rFonts w:ascii="Calibri" w:eastAsia="Verdana" w:hAnsi="Calibri" w:cs="Calibri"/>
        </w:rPr>
        <w:t>ϕ</w:t>
      </w:r>
      <w:commentRangeEnd w:id="20"/>
      <w:r>
        <w:rPr>
          <w:rStyle w:val="CommentReference"/>
        </w:rPr>
        <w:commentReference w:id="20"/>
      </w:r>
      <w:r w:rsidR="00DF2CF0" w:rsidRPr="00DF2CF0">
        <w:rPr>
          <w:rFonts w:ascii="Verdana" w:eastAsia="Verdana" w:hAnsi="Verdana" w:cs="Verdana"/>
        </w:rPr>
        <w:t xml:space="preserve"> is the angle of rotation</w:t>
      </w:r>
      <w:r w:rsidR="009B2F7D">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sidR="009B2F7D">
        <w:rPr>
          <w:rFonts w:ascii="Verdana" w:eastAsia="Verdana" w:hAnsi="Verdana" w:cs="Verdana"/>
        </w:rPr>
        <w:t xml:space="preserve"> are the points in the target frame and reference frame</w:t>
      </w:r>
      <w:r w:rsidR="00383F94">
        <w:rPr>
          <w:rFonts w:ascii="Verdana" w:eastAsia="Verdana" w:hAnsi="Verdana" w:cs="Verdana"/>
        </w:rPr>
        <w:t>, respectively</w:t>
      </w:r>
      <w:r w:rsidR="009B2F7D">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r>
        <w:rPr>
          <w:rFonts w:ascii="Verdana" w:eastAsia="Verdana" w:hAnsi="Verdana" w:cs="Verdana"/>
        </w:rPr>
        <w:t>,</w:t>
      </w:r>
      <w:r w:rsidR="00383F94">
        <w:rPr>
          <w:rFonts w:ascii="Verdana" w:eastAsia="Verdana" w:hAnsi="Verdana" w:cs="Verdana"/>
        </w:rPr>
        <w:t xml:space="preserve"> and</w:t>
      </w:r>
      <w:r w:rsidR="009B2F7D">
        <w:rPr>
          <w:rFonts w:ascii="Verdana" w:eastAsia="Verdana" w:hAnsi="Verdana" w:cs="Verdana"/>
        </w:rPr>
        <w:t xml:space="preserve"> </w:t>
      </w:r>
      <w:commentRangeStart w:id="21"/>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21"/>
      <w:r>
        <w:rPr>
          <w:rStyle w:val="CommentReference"/>
        </w:rPr>
        <w:commentReference w:id="21"/>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r>
        <w:rPr>
          <w:rFonts w:ascii="Verdana" w:eastAsia="Verdana" w:hAnsi="Verdana" w:cs="Verdana"/>
        </w:rPr>
        <w:t>:</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22"/>
      <w:r w:rsidR="00445B71">
        <w:rPr>
          <w:rFonts w:ascii="Verdana" w:eastAsia="Verdana" w:hAnsi="Verdana" w:cs="Verdana"/>
        </w:rPr>
        <w:t>minimizes</w:t>
      </w:r>
      <w:r w:rsidR="00B91489">
        <w:rPr>
          <w:rFonts w:ascii="Verdana" w:eastAsia="Verdana" w:hAnsi="Verdana" w:cs="Verdana"/>
        </w:rPr>
        <w:t xml:space="preserve"> XXX was used:</w:t>
      </w:r>
      <w:r w:rsidR="00D57344">
        <w:rPr>
          <w:rFonts w:ascii="Verdana" w:eastAsia="Verdana" w:hAnsi="Verdana" w:cs="Verdana"/>
        </w:rPr>
        <w:t xml:space="preserve"> </w:t>
      </w:r>
      <w:r w:rsidR="0062091E">
        <w:rPr>
          <w:rFonts w:ascii="Verdana" w:eastAsia="Verdana" w:hAnsi="Verdana" w:cs="Verdana"/>
        </w:rPr>
        <w:t xml:space="preserve"> </w:t>
      </w:r>
      <w:commentRangeEnd w:id="22"/>
      <w:r w:rsidR="00B91489">
        <w:rPr>
          <w:rStyle w:val="CommentReference"/>
        </w:rPr>
        <w:commentReference w:id="22"/>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0F8B6FCC" w:rsidR="00C54806" w:rsidRDefault="00B91489" w:rsidP="00F413C2">
      <w:pPr>
        <w:spacing w:line="360" w:lineRule="auto"/>
        <w:jc w:val="both"/>
        <w:rPr>
          <w:rFonts w:ascii="Verdana" w:eastAsia="Verdana" w:hAnsi="Verdana" w:cs="Verdana"/>
        </w:rPr>
      </w:pPr>
      <w:r>
        <w:rPr>
          <w:rFonts w:ascii="Verdana" w:eastAsia="Verdana" w:hAnsi="Verdana" w:cs="Verdana"/>
        </w:rPr>
        <w:lastRenderedPageBreak/>
        <w:t>w</w:t>
      </w:r>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sidR="001F7579">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sidR="001F7579">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r>
        <w:rPr>
          <w:rFonts w:ascii="Verdana" w:eastAsia="Verdana" w:hAnsi="Verdana" w:cs="Verdana"/>
        </w:rPr>
        <w:t>,</w:t>
      </w:r>
      <w:r w:rsidR="001F7579">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23"/>
      <w:r>
        <w:rPr>
          <w:rFonts w:ascii="Verdana" w:eastAsia="Verdana" w:hAnsi="Verdana" w:cs="Verdana"/>
        </w:rPr>
        <w:t>Starting from the first frame</w:t>
      </w:r>
      <w:r w:rsidR="00F60EAC">
        <w:rPr>
          <w:rFonts w:ascii="Verdana" w:eastAsia="Verdana" w:hAnsi="Verdana" w:cs="Verdana"/>
        </w:rPr>
        <w:t>,</w:t>
      </w:r>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23"/>
      <w:r w:rsidR="00F60EAC">
        <w:rPr>
          <w:rStyle w:val="CommentReference"/>
        </w:rPr>
        <w:commentReference w:id="23"/>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1980802A"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D86A65">
        <w:rPr>
          <w:rFonts w:ascii="Verdana" w:hAnsi="Verdana"/>
        </w:rPr>
        <w:instrText xml:space="preserve"> ADDIN ZOTERO_ITEM CSL_CITATION {"citationID":"Jl6dS0ok","properties":{"formattedCitation":"[27]","plainCitation":"[27]","noteIndex":0},"citationItems":[{"id":361,"uris":["http://zotero.org/users/13606484/items/P24V6AWL"],"itemData":{"id":361,"type":"software","abstract":"napari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D86A65" w:rsidRPr="00D86A65">
        <w:rPr>
          <w:rFonts w:ascii="Verdana" w:hAnsi="Verdana"/>
        </w:rPr>
        <w:t>[27]</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128CC65"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D86A65">
        <w:rPr>
          <w:rFonts w:ascii="Verdana" w:hAnsi="Verdana"/>
        </w:rPr>
        <w:instrText xml:space="preserve"> ADDIN ZOTERO_ITEM CSL_CITATION {"citationID":"KdDl6rgf","properties":{"formattedCitation":"[28]","plainCitation":"[28]","noteIndex":0},"citationItems":[{"id":95,"uris":["http://zotero.org/users/13606484/items/FC2RN7LG"],"itemData":{"id":95,"type":"book","collection-title":"Springer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D86A65" w:rsidRPr="00D86A65">
        <w:rPr>
          <w:rFonts w:ascii="Verdana" w:hAnsi="Verdana"/>
        </w:rPr>
        <w:t>[28]</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lastRenderedPageBreak/>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24"/>
      <w:r w:rsidRPr="00F02CF7">
        <w:rPr>
          <w:rFonts w:ascii="Verdana" w:hAnsi="Verdana"/>
        </w:rPr>
        <w:t>changes</w:t>
      </w:r>
      <w:r w:rsidR="00BD05A8">
        <w:rPr>
          <w:rFonts w:ascii="Verdana" w:hAnsi="Verdana"/>
        </w:rPr>
        <w:t xml:space="preserve"> </w:t>
      </w:r>
      <w:commentRangeEnd w:id="24"/>
      <w:r w:rsidR="008D0E4A">
        <w:rPr>
          <w:rStyle w:val="CommentReference"/>
        </w:rPr>
        <w:commentReference w:id="24"/>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25"/>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25"/>
      <w:r w:rsidR="008D0E4A" w:rsidRPr="00F84533">
        <w:rPr>
          <w:rStyle w:val="CommentReference"/>
          <w:highlight w:val="yellow"/>
        </w:rPr>
        <w:commentReference w:id="25"/>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The tibia  and femur masks are overlaid on the original MRI image, showing how the algorithm identifies and outlines the bone boundaries. This segmentation provides the basis for tracking 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26"/>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26"/>
      <w:r w:rsidR="00913676">
        <w:rPr>
          <w:rStyle w:val="CommentReference"/>
        </w:rPr>
        <w:commentReference w:id="26"/>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w:t>
      </w:r>
      <w:r w:rsidRPr="00F84533">
        <w:rPr>
          <w:rFonts w:ascii="Verdana" w:hAnsi="Verdana"/>
          <w:highlight w:val="yellow"/>
        </w:rPr>
        <w:lastRenderedPageBreak/>
        <w:t xml:space="preserve">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27"/>
      <w:r w:rsidRPr="00F84533">
        <w:rPr>
          <w:rFonts w:ascii="Verdana" w:hAnsi="Verdana"/>
          <w:highlight w:val="yellow"/>
        </w:rPr>
        <w:t>The mean CV for the automatic method was 34.0%, lower than the manual method, which had a mean CV of 59.5%. Each point in the plot represents the CV for one dataset</w:t>
      </w:r>
      <w:commentRangeEnd w:id="27"/>
      <w:r w:rsidR="00D55EC6">
        <w:rPr>
          <w:rStyle w:val="CommentReference"/>
        </w:rPr>
        <w:commentReference w:id="27"/>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28"/>
      <w:r w:rsidR="00E328D8" w:rsidRPr="5FE521F8">
        <w:rPr>
          <w:rFonts w:ascii="Verdana" w:hAnsi="Verdana"/>
          <w:u w:val="single"/>
        </w:rPr>
        <w:t>Discussion</w:t>
      </w:r>
      <w:commentRangeEnd w:id="28"/>
      <w:r w:rsidR="002C46C1">
        <w:rPr>
          <w:rStyle w:val="CommentReference"/>
        </w:rPr>
        <w:commentReference w:id="28"/>
      </w:r>
    </w:p>
    <w:p w14:paraId="09DE8276" w14:textId="7B53F576"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w:t>
      </w:r>
      <w:commentRangeStart w:id="29"/>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29"/>
      <w:r w:rsidR="00D12FB4">
        <w:rPr>
          <w:rStyle w:val="CommentReference"/>
        </w:rPr>
        <w:commentReference w:id="29"/>
      </w:r>
      <w:r w:rsidR="007C5774" w:rsidRPr="007C5774">
        <w:rPr>
          <w:rFonts w:ascii="Verdana" w:hAnsi="Verdana"/>
        </w:rPr>
        <w:t>.</w:t>
      </w:r>
    </w:p>
    <w:p w14:paraId="7838A8FD" w14:textId="403A820A"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30"/>
      <w:r w:rsidRPr="007C5774">
        <w:rPr>
          <w:rFonts w:ascii="Verdana" w:hAnsi="Verdana"/>
        </w:rPr>
        <w:t xml:space="preserve">efficiency and accuracy. </w:t>
      </w:r>
      <w:commentRangeEnd w:id="30"/>
      <w:r w:rsidR="00D12FB4">
        <w:rPr>
          <w:rStyle w:val="CommentReference"/>
        </w:rPr>
        <w:commentReference w:id="30"/>
      </w:r>
      <w:commentRangeStart w:id="31"/>
      <w:r w:rsidRPr="007C5774">
        <w:rPr>
          <w:rFonts w:ascii="Verdana" w:hAnsi="Verdana"/>
        </w:rPr>
        <w:t>Unlike methods that rely on registering dynamic frames to high-resolution 3D static scans</w:t>
      </w:r>
      <w:r w:rsidR="00073536">
        <w:rPr>
          <w:rFonts w:ascii="Verdana" w:hAnsi="Verdana"/>
        </w:rPr>
        <w:t xml:space="preserve"> </w:t>
      </w:r>
      <w:r w:rsidR="00A026B2">
        <w:rPr>
          <w:rFonts w:ascii="Verdana" w:hAnsi="Verdana"/>
        </w:rPr>
        <w:fldChar w:fldCharType="begin"/>
      </w:r>
      <w:r w:rsidR="00D86A65">
        <w:rPr>
          <w:rFonts w:ascii="Verdana" w:hAnsi="Verdana"/>
        </w:rPr>
        <w:instrText xml:space="preserve"> ADDIN ZOTERO_ITEM CSL_CITATION {"citationID":"aHdwVD2N","properties":{"formattedCitation":"[10,16]","plainCitation":"[10,16]","noteIndex":0},"citationItems":[{"id":111,"uris":["http://zotero.org/users/13606484/items/DNEQ2FLV"],"itemData":{"id":111,"type":"article-journal","abstract":"The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D86A65">
        <w:rPr>
          <w:rFonts w:ascii="Cambria Math" w:hAnsi="Cambria Math" w:cs="Cambria Math"/>
        </w:rPr>
        <w:instrText>‐</w:instrText>
      </w:r>
      <w:r w:rsidR="00D86A6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86A65">
        <w:rPr>
          <w:rFonts w:ascii="Cambria Math" w:hAnsi="Cambria Math" w:cs="Cambria Math"/>
        </w:rPr>
        <w:instrText>‐</w:instrText>
      </w:r>
      <w:r w:rsidR="00D86A65">
        <w:rPr>
          <w:rFonts w:ascii="Verdana" w:hAnsi="Verdana"/>
        </w:rPr>
        <w:instrText>echo sequence in conjunction with vastly under</w:instrText>
      </w:r>
      <w:r w:rsidR="00D86A65">
        <w:rPr>
          <w:rFonts w:ascii="Cambria Math" w:hAnsi="Cambria Math" w:cs="Cambria Math"/>
        </w:rPr>
        <w:instrText>‐</w:instrText>
      </w:r>
      <w:r w:rsidR="00D86A65">
        <w:rPr>
          <w:rFonts w:ascii="Verdana" w:hAnsi="Verdana"/>
        </w:rPr>
        <w:instrText>sampled isotropic projection reconstruction. Knee angle was simultaneously monitored and used retrospectively to sort images into 60 frames over the motion cycle. High</w:instrText>
      </w:r>
      <w:r w:rsidR="00D86A65">
        <w:rPr>
          <w:rFonts w:ascii="Cambria Math" w:hAnsi="Cambria Math" w:cs="Cambria Math"/>
        </w:rPr>
        <w:instrText>‐</w:instrText>
      </w:r>
      <w:r w:rsidR="00D86A65">
        <w:rPr>
          <w:rFonts w:ascii="Verdana" w:hAnsi="Verdana"/>
        </w:rPr>
        <w:instrText>resolution static knee images were acquired and segmented to create subject</w:instrText>
      </w:r>
      <w:r w:rsidR="00D86A65">
        <w:rPr>
          <w:rFonts w:ascii="Cambria Math" w:hAnsi="Cambria Math" w:cs="Cambria Math"/>
        </w:rPr>
        <w:instrText>‐</w:instrText>
      </w:r>
      <w:r w:rsidR="00D86A65">
        <w:rPr>
          <w:rFonts w:ascii="Verdana" w:hAnsi="Verdana"/>
        </w:rPr>
        <w:instrText>specific models of the femur and tibia. At each time frame, bone positions and orientations were determined by automatically registering the skeletal models to the dynamic images. Three</w:instrText>
      </w:r>
      <w:r w:rsidR="00D86A65">
        <w:rPr>
          <w:rFonts w:ascii="Cambria Math" w:hAnsi="Cambria Math" w:cs="Cambria Math"/>
        </w:rPr>
        <w:instrText>‐</w:instrText>
      </w:r>
      <w:r w:rsidR="00D86A65">
        <w:rPr>
          <w:rFonts w:ascii="Verdana" w:hAnsi="Verdana"/>
        </w:rPr>
        <w:instrText xml:space="preserve">dimensional tibiofemoral translations and rotations were consistent across healthy subjects. Internal tibia rotations of 7.8 </w:instrText>
      </w:r>
      <w:r w:rsidR="00D86A65">
        <w:rPr>
          <w:rFonts w:ascii="Verdana" w:hAnsi="Verdana" w:cs="Verdana"/>
        </w:rPr>
        <w:instrText>±</w:instrText>
      </w:r>
      <w:r w:rsidR="00D86A65">
        <w:rPr>
          <w:rFonts w:ascii="Verdana" w:hAnsi="Verdana"/>
        </w:rPr>
        <w:instrText xml:space="preserve"> 3.5</w:instrText>
      </w:r>
      <w:r w:rsidR="00D86A65">
        <w:rPr>
          <w:rFonts w:ascii="Verdana" w:hAnsi="Verdana" w:cs="Verdana"/>
        </w:rPr>
        <w:instrText>°</w:instrText>
      </w:r>
      <w:r w:rsidR="00D86A65">
        <w:rPr>
          <w:rFonts w:ascii="Verdana" w:hAnsi="Verdana"/>
        </w:rPr>
        <w:instrText xml:space="preserve"> were present with 35.8 </w:instrText>
      </w:r>
      <w:r w:rsidR="00D86A65">
        <w:rPr>
          <w:rFonts w:ascii="Verdana" w:hAnsi="Verdana" w:cs="Verdana"/>
        </w:rPr>
        <w:instrText>±</w:instrText>
      </w:r>
      <w:r w:rsidR="00D86A65">
        <w:rPr>
          <w:rFonts w:ascii="Verdana" w:hAnsi="Verdana"/>
        </w:rPr>
        <w:instrText xml:space="preserve"> 3.8</w:instrText>
      </w:r>
      <w:r w:rsidR="00D86A65">
        <w:rPr>
          <w:rFonts w:ascii="Verdana" w:hAnsi="Verdana" w:cs="Verdana"/>
        </w:rPr>
        <w:instrText>°</w:instrText>
      </w:r>
      <w:r w:rsidR="00D86A65">
        <w:rPr>
          <w:rFonts w:ascii="Verdana" w:hAnsi="Verdana"/>
        </w:rPr>
        <w:instrText xml:space="preserve"> of knee flexion, a pattern consistent with knee kinematic measures during walking. We conclude that vastly under</w:instrText>
      </w:r>
      <w:r w:rsidR="00D86A65">
        <w:rPr>
          <w:rFonts w:ascii="Cambria Math" w:hAnsi="Cambria Math" w:cs="Cambria Math"/>
        </w:rPr>
        <w:instrText>‐</w:instrText>
      </w:r>
      <w:r w:rsidR="00D86A6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A026B2">
        <w:rPr>
          <w:rFonts w:ascii="Verdana" w:hAnsi="Verdana"/>
        </w:rPr>
        <w:fldChar w:fldCharType="separate"/>
      </w:r>
      <w:r w:rsidR="00D86A65" w:rsidRPr="00D86A65">
        <w:rPr>
          <w:rFonts w:ascii="Verdana" w:hAnsi="Verdana"/>
        </w:rPr>
        <w:t>[10,16]</w:t>
      </w:r>
      <w:r w:rsidR="00A026B2">
        <w:rPr>
          <w:rFonts w:ascii="Verdana" w:hAnsi="Verdana"/>
        </w:rPr>
        <w:fldChar w:fldCharType="end"/>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31"/>
      <w:r w:rsidR="00D12FB4">
        <w:rPr>
          <w:rStyle w:val="CommentReference"/>
        </w:rPr>
        <w:commentReference w:id="31"/>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A026B2">
        <w:rPr>
          <w:rFonts w:ascii="Verdana" w:hAnsi="Verdana"/>
        </w:rPr>
        <w:t xml:space="preserve"> </w:t>
      </w:r>
      <w:r w:rsidR="00A026B2">
        <w:rPr>
          <w:rFonts w:ascii="Verdana" w:hAnsi="Verdana"/>
        </w:rPr>
        <w:fldChar w:fldCharType="begin"/>
      </w:r>
      <w:r w:rsidR="00D86A65">
        <w:rPr>
          <w:rFonts w:ascii="Verdana" w:hAnsi="Verdana"/>
        </w:rPr>
        <w:instrText xml:space="preserve"> ADDIN ZOTERO_ITEM CSL_CITATION {"citationID":"7idTLV0Z","properties":{"formattedCitation":"[11,29]","plainCitation":"[11,29]","noteIndex":0},"citationItems":[{"id":45,"uris":["http://zotero.org/users/13606484/items/H2KK6ALT"],"itemData":{"id":45,"type":"article-journal","abstract":"Abnormal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L."}],"issued":{"date-parts":[["2009",5]]}}},{"id":346,"uris":["http://zotero.org/users/13606484/items/NDHXMRFT"],"itemData":{"id":346,"type":"article-journal","container-title":"Journal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A026B2">
        <w:rPr>
          <w:rFonts w:ascii="Verdana" w:hAnsi="Verdana"/>
        </w:rPr>
        <w:fldChar w:fldCharType="separate"/>
      </w:r>
      <w:r w:rsidR="00D86A65" w:rsidRPr="00D86A65">
        <w:rPr>
          <w:rFonts w:ascii="Verdana" w:hAnsi="Verdana"/>
        </w:rPr>
        <w:t>[11,29]</w:t>
      </w:r>
      <w:r w:rsidR="00A026B2">
        <w:rPr>
          <w:rFonts w:ascii="Verdana" w:hAnsi="Verdana"/>
        </w:rPr>
        <w:fldChar w:fldCharType="end"/>
      </w:r>
      <w:r w:rsidR="003501DD" w:rsidRPr="003501DD">
        <w:rPr>
          <w:rFonts w:ascii="Verdana" w:hAnsi="Verdana"/>
        </w:rPr>
        <w:t xml:space="preserve">. </w:t>
      </w:r>
      <w:commentRangeStart w:id="32"/>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32"/>
      <w:r w:rsidR="00E73E80">
        <w:rPr>
          <w:rStyle w:val="CommentReference"/>
        </w:rPr>
        <w:commentReference w:id="32"/>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33"/>
      <w:r w:rsidR="003F6389" w:rsidRPr="003F6389">
        <w:rPr>
          <w:rFonts w:ascii="Verdana" w:hAnsi="Verdana"/>
        </w:rPr>
        <w:t>efficiency</w:t>
      </w:r>
      <w:commentRangeEnd w:id="33"/>
      <w:r w:rsidR="00926C3D">
        <w:rPr>
          <w:rStyle w:val="CommentReference"/>
        </w:rPr>
        <w:commentReference w:id="33"/>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34"/>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34"/>
      <w:r w:rsidR="005467F0">
        <w:rPr>
          <w:rStyle w:val="CommentReference"/>
        </w:rPr>
        <w:commentReference w:id="34"/>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lastRenderedPageBreak/>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35"/>
      <w:r w:rsidRPr="003F6389">
        <w:rPr>
          <w:rFonts w:ascii="Verdana" w:hAnsi="Verdana"/>
        </w:rPr>
        <w:t xml:space="preserve">capturing primarily flexion-extension and anterior-posterior translation. </w:t>
      </w:r>
      <w:commentRangeEnd w:id="35"/>
      <w:r w:rsidR="005467F0">
        <w:rPr>
          <w:rStyle w:val="CommentReference"/>
        </w:rPr>
        <w:commentReference w:id="35"/>
      </w:r>
      <w:commentRangeStart w:id="36"/>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36"/>
      <w:r w:rsidR="00ED61ED">
        <w:rPr>
          <w:rStyle w:val="CommentReference"/>
        </w:rPr>
        <w:commentReference w:id="36"/>
      </w:r>
      <w:commentRangeStart w:id="37"/>
      <w:r w:rsidRPr="003F6389">
        <w:rPr>
          <w:rFonts w:ascii="Verdana" w:hAnsi="Verdana"/>
        </w:rPr>
        <w:t>Additionally, the accuracy of the method relies on movement being confined to a single plane, which can be challenging to achieve perfectly in vivo.</w:t>
      </w:r>
      <w:commentRangeEnd w:id="37"/>
      <w:r w:rsidR="00ED61ED">
        <w:rPr>
          <w:rStyle w:val="CommentReference"/>
        </w:rPr>
        <w:commentReference w:id="37"/>
      </w:r>
    </w:p>
    <w:p w14:paraId="11B84443" w14:textId="1708FCDA"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r w:rsidR="00FC327B">
        <w:rPr>
          <w:rFonts w:ascii="Verdana" w:hAnsi="Verdana"/>
        </w:rPr>
        <w:fldChar w:fldCharType="begin"/>
      </w:r>
      <w:r w:rsidR="00FC327B">
        <w:rPr>
          <w:rFonts w:ascii="Verdana" w:hAnsi="Verdana"/>
        </w:rPr>
        <w:instrText xml:space="preserve"> ADDIN ZOTERO_ITEM CSL_CITATION {"citationID":"8vh5YQV3","properties":{"formattedCitation":"[6]","plainCitation":"[6]","noteIndex":0},"citationItems":[{"id":43,"uris":["http://zotero.org/users/13606484/items/EQCHRRUB"],"itemData":{"id":43,"type":"article-journal","abstract":"Kinematics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C327B">
        <w:rPr>
          <w:rFonts w:ascii="Verdana" w:hAnsi="Verdana"/>
        </w:rPr>
        <w:fldChar w:fldCharType="separate"/>
      </w:r>
      <w:r w:rsidR="00FC327B" w:rsidRPr="00FC327B">
        <w:rPr>
          <w:rFonts w:ascii="Verdana" w:hAnsi="Verdana"/>
        </w:rPr>
        <w:t>[6]</w:t>
      </w:r>
      <w:r w:rsidR="00FC327B">
        <w:rPr>
          <w:rFonts w:ascii="Verdana" w:hAnsi="Verdana"/>
        </w:rPr>
        <w:fldChar w:fldCharType="end"/>
      </w:r>
      <w:commentRangeStart w:id="38"/>
      <w:r w:rsidRPr="003F6389">
        <w:rPr>
          <w:rFonts w:ascii="Verdana" w:hAnsi="Verdana"/>
        </w:rPr>
        <w:t xml:space="preserve">. </w:t>
      </w:r>
      <w:commentRangeEnd w:id="38"/>
      <w:r w:rsidR="00A84D82">
        <w:rPr>
          <w:rStyle w:val="CommentReference"/>
        </w:rPr>
        <w:commentReference w:id="38"/>
      </w:r>
      <w:r w:rsidR="009C51BE" w:rsidRPr="009C51BE">
        <w:rPr>
          <w:rFonts w:ascii="Verdana" w:hAnsi="Verdana"/>
        </w:rPr>
        <w:t xml:space="preserve">The method could 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FC327B">
        <w:rPr>
          <w:rFonts w:ascii="Verdana" w:hAnsi="Verdana"/>
        </w:rPr>
        <w:t xml:space="preserve"> </w:t>
      </w:r>
      <w:r w:rsidR="00FC327B">
        <w:rPr>
          <w:rFonts w:ascii="Verdana" w:hAnsi="Verdana"/>
        </w:rPr>
        <w:fldChar w:fldCharType="begin"/>
      </w:r>
      <w:r w:rsidR="00D86A65">
        <w:rPr>
          <w:rFonts w:ascii="Verdana" w:hAnsi="Verdana"/>
        </w:rPr>
        <w:instrText xml:space="preserve"> ADDIN ZOTERO_ITEM CSL_CITATION {"citationID":"WtZdOoct","properties":{"formattedCitation":"[29]","plainCitation":"[29]","noteIndex":0},"citationItems":[{"id":346,"uris":["http://zotero.org/users/13606484/items/NDHXMRFT"],"itemData":{"id":346,"type":"article-journal","container-title":"Journal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FC327B">
        <w:rPr>
          <w:rFonts w:ascii="Verdana" w:hAnsi="Verdana"/>
        </w:rPr>
        <w:fldChar w:fldCharType="separate"/>
      </w:r>
      <w:r w:rsidR="00D86A65" w:rsidRPr="00D86A65">
        <w:rPr>
          <w:rFonts w:ascii="Verdana" w:hAnsi="Verdana"/>
        </w:rPr>
        <w:t>[29]</w:t>
      </w:r>
      <w:r w:rsidR="00FC327B">
        <w:rPr>
          <w:rFonts w:ascii="Verdana" w:hAnsi="Verdana"/>
        </w:rPr>
        <w:fldChar w:fldCharType="end"/>
      </w:r>
      <w:r w:rsidR="00060FB2">
        <w:rPr>
          <w:rFonts w:ascii="Verdana" w:hAnsi="Verdana"/>
        </w:rPr>
        <w:t xml:space="preserve"> to 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w:t>
      </w:r>
      <w:r w:rsidR="00FC327B">
        <w:rPr>
          <w:rFonts w:ascii="Verdana" w:hAnsi="Verdana"/>
        </w:rPr>
        <w:fldChar w:fldCharType="begin"/>
      </w:r>
      <w:r w:rsidR="00D86A65">
        <w:rPr>
          <w:rFonts w:ascii="Verdana" w:hAnsi="Verdana"/>
        </w:rPr>
        <w:instrText xml:space="preserve"> ADDIN ZOTERO_ITEM CSL_CITATION {"citationID":"sQOAfsjy","properties":{"formattedCitation":"[30]","plainCitation":"[30]","noteIndex":0},"citationItems":[{"id":345,"uris":["http://zotero.org/users/13606484/items/9WGK2776"],"itemData":{"id":345,"type":"article-journal","abstract":"Recurrent patellar instability can result from osseous abnormalities, such as patella alta, a distance of &gt;20 mm between the tibial tubercle and the trochlear groove, and trochlear dysplasia, or it can result from soft-tissue abnormalities, such as a torn medial patellofemoral ligament or a weakened vastus medialis obliquus. Nonoperative treatment includes physical therapy, focusing on strengthening of the gluteal muscles and the vastus medialis obliquus, and patellar taping or bracing. Acute medial-sided repair may be indicated when there is an osteochondral fracture fragment or a retinacular injury. The recent literature does not support the use of an isolated lateral release for the treatment of patellar instability. A patient with recurrent instability, with or without trochlear dysplasia, who has a normal tibial tubercle-trochlear groove distance and a normal patellar height may be a candidate for a reconstruction of the medial patellofemoral ligament with autograft or allograft. Distal realignment procedures are used in patients who have an increased tibial tubercle-trochlear groove distance or patella alta. The degree of anteriorization, distalization, and/or medialization depends on associated arthrosis of the lateral patellar facet and the presence of patella alta. Associated medial or proximal patellar chondrosis is a contraindication to distal realignment because of the potential to overload tissues that have already undergone degeneration.","container-title":"The Journal of Bone and Joint Surgery. American Volume","DOI":"10.2106/JBJS.H.00211","ISSN":"1535-1386","issue":"12","journalAbbreviation":"J Bone Joint Surg Am","language":"eng","note":"PMID: 19047722","page":"2751-2762","source":"PubMed","title":"Patellar instability","volume":"90","author":[{"family":"Colvin","given":"Alexis Chiang"},{"family":"West","given":"Robin V."}],"issued":{"date-parts":[["2008",12]]}}}],"schema":"https://github.com/citation-style-language/schema/raw/master/csl-citation.json"} </w:instrText>
      </w:r>
      <w:r w:rsidR="00FC327B">
        <w:rPr>
          <w:rFonts w:ascii="Verdana" w:hAnsi="Verdana"/>
        </w:rPr>
        <w:fldChar w:fldCharType="separate"/>
      </w:r>
      <w:r w:rsidR="00D86A65" w:rsidRPr="00D86A65">
        <w:rPr>
          <w:rFonts w:ascii="Verdana" w:hAnsi="Verdana"/>
        </w:rPr>
        <w:t>[30]</w:t>
      </w:r>
      <w:r w:rsidR="00FC327B">
        <w:rPr>
          <w:rFonts w:ascii="Verdana" w:hAnsi="Verdana"/>
        </w:rPr>
        <w:fldChar w:fldCharType="end"/>
      </w:r>
      <w:r w:rsidR="00FC327B">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39"/>
      <w:r w:rsidRPr="003F6389">
        <w:rPr>
          <w:rFonts w:ascii="Verdana" w:hAnsi="Verdana"/>
        </w:rPr>
        <w:t xml:space="preserve">This could involve adapting the segmentation algorithm to work with multi-planar dynamic MRI acquisitions </w:t>
      </w:r>
      <w:commentRangeEnd w:id="39"/>
      <w:r w:rsidR="00060FB2">
        <w:rPr>
          <w:rStyle w:val="CommentReference"/>
        </w:rPr>
        <w:commentReference w:id="39"/>
      </w:r>
      <w:r w:rsidRPr="003F6389">
        <w:rPr>
          <w:rFonts w:ascii="Verdana" w:hAnsi="Verdana"/>
        </w:rPr>
        <w:t xml:space="preserve">or exploring ways to infer 3D motion from 2D projections. </w:t>
      </w:r>
      <w:commentRangeStart w:id="40"/>
      <w:r w:rsidRPr="00884416">
        <w:rPr>
          <w:rFonts w:ascii="Verdana" w:hAnsi="Verdana"/>
          <w:strike/>
        </w:rPr>
        <w:t>Improvements in subject positioning and fixation within the knee loading device could help minimize unintended out-of-plane motions, particularly tibial internal-external rotation.</w:t>
      </w:r>
      <w:commentRangeEnd w:id="40"/>
      <w:r w:rsidR="00060FB2" w:rsidRPr="00884416">
        <w:rPr>
          <w:rStyle w:val="CommentReference"/>
          <w:strike/>
        </w:rPr>
        <w:commentReference w:id="40"/>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41"/>
      <w:r w:rsidRPr="001F53E5">
        <w:rPr>
          <w:rFonts w:ascii="Verdana" w:hAnsi="Verdana"/>
        </w:rPr>
        <w:t xml:space="preserve">knee motion </w:t>
      </w:r>
      <w:commentRangeEnd w:id="41"/>
      <w:r w:rsidR="002C46C1">
        <w:rPr>
          <w:rStyle w:val="CommentReference"/>
        </w:rPr>
        <w:commentReference w:id="41"/>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42"/>
      <w:r w:rsidRPr="001F53E5">
        <w:rPr>
          <w:rFonts w:ascii="Verdana" w:hAnsi="Verdana"/>
        </w:rPr>
        <w:t xml:space="preserve">consistent and smooth kinematic measurements </w:t>
      </w:r>
      <w:commentRangeEnd w:id="42"/>
      <w:r w:rsidR="002C46C1">
        <w:rPr>
          <w:rStyle w:val="CommentReference"/>
        </w:rPr>
        <w:commentReference w:id="42"/>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43"/>
      <w:commentRangeEnd w:id="43"/>
      <w:r>
        <w:rPr>
          <w:rStyle w:val="CommentReference"/>
        </w:rPr>
        <w:commentReference w:id="43"/>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44"/>
      <w:r w:rsidR="001F53E5" w:rsidRPr="001F53E5">
        <w:rPr>
          <w:rFonts w:ascii="Verdana" w:hAnsi="Verdana"/>
        </w:rPr>
        <w:t>. The integration with a custom MRI-compatible knee loading device further enhances its potential for studying load-dependent changes in knee kinematics.</w:t>
      </w:r>
      <w:commentRangeEnd w:id="44"/>
      <w:r>
        <w:rPr>
          <w:rStyle w:val="CommentReference"/>
        </w:rPr>
        <w:commentReference w:id="44"/>
      </w:r>
    </w:p>
    <w:p w14:paraId="41973D2C" w14:textId="77777777" w:rsidR="002C71E5" w:rsidRDefault="002C71E5" w:rsidP="5FE521F8">
      <w:pPr>
        <w:spacing w:line="360" w:lineRule="auto"/>
        <w:rPr>
          <w:rFonts w:ascii="Verdana" w:hAnsi="Verdana"/>
        </w:rPr>
      </w:pPr>
    </w:p>
    <w:p w14:paraId="3F01326B" w14:textId="77777777" w:rsidR="00D731F5" w:rsidRDefault="00D731F5" w:rsidP="5FE521F8">
      <w:pPr>
        <w:spacing w:line="360" w:lineRule="auto"/>
        <w:rPr>
          <w:rFonts w:ascii="Verdana" w:hAnsi="Verdana"/>
        </w:rPr>
      </w:pPr>
    </w:p>
    <w:p w14:paraId="52A05993" w14:textId="77777777" w:rsidR="004B3816" w:rsidRPr="004B3816" w:rsidRDefault="00D731F5" w:rsidP="004B3816">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4B3816" w:rsidRPr="004B3816">
        <w:t xml:space="preserve">1. </w:t>
      </w:r>
      <w:r w:rsidR="004B3816" w:rsidRPr="004B3816">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6C993D0F" w14:textId="77777777" w:rsidR="004B3816" w:rsidRPr="004B3816" w:rsidRDefault="004B3816" w:rsidP="004B3816">
      <w:pPr>
        <w:pStyle w:val="Bibliography"/>
      </w:pPr>
      <w:r w:rsidRPr="004B3816">
        <w:t xml:space="preserve">2. </w:t>
      </w:r>
      <w:r w:rsidRPr="004B3816">
        <w:tab/>
        <w:t>Kaufman KR, Hughes C, Morrey BF, Morrey M, An KN. Gait characteristics of patients with knee osteoarthritis. Journal of Biomechanics 2001; 34 :907–15. https://doi.org/10.1016/S0021-9290(01)00036-7</w:t>
      </w:r>
    </w:p>
    <w:p w14:paraId="4DC84E6D" w14:textId="77777777" w:rsidR="004B3816" w:rsidRPr="004B3816" w:rsidRDefault="004B3816" w:rsidP="004B3816">
      <w:pPr>
        <w:pStyle w:val="Bibliography"/>
      </w:pPr>
      <w:r w:rsidRPr="004B3816">
        <w:t xml:space="preserve">3. </w:t>
      </w:r>
      <w:r w:rsidRPr="004B3816">
        <w:tab/>
        <w:t>Astephen JL, Deluzio KJ, Caldwell GE, Dunbar MJ. Biomechanical changes at the hip, knee, and ankle joints during gait are associated with knee osteoarthritis severity. Journal Orthopaedic Research 2008; 26 :332–41. https://doi.org/10.1002/jor.20496</w:t>
      </w:r>
    </w:p>
    <w:p w14:paraId="18758DAE" w14:textId="77777777" w:rsidR="004B3816" w:rsidRPr="004B3816" w:rsidRDefault="004B3816" w:rsidP="004B3816">
      <w:pPr>
        <w:pStyle w:val="Bibliography"/>
      </w:pPr>
      <w:r w:rsidRPr="004B3816">
        <w:t xml:space="preserve">4. </w:t>
      </w:r>
      <w:r w:rsidRPr="004B3816">
        <w:tab/>
        <w:t>Tashman S, Kopf S, Fu FH. The Kinematic Basis of Anterior Cruciate Ligament Reconstruction. Operative Techniques in Sports Medicine 2008; 16 :116–8. https://doi.org/10.1053/j.otsm.2008.10.005</w:t>
      </w:r>
    </w:p>
    <w:p w14:paraId="70C91D21" w14:textId="77777777" w:rsidR="004B3816" w:rsidRPr="004B3816" w:rsidRDefault="004B3816" w:rsidP="004B3816">
      <w:pPr>
        <w:pStyle w:val="Bibliography"/>
      </w:pPr>
      <w:r w:rsidRPr="004B3816">
        <w:t xml:space="preserve">5. </w:t>
      </w:r>
      <w:r w:rsidRPr="004B3816">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6E6F81C8" w14:textId="77777777" w:rsidR="004B3816" w:rsidRPr="004B3816" w:rsidRDefault="004B3816" w:rsidP="004B3816">
      <w:pPr>
        <w:pStyle w:val="Bibliography"/>
      </w:pPr>
      <w:r w:rsidRPr="004B3816">
        <w:t xml:space="preserve">6. </w:t>
      </w:r>
      <w:r w:rsidRPr="004B3816">
        <w:tab/>
        <w:t>Barrance PJ, Williams GN, Snyder-Mackler L, Buchanan TS. Altered knee kinematics in ACL-deficient non-copers: a comparison using dynamic MRI. J Orthop Res 2006; 24 :132–40. https://doi.org/10.1002/jor.20016</w:t>
      </w:r>
    </w:p>
    <w:p w14:paraId="46D2CD2B" w14:textId="77777777" w:rsidR="004B3816" w:rsidRPr="004B3816" w:rsidRDefault="004B3816" w:rsidP="004B3816">
      <w:pPr>
        <w:pStyle w:val="Bibliography"/>
      </w:pPr>
      <w:r w:rsidRPr="004B3816">
        <w:t xml:space="preserve">7. </w:t>
      </w:r>
      <w:r w:rsidRPr="004B3816">
        <w:tab/>
        <w:t>Markolf KL, Burchfield DM, Shapiro MM, Shepard MF, Finerman GAM, Slauterbeck JL. Combined knee loading states that generate high anterior cruciate ligament forces. Journal Orthopaedic Research 1995; 13 :930–5. https://doi.org/10.1002/jor.1100130618</w:t>
      </w:r>
    </w:p>
    <w:p w14:paraId="2015B9AC" w14:textId="77777777" w:rsidR="004B3816" w:rsidRPr="004B3816" w:rsidRDefault="004B3816" w:rsidP="004B3816">
      <w:pPr>
        <w:pStyle w:val="Bibliography"/>
      </w:pPr>
      <w:r w:rsidRPr="004B3816">
        <w:t xml:space="preserve">8. </w:t>
      </w:r>
      <w:r w:rsidRPr="004B3816">
        <w:tab/>
        <w:t>Chaudhari AMW, Briant PL, Bevill SL, Koo S, Andriacchi TP. Knee Kinematics, Cartilage Morphology, and Osteoarthritis after ACL Injury. Medicine &amp; Science in Sports &amp; Exercise 2008; 40 :215–22. https://doi.org/10.1249/mss.0b013e31815cbb0e</w:t>
      </w:r>
    </w:p>
    <w:p w14:paraId="7C80C729" w14:textId="77777777" w:rsidR="004B3816" w:rsidRPr="004B3816" w:rsidRDefault="004B3816" w:rsidP="004B3816">
      <w:pPr>
        <w:pStyle w:val="Bibliography"/>
      </w:pPr>
      <w:r w:rsidRPr="004B3816">
        <w:t xml:space="preserve">9. </w:t>
      </w:r>
      <w:r w:rsidRPr="004B3816">
        <w:tab/>
        <w:t>Andriacchi TP, Mündermann A. The role of ambulatory mechanics in the initiation and progression of knee osteoarthritis. Curr Opin Rheumatol 2006; 18 :514–8. https://doi.org/10.1097/01.bor.0000240365.16842.4e</w:t>
      </w:r>
    </w:p>
    <w:p w14:paraId="73655B44" w14:textId="77777777" w:rsidR="004B3816" w:rsidRPr="004B3816" w:rsidRDefault="004B3816" w:rsidP="004B3816">
      <w:pPr>
        <w:pStyle w:val="Bibliography"/>
      </w:pPr>
      <w:r w:rsidRPr="004B3816">
        <w:t xml:space="preserve">10. </w:t>
      </w:r>
      <w:r w:rsidRPr="004B3816">
        <w:tab/>
        <w:t>Conconi M, De Carli F, Berni M, Sancisi N, Parenti-Castelli V, Monetti G. In-Vivo Quantification of Knee Deep-Flexion in Physiological Loading Condition trough Dynamic MRI. Applied Sciences 2023; 13 :629. https://doi.org/10.3390/app13010629</w:t>
      </w:r>
    </w:p>
    <w:p w14:paraId="126B24C9" w14:textId="77777777" w:rsidR="004B3816" w:rsidRPr="004B3816" w:rsidRDefault="004B3816" w:rsidP="004B3816">
      <w:pPr>
        <w:pStyle w:val="Bibliography"/>
      </w:pPr>
      <w:r w:rsidRPr="004B3816">
        <w:t xml:space="preserve">11. </w:t>
      </w:r>
      <w:r w:rsidRPr="004B3816">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336EE7D8" w14:textId="77777777" w:rsidR="004B3816" w:rsidRPr="004B3816" w:rsidRDefault="004B3816" w:rsidP="004B3816">
      <w:pPr>
        <w:pStyle w:val="Bibliography"/>
        <w:rPr>
          <w:lang w:val="de-DE"/>
        </w:rPr>
      </w:pPr>
      <w:r w:rsidRPr="004B3816">
        <w:t xml:space="preserve">12. </w:t>
      </w:r>
      <w:r w:rsidRPr="004B3816">
        <w:tab/>
        <w:t xml:space="preserve">Kaiser JM, Vignos MF, Kijowski R, Baer G, Thelen DG. Effect of Loading on In Vivo Tibiofemoral and Patellofemoral Kinematics of Healthy and ACL-Reconstructed Knees. </w:t>
      </w:r>
      <w:r w:rsidRPr="004B3816">
        <w:rPr>
          <w:lang w:val="de-DE"/>
        </w:rPr>
        <w:t>Am J Sports Med 2017; 45 :3272–9. https://doi.org/10.1177/0363546517724417</w:t>
      </w:r>
    </w:p>
    <w:p w14:paraId="40C1257B" w14:textId="77777777" w:rsidR="004B3816" w:rsidRPr="004B3816" w:rsidRDefault="004B3816" w:rsidP="004B3816">
      <w:pPr>
        <w:pStyle w:val="Bibliography"/>
      </w:pPr>
      <w:r w:rsidRPr="004B3816">
        <w:rPr>
          <w:lang w:val="de-DE"/>
        </w:rPr>
        <w:lastRenderedPageBreak/>
        <w:t xml:space="preserve">13. </w:t>
      </w:r>
      <w:r w:rsidRPr="004B3816">
        <w:rPr>
          <w:lang w:val="de-DE"/>
        </w:rPr>
        <w:tab/>
        <w:t xml:space="preserve">Brossmann J, Muhle C, Schröder C, Melchert UH, Büll CC, Spielmann RP, et al. </w:t>
      </w:r>
      <w:r w:rsidRPr="004B3816">
        <w:t>Patellar tracking patterns during active and passive knee extension: evaluation with motion-triggered cine MR imaging. Radiology 1993; 187 :205–12. https://doi.org/10.1148/radiology.187.1.8451415</w:t>
      </w:r>
    </w:p>
    <w:p w14:paraId="4CC7BB9F" w14:textId="77777777" w:rsidR="004B3816" w:rsidRPr="004B3816" w:rsidRDefault="004B3816" w:rsidP="004B3816">
      <w:pPr>
        <w:pStyle w:val="Bibliography"/>
      </w:pPr>
      <w:r w:rsidRPr="004B3816">
        <w:t xml:space="preserve">14. </w:t>
      </w:r>
      <w:r w:rsidRPr="004B3816">
        <w:tab/>
        <w:t>Seisler AR, Sheehan FT. Normative three-dimensional patellofemoral and tibiofemoral kinematics: a dynamic, in vivo study. IEEE Trans Biomed Eng 2007; 54 :1333–41. https://doi.org/10.1109/TBME.2007.890735</w:t>
      </w:r>
    </w:p>
    <w:p w14:paraId="257597BB" w14:textId="77777777" w:rsidR="004B3816" w:rsidRPr="004B3816" w:rsidRDefault="004B3816" w:rsidP="004B3816">
      <w:pPr>
        <w:pStyle w:val="Bibliography"/>
        <w:rPr>
          <w:lang w:val="de-DE"/>
        </w:rPr>
      </w:pPr>
      <w:r w:rsidRPr="004B3816">
        <w:t xml:space="preserve">15. </w:t>
      </w:r>
      <w:r w:rsidRPr="004B3816">
        <w:tab/>
        <w:t xml:space="preserve">Behnam AJ, Herzka DA, Sheehan FT. Assessing the accuracy and precision of musculoskeletal motion tracking using cine-PC MRI on a 3.0T platform. </w:t>
      </w:r>
      <w:r w:rsidRPr="004B3816">
        <w:rPr>
          <w:lang w:val="de-DE"/>
        </w:rPr>
        <w:t>J Biomech 2011; 44 :193–7. https://doi.org/10.1016/j.jbiomech.2010.08.029</w:t>
      </w:r>
    </w:p>
    <w:p w14:paraId="2B4ABA06" w14:textId="77777777" w:rsidR="004B3816" w:rsidRPr="004B3816" w:rsidRDefault="004B3816" w:rsidP="004B3816">
      <w:pPr>
        <w:pStyle w:val="Bibliography"/>
      </w:pPr>
      <w:r w:rsidRPr="004B3816">
        <w:rPr>
          <w:lang w:val="de-DE"/>
        </w:rPr>
        <w:t xml:space="preserve">16. </w:t>
      </w:r>
      <w:r w:rsidRPr="004B3816">
        <w:rPr>
          <w:lang w:val="de-DE"/>
        </w:rPr>
        <w:tab/>
        <w:t xml:space="preserve">Kaiser J, Bradford R, Johnson K, Wieben O, Thelen DG. </w:t>
      </w:r>
      <w:r w:rsidRPr="004B3816">
        <w:t>Measurement of tibiofemoral kinematics using highly accelerated 3D radial sampling. Magnetic Resonance in Med 2013; 69 :1310–6. https://doi.org/10.1002/mrm.24362</w:t>
      </w:r>
    </w:p>
    <w:p w14:paraId="6CCF50E4" w14:textId="77777777" w:rsidR="004B3816" w:rsidRPr="004B3816" w:rsidRDefault="004B3816" w:rsidP="004B3816">
      <w:pPr>
        <w:pStyle w:val="Bibliography"/>
      </w:pPr>
      <w:r w:rsidRPr="004B3816">
        <w:t xml:space="preserve">17. </w:t>
      </w:r>
      <w:r w:rsidRPr="004B3816">
        <w:tab/>
        <w:t>Westphal CJ, Schmitz A, Reeder SB, Thelen DG. Load-dependent variations in knee kinematics measured with dynamic MRI. Journal of Biomechanics 2013; 46 :2045–52. https://doi.org/10.1016/j.jbiomech.2013.05.027</w:t>
      </w:r>
    </w:p>
    <w:p w14:paraId="685F3D6D" w14:textId="77777777" w:rsidR="004B3816" w:rsidRPr="004B3816" w:rsidRDefault="004B3816" w:rsidP="004B3816">
      <w:pPr>
        <w:pStyle w:val="Bibliography"/>
      </w:pPr>
      <w:r w:rsidRPr="004B3816">
        <w:t xml:space="preserve">18. </w:t>
      </w:r>
      <w:r w:rsidRPr="004B3816">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28C46F84" w14:textId="77777777" w:rsidR="004B3816" w:rsidRPr="004B3816" w:rsidRDefault="004B3816" w:rsidP="004B3816">
      <w:pPr>
        <w:pStyle w:val="Bibliography"/>
        <w:rPr>
          <w:lang w:val="de-DE"/>
        </w:rPr>
      </w:pPr>
      <w:r w:rsidRPr="004B3816">
        <w:t xml:space="preserve">19. </w:t>
      </w:r>
      <w:r w:rsidRPr="004B3816">
        <w:tab/>
        <w:t xml:space="preserve">Winkelmann S, Schaeffter T, Koehler T, Eggers H, Doessel O. An Optimal Radial Profile Order Based on the Golden Ratio for Time-Resolved MRI. </w:t>
      </w:r>
      <w:r w:rsidRPr="004B3816">
        <w:rPr>
          <w:lang w:val="de-DE"/>
        </w:rPr>
        <w:t>IEEE Trans Med Imaging 2007; 26 :68–76. https://doi.org/10.1109/TMI.2006.885337</w:t>
      </w:r>
    </w:p>
    <w:p w14:paraId="12F6EA88" w14:textId="77777777" w:rsidR="004B3816" w:rsidRPr="004B3816" w:rsidRDefault="004B3816" w:rsidP="004B3816">
      <w:pPr>
        <w:pStyle w:val="Bibliography"/>
      </w:pPr>
      <w:r w:rsidRPr="004B3816">
        <w:rPr>
          <w:lang w:val="de-DE"/>
        </w:rPr>
        <w:t xml:space="preserve">20. </w:t>
      </w:r>
      <w:r w:rsidRPr="004B3816">
        <w:rPr>
          <w:lang w:val="de-DE"/>
        </w:rPr>
        <w:tab/>
        <w:t xml:space="preserve">Krämer M, Herrmann K, Biermann J, Reichenbach JR. </w:t>
      </w:r>
      <w:r w:rsidRPr="004B3816">
        <w:t>Retrospective reconstruction of cardiac cine images from golden</w:t>
      </w:r>
      <w:r w:rsidRPr="004B3816">
        <w:rPr>
          <w:rFonts w:ascii="Cambria Math" w:hAnsi="Cambria Math" w:cs="Cambria Math"/>
        </w:rPr>
        <w:t>‐</w:t>
      </w:r>
      <w:r w:rsidRPr="004B3816">
        <w:t>ratio radial MRI using one</w:t>
      </w:r>
      <w:r w:rsidRPr="004B3816">
        <w:rPr>
          <w:rFonts w:ascii="Cambria Math" w:hAnsi="Cambria Math" w:cs="Cambria Math"/>
        </w:rPr>
        <w:t>‐</w:t>
      </w:r>
      <w:r w:rsidRPr="004B3816">
        <w:t>dimensional navigators. Magnetic Resonance Imaging 2014; 40 :413</w:t>
      </w:r>
      <w:r w:rsidRPr="004B3816">
        <w:rPr>
          <w:rFonts w:ascii="Aptos" w:hAnsi="Aptos" w:cs="Aptos"/>
        </w:rPr>
        <w:t>–</w:t>
      </w:r>
      <w:r w:rsidRPr="004B3816">
        <w:t>22. https://doi.org/10.1002/jmri.24364</w:t>
      </w:r>
    </w:p>
    <w:p w14:paraId="25901323" w14:textId="77777777" w:rsidR="004B3816" w:rsidRPr="004B3816" w:rsidRDefault="004B3816" w:rsidP="004B3816">
      <w:pPr>
        <w:pStyle w:val="Bibliography"/>
      </w:pPr>
      <w:r w:rsidRPr="004B3816">
        <w:t xml:space="preserve">21. </w:t>
      </w:r>
      <w:r w:rsidRPr="004B3816">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233AF43E" w14:textId="77777777" w:rsidR="004B3816" w:rsidRPr="004B3816" w:rsidRDefault="004B3816" w:rsidP="004B3816">
      <w:pPr>
        <w:pStyle w:val="Bibliography"/>
      </w:pPr>
      <w:r w:rsidRPr="004B3816">
        <w:t xml:space="preserve">22. </w:t>
      </w:r>
      <w:r w:rsidRPr="004B3816">
        <w:tab/>
        <w:t>Wood T, Ljungberg E, Wiesinger F. Radial Interstices Enable Speedy Low-volume Imaging. JOSS 2021; 6 :3500. https://doi.org/10.21105/joss.03500</w:t>
      </w:r>
    </w:p>
    <w:p w14:paraId="27B8AFCA" w14:textId="77777777" w:rsidR="004B3816" w:rsidRPr="004B3816" w:rsidRDefault="004B3816" w:rsidP="004B3816">
      <w:pPr>
        <w:pStyle w:val="Bibliography"/>
      </w:pPr>
      <w:r w:rsidRPr="004B3816">
        <w:t xml:space="preserve">23. </w:t>
      </w:r>
      <w:r w:rsidRPr="004B3816">
        <w:tab/>
        <w:t>Canny J. A Computational Approach to Edge Detection. IEEE Trans Pattern Anal Mach Intell 1986; PAMI-8 :679–98. https://doi.org/10.1109/TPAMI.1986.4767851</w:t>
      </w:r>
    </w:p>
    <w:p w14:paraId="733C93E0" w14:textId="77777777" w:rsidR="004B3816" w:rsidRPr="004B3816" w:rsidRDefault="004B3816" w:rsidP="004B3816">
      <w:pPr>
        <w:pStyle w:val="Bibliography"/>
        <w:rPr>
          <w:lang w:val="de-DE"/>
        </w:rPr>
      </w:pPr>
      <w:r w:rsidRPr="004B3816">
        <w:t xml:space="preserve">24. </w:t>
      </w:r>
      <w:r w:rsidRPr="004B3816">
        <w:tab/>
        <w:t xml:space="preserve">Dillencourt MB, Samet H, Tamminen M. A general approach to connected-component labeling for arbitrary image representations. </w:t>
      </w:r>
      <w:r w:rsidRPr="004B3816">
        <w:rPr>
          <w:lang w:val="de-DE"/>
        </w:rPr>
        <w:t>J ACM 1992; 39 :253–80. https://doi.org/10.1145/128749.128750</w:t>
      </w:r>
    </w:p>
    <w:p w14:paraId="7601DAC1" w14:textId="77777777" w:rsidR="004B3816" w:rsidRPr="004B3816" w:rsidRDefault="004B3816" w:rsidP="004B3816">
      <w:pPr>
        <w:pStyle w:val="Bibliography"/>
      </w:pPr>
      <w:r w:rsidRPr="004B3816">
        <w:rPr>
          <w:lang w:val="de-DE"/>
        </w:rPr>
        <w:t xml:space="preserve">25. </w:t>
      </w:r>
      <w:r w:rsidRPr="004B3816">
        <w:rPr>
          <w:lang w:val="de-DE"/>
        </w:rPr>
        <w:tab/>
        <w:t xml:space="preserve">Hinneburg A, Aggarwal CC, Keim DA. </w:t>
      </w:r>
      <w:r w:rsidRPr="004B3816">
        <w:t>What is the nearest neighbor in high dimensional spaces? Proc of the 26th Internat Conference on Very Large Databases, Cairo, Egypt, 2000 2000; :506–15</w:t>
      </w:r>
    </w:p>
    <w:p w14:paraId="40320AFC" w14:textId="77777777" w:rsidR="004B3816" w:rsidRPr="004B3816" w:rsidRDefault="004B3816" w:rsidP="004B3816">
      <w:pPr>
        <w:pStyle w:val="Bibliography"/>
      </w:pPr>
      <w:r w:rsidRPr="004B3816">
        <w:lastRenderedPageBreak/>
        <w:t xml:space="preserve">26. </w:t>
      </w:r>
      <w:r w:rsidRPr="004B3816">
        <w:tab/>
        <w:t>De Boor C. A Practical Guide to Splines. 1978; 27. https://doi.org/10.1007/978-1-4612-6333-3</w:t>
      </w:r>
    </w:p>
    <w:p w14:paraId="5ADC3C8A" w14:textId="77777777" w:rsidR="004B3816" w:rsidRPr="004B3816" w:rsidRDefault="004B3816" w:rsidP="004B3816">
      <w:pPr>
        <w:pStyle w:val="Bibliography"/>
      </w:pPr>
      <w:r w:rsidRPr="004B3816">
        <w:t xml:space="preserve">27. </w:t>
      </w:r>
      <w:r w:rsidRPr="004B3816">
        <w:tab/>
        <w:t>Sofroniew N, Lambert T, Evans K, Nunez-Iglesias J, Bokota G, Winston P, et al. napari: a multi-dimensional image viewer for Python. 2022; https://doi.org/10.5281/ZENODO.6598542</w:t>
      </w:r>
    </w:p>
    <w:p w14:paraId="4E0B4F8D" w14:textId="77777777" w:rsidR="004B3816" w:rsidRPr="004B3816" w:rsidRDefault="004B3816" w:rsidP="004B3816">
      <w:pPr>
        <w:pStyle w:val="Bibliography"/>
      </w:pPr>
      <w:r w:rsidRPr="004B3816">
        <w:t xml:space="preserve">28. </w:t>
      </w:r>
      <w:r w:rsidRPr="004B3816">
        <w:tab/>
        <w:t>Jolliffe IT. Principal component analysis. 2. ed., [Nachdr.]. 2004;</w:t>
      </w:r>
    </w:p>
    <w:p w14:paraId="22F7B0C3" w14:textId="77777777" w:rsidR="004B3816" w:rsidRPr="004B3816" w:rsidRDefault="004B3816" w:rsidP="004B3816">
      <w:pPr>
        <w:pStyle w:val="Bibliography"/>
      </w:pPr>
      <w:r w:rsidRPr="004B3816">
        <w:t xml:space="preserve">29. </w:t>
      </w:r>
      <w:r w:rsidRPr="004B3816">
        <w:tab/>
        <w:t>Fellows RA, Hill NA, Gill HS, MacIntyre NJ, Harrison MM, Ellis RE, et al. Magnetic resonance imaging for in vivo assessment of three-dimensional patellar tracking. Journal of Biomechanics 2005; 38 :1643–52. https://doi.org/10.1016/j.jbiomech.2004.07.021</w:t>
      </w:r>
    </w:p>
    <w:p w14:paraId="1344E8D5" w14:textId="77777777" w:rsidR="004B3816" w:rsidRPr="004B3816" w:rsidRDefault="004B3816" w:rsidP="004B3816">
      <w:pPr>
        <w:pStyle w:val="Bibliography"/>
      </w:pPr>
      <w:r w:rsidRPr="004B3816">
        <w:t xml:space="preserve">30. </w:t>
      </w:r>
      <w:r w:rsidRPr="004B3816">
        <w:tab/>
        <w:t>Colvin AC, West RV. Patellar instability. J Bone Joint Surg Am 2008; 90 :2751–62. https://doi.org/10.2106/JBJS.H.00211</w:t>
      </w:r>
    </w:p>
    <w:p w14:paraId="66AD6C8B" w14:textId="0C30230C" w:rsidR="00D731F5" w:rsidRPr="007C5774" w:rsidRDefault="00D731F5"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5" w:author="Aayush Nepal [2]" w:date="2024-10-06T16:13:00Z" w:initials="AN">
    <w:p w14:paraId="102238BC" w14:textId="77777777" w:rsidR="00D86A65" w:rsidRDefault="00D86A65" w:rsidP="00D86A65">
      <w:pPr>
        <w:pStyle w:val="CommentText"/>
      </w:pPr>
      <w:r>
        <w:rPr>
          <w:rStyle w:val="CommentReference"/>
        </w:rPr>
        <w:annotationRef/>
      </w:r>
      <w:r>
        <w:t>added</w:t>
      </w:r>
    </w:p>
  </w:comment>
  <w:comment w:id="6"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7" w:author="Aayush Nepal [2]" w:date="2024-10-06T16:14:00Z" w:initials="AN">
    <w:p w14:paraId="0314EFB4" w14:textId="77777777" w:rsidR="00D86A65" w:rsidRDefault="00D86A65" w:rsidP="00D86A65">
      <w:pPr>
        <w:pStyle w:val="CommentText"/>
      </w:pPr>
      <w:r>
        <w:rPr>
          <w:rStyle w:val="CommentReference"/>
        </w:rPr>
        <w:annotationRef/>
      </w:r>
      <w:r>
        <w:t>added</w:t>
      </w:r>
    </w:p>
  </w:comment>
  <w:comment w:id="8"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9" w:author="Aayush Nepal [2]" w:date="2024-10-06T16:15:00Z" w:initials="AN">
    <w:p w14:paraId="10D429C4" w14:textId="77777777" w:rsidR="00D86A65" w:rsidRDefault="00D86A65" w:rsidP="00D86A65">
      <w:pPr>
        <w:pStyle w:val="CommentText"/>
      </w:pPr>
      <w:r>
        <w:rPr>
          <w:rStyle w:val="CommentReference"/>
        </w:rPr>
        <w:annotationRef/>
      </w:r>
      <w:r>
        <w:t>reworded</w:t>
      </w:r>
    </w:p>
  </w:comment>
  <w:comment w:id="1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1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1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18" w:author="Brisson, Nicholas" w:date="2024-10-02T16:19:00Z" w:initials="BN">
    <w:p w14:paraId="1542D0B5" w14:textId="2E038A36" w:rsidR="00B91489" w:rsidRDefault="00B91489">
      <w:pPr>
        <w:pStyle w:val="CommentText"/>
      </w:pPr>
      <w:r>
        <w:rPr>
          <w:rStyle w:val="CommentReference"/>
        </w:rPr>
        <w:annotationRef/>
      </w:r>
      <w:r>
        <w:t>There are no references for the computations presented in the whole paragraph…</w:t>
      </w:r>
    </w:p>
  </w:comment>
  <w:comment w:id="19"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20"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21"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22"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23"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24"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25"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26"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27"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28"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29"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30" w:author="Brisson, Nicholas" w:date="2024-10-03T14:43:00Z" w:initials="BN">
    <w:p w14:paraId="77DFB9D3" w14:textId="2524436C" w:rsidR="00D12FB4" w:rsidRDefault="00D12FB4">
      <w:pPr>
        <w:pStyle w:val="CommentText"/>
      </w:pPr>
      <w:r>
        <w:rPr>
          <w:rStyle w:val="CommentReference"/>
        </w:rPr>
        <w:annotationRef/>
      </w:r>
      <w:r>
        <w:t>OF WHAT?</w:t>
      </w:r>
    </w:p>
  </w:comment>
  <w:comment w:id="31"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32"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33"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34"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35"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36"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37"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38"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39"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40"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41"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42"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43"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44"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98C68" w14:textId="77777777" w:rsidR="0025310A" w:rsidRDefault="0025310A" w:rsidP="00FC327B">
      <w:pPr>
        <w:spacing w:after="0" w:line="240" w:lineRule="auto"/>
      </w:pPr>
      <w:r>
        <w:separator/>
      </w:r>
    </w:p>
  </w:endnote>
  <w:endnote w:type="continuationSeparator" w:id="0">
    <w:p w14:paraId="24B00BDD" w14:textId="77777777" w:rsidR="0025310A" w:rsidRDefault="0025310A"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4029D" w14:textId="77777777" w:rsidR="0025310A" w:rsidRDefault="0025310A" w:rsidP="00FC327B">
      <w:pPr>
        <w:spacing w:after="0" w:line="240" w:lineRule="auto"/>
      </w:pPr>
      <w:r>
        <w:separator/>
      </w:r>
    </w:p>
  </w:footnote>
  <w:footnote w:type="continuationSeparator" w:id="0">
    <w:p w14:paraId="1A57CBA0" w14:textId="77777777" w:rsidR="0025310A" w:rsidRDefault="0025310A"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20270"/>
    <w:rsid w:val="00121BD7"/>
    <w:rsid w:val="00124E1B"/>
    <w:rsid w:val="001257EE"/>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D89"/>
    <w:rsid w:val="00240C7B"/>
    <w:rsid w:val="00245404"/>
    <w:rsid w:val="00245C48"/>
    <w:rsid w:val="0024664C"/>
    <w:rsid w:val="00247C02"/>
    <w:rsid w:val="0025310A"/>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A48A4"/>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5F0"/>
    <w:rsid w:val="00706955"/>
    <w:rsid w:val="00707232"/>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72D3"/>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A5843"/>
    <w:rsid w:val="00CB2C4C"/>
    <w:rsid w:val="00CB3159"/>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38B0"/>
    <w:rsid w:val="00EE6915"/>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13</Pages>
  <Words>18521</Words>
  <Characters>105571</Characters>
  <Application>Microsoft Office Word</Application>
  <DocSecurity>0</DocSecurity>
  <Lines>879</Lines>
  <Paragraphs>247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68</cp:revision>
  <dcterms:created xsi:type="dcterms:W3CDTF">2024-09-26T09:55:00Z</dcterms:created>
  <dcterms:modified xsi:type="dcterms:W3CDTF">2024-10-08T11:30:00Z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id="njSg9djf"/&gt;&lt;style id="http://www.zotero.org/styles/zmp-journal" locale="en-US" hasBibliography="1" bibliographyStyleHasBeenSet="1"/&gt;&lt;prefs&gt;&lt;pref name="fieldType" value="Field"/&gt;&lt;/prefs&gt;&lt;/data&gt;</vt:lpwstr>
  </property>
</Properties>
</file>