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CB66" w14:textId="772167F2" w:rsidR="00A24FEC" w:rsidRPr="00A24FEC" w:rsidRDefault="00B768BA" w:rsidP="00BD05A8">
      <w:pPr>
        <w:spacing w:line="360" w:lineRule="auto"/>
        <w:jc w:val="both"/>
        <w:rPr>
          <w:rFonts w:ascii="Verdana" w:hAnsi="Verdana"/>
          <w:u w:val="single"/>
        </w:rPr>
      </w:pPr>
      <w:r w:rsidRPr="00A24FEC">
        <w:rPr>
          <w:rFonts w:ascii="Verdana" w:hAnsi="Verdana"/>
          <w:u w:val="single"/>
        </w:rPr>
        <w:t xml:space="preserve">Abstract </w:t>
      </w:r>
    </w:p>
    <w:p w14:paraId="57CB368C" w14:textId="63D6AD9A" w:rsidR="00A24FEC" w:rsidRPr="00A24FEC" w:rsidRDefault="00A24FEC" w:rsidP="00A24FEC">
      <w:pPr>
        <w:spacing w:line="360" w:lineRule="auto"/>
        <w:jc w:val="both"/>
        <w:rPr>
          <w:rFonts w:ascii="Verdana" w:hAnsi="Verdana"/>
        </w:rPr>
      </w:pPr>
      <w:r w:rsidRPr="00A24FEC">
        <w:rPr>
          <w:rFonts w:ascii="Verdana" w:hAnsi="Verdana"/>
        </w:rPr>
        <w:t>This study introduces a semi-automated segmentation pipeline for analyzing tibiofemoral kinematics using dynamic magnetic resonance imaging (MRI)</w:t>
      </w:r>
      <w:r w:rsidR="003E0182">
        <w:rPr>
          <w:rFonts w:ascii="Verdana" w:hAnsi="Verdana"/>
        </w:rPr>
        <w:t xml:space="preserve"> data</w:t>
      </w:r>
      <w:r w:rsidRPr="00A24FEC">
        <w:rPr>
          <w:rFonts w:ascii="Verdana" w:hAnsi="Verdana"/>
        </w:rPr>
        <w:t xml:space="preserve">. While dynamic MRI offers valuable insights into knee function, current analysis methods often require time-consuming manual segmentation or rely on registering low-resolution dynamic images to high-resolution static scans. We present an efficient approach that directly utilizes </w:t>
      </w:r>
      <w:r w:rsidR="00E61495" w:rsidRPr="00822FFE">
        <w:rPr>
          <w:rFonts w:ascii="Verdana" w:hAnsi="Verdana"/>
        </w:rPr>
        <w:t>th</w:t>
      </w:r>
      <w:r w:rsidR="00E61495">
        <w:rPr>
          <w:rFonts w:ascii="Verdana" w:hAnsi="Verdana"/>
        </w:rPr>
        <w:t>e dynamic</w:t>
      </w:r>
      <w:r w:rsidRPr="00A24FEC">
        <w:rPr>
          <w:rFonts w:ascii="Verdana" w:hAnsi="Verdana"/>
        </w:rPr>
        <w:t xml:space="preserve"> </w:t>
      </w:r>
      <w:r w:rsidR="00E61495" w:rsidRPr="00822FFE">
        <w:rPr>
          <w:rFonts w:ascii="Verdana" w:hAnsi="Verdana"/>
        </w:rPr>
        <w:t>im</w:t>
      </w:r>
      <w:r w:rsidR="00E61495">
        <w:rPr>
          <w:rFonts w:ascii="Verdana" w:hAnsi="Verdana"/>
        </w:rPr>
        <w:t xml:space="preserve">aging </w:t>
      </w:r>
      <w:r w:rsidR="00A528AC">
        <w:rPr>
          <w:rFonts w:ascii="Verdana" w:hAnsi="Verdana"/>
        </w:rPr>
        <w:t xml:space="preserve">data </w:t>
      </w:r>
      <w:r w:rsidR="00A528AC" w:rsidRPr="00822FFE">
        <w:rPr>
          <w:rFonts w:ascii="Verdana" w:hAnsi="Verdana"/>
        </w:rPr>
        <w:t>and</w:t>
      </w:r>
      <w:r w:rsidR="00E61495">
        <w:rPr>
          <w:rFonts w:ascii="Verdana" w:hAnsi="Verdana"/>
        </w:rPr>
        <w:t xml:space="preserve"> applies</w:t>
      </w:r>
      <w:r w:rsidRPr="00A24FEC">
        <w:rPr>
          <w:rFonts w:ascii="Verdana" w:hAnsi="Verdana"/>
        </w:rPr>
        <w:t xml:space="preserve"> edge detection, connected-component labelling, and frame-to-frame transformation computation to track</w:t>
      </w:r>
      <w:r w:rsidR="00D32AE1">
        <w:rPr>
          <w:rFonts w:ascii="Verdana" w:hAnsi="Verdana"/>
        </w:rPr>
        <w:t xml:space="preserve"> the movement of the</w:t>
      </w:r>
      <w:r w:rsidRPr="00A24FEC">
        <w:rPr>
          <w:rFonts w:ascii="Verdana" w:hAnsi="Verdana"/>
        </w:rPr>
        <w:t xml:space="preserve"> </w:t>
      </w:r>
      <w:r w:rsidR="00D32AE1">
        <w:rPr>
          <w:rFonts w:ascii="Verdana" w:hAnsi="Verdana"/>
        </w:rPr>
        <w:t>tibia and femur</w:t>
      </w:r>
      <w:r w:rsidRPr="00A24FEC">
        <w:rPr>
          <w:rFonts w:ascii="Verdana" w:hAnsi="Verdana"/>
        </w:rPr>
        <w:t xml:space="preserve"> throughout </w:t>
      </w:r>
      <w:r w:rsidR="003E0182">
        <w:rPr>
          <w:rFonts w:ascii="Verdana" w:hAnsi="Verdana"/>
        </w:rPr>
        <w:t xml:space="preserve">knee </w:t>
      </w:r>
      <w:r w:rsidRPr="00A24FEC">
        <w:rPr>
          <w:rFonts w:ascii="Verdana" w:hAnsi="Verdana"/>
        </w:rPr>
        <w:t xml:space="preserve">flexion-extension cycles. The method was validated against manual segmentation using data from five healthy volunteers </w:t>
      </w:r>
      <w:r w:rsidR="003E0182">
        <w:rPr>
          <w:rFonts w:ascii="Verdana" w:hAnsi="Verdana"/>
        </w:rPr>
        <w:t xml:space="preserve">who </w:t>
      </w:r>
      <w:r w:rsidRPr="00A24FEC">
        <w:rPr>
          <w:rFonts w:ascii="Verdana" w:hAnsi="Verdana"/>
        </w:rPr>
        <w:t>perform</w:t>
      </w:r>
      <w:r w:rsidR="003E0182">
        <w:rPr>
          <w:rFonts w:ascii="Verdana" w:hAnsi="Verdana"/>
        </w:rPr>
        <w:t>ed</w:t>
      </w:r>
      <w:r w:rsidRPr="00A24FEC">
        <w:rPr>
          <w:rFonts w:ascii="Verdana" w:hAnsi="Verdana"/>
        </w:rPr>
        <w:t xml:space="preserve"> guided </w:t>
      </w:r>
      <w:r w:rsidR="00E61495" w:rsidRPr="00822FFE">
        <w:rPr>
          <w:rFonts w:ascii="Verdana" w:hAnsi="Verdana"/>
        </w:rPr>
        <w:t>ac</w:t>
      </w:r>
      <w:r w:rsidR="00E61495">
        <w:rPr>
          <w:rFonts w:ascii="Verdana" w:hAnsi="Verdana"/>
        </w:rPr>
        <w:t xml:space="preserve">tive </w:t>
      </w:r>
      <w:r w:rsidRPr="00A24FEC">
        <w:rPr>
          <w:rFonts w:ascii="Verdana" w:hAnsi="Verdana"/>
        </w:rPr>
        <w:t xml:space="preserve">knee motion in a 3T MRI scanner. Results demonstrated that the semi-automated approach achieved greater consistency in tracking knee motion, with a mean </w:t>
      </w:r>
      <w:r w:rsidR="003E0182">
        <w:rPr>
          <w:rFonts w:ascii="Verdana" w:hAnsi="Verdana"/>
        </w:rPr>
        <w:t>c</w:t>
      </w:r>
      <w:r w:rsidRPr="00A24FEC">
        <w:rPr>
          <w:rFonts w:ascii="Verdana" w:hAnsi="Verdana"/>
        </w:rPr>
        <w:t xml:space="preserve">oefficient of </w:t>
      </w:r>
      <w:r w:rsidR="003E0182">
        <w:rPr>
          <w:rFonts w:ascii="Verdana" w:hAnsi="Verdana"/>
        </w:rPr>
        <w:t>v</w:t>
      </w:r>
      <w:r w:rsidRPr="00A24FEC">
        <w:rPr>
          <w:rFonts w:ascii="Verdana" w:hAnsi="Verdana"/>
        </w:rPr>
        <w:t xml:space="preserve">ariation of </w:t>
      </w:r>
      <w:commentRangeStart w:id="0"/>
      <w:r w:rsidRPr="00A24FEC">
        <w:rPr>
          <w:rFonts w:ascii="Verdana" w:hAnsi="Verdana"/>
        </w:rPr>
        <w:t>34.0% compared to 59.5</w:t>
      </w:r>
      <w:commentRangeEnd w:id="0"/>
      <w:r w:rsidR="003E0182">
        <w:rPr>
          <w:rStyle w:val="CommentReference"/>
        </w:rPr>
        <w:commentReference w:id="0"/>
      </w:r>
      <w:r w:rsidRPr="00A24FEC">
        <w:rPr>
          <w:rFonts w:ascii="Verdana" w:hAnsi="Verdana"/>
        </w:rPr>
        <w:t>% for manual segmentation. Th</w:t>
      </w:r>
      <w:r w:rsidR="003E0182">
        <w:rPr>
          <w:rFonts w:ascii="Verdana" w:hAnsi="Verdana"/>
        </w:rPr>
        <w:t>e semi-automated segmentation pipeline</w:t>
      </w:r>
      <w:r w:rsidRPr="00A24FEC">
        <w:rPr>
          <w:rFonts w:ascii="Verdana" w:hAnsi="Verdana"/>
        </w:rPr>
        <w:t xml:space="preserve"> </w:t>
      </w:r>
      <w:r w:rsidR="00E61495" w:rsidRPr="00822FFE">
        <w:rPr>
          <w:rFonts w:ascii="Verdana" w:hAnsi="Verdana"/>
        </w:rPr>
        <w:t>in</w:t>
      </w:r>
      <w:r w:rsidR="00E61495">
        <w:rPr>
          <w:rFonts w:ascii="Verdana" w:hAnsi="Verdana"/>
        </w:rPr>
        <w:t>creased</w:t>
      </w:r>
      <w:r w:rsidRPr="00A24FEC">
        <w:rPr>
          <w:rFonts w:ascii="Verdana" w:hAnsi="Verdana"/>
        </w:rPr>
        <w:t xml:space="preserve"> efficiency and accuracy</w:t>
      </w:r>
      <w:r w:rsidR="00E61495" w:rsidRPr="00822FFE">
        <w:rPr>
          <w:rFonts w:ascii="Verdana" w:hAnsi="Verdana"/>
        </w:rPr>
        <w:t xml:space="preserve"> </w:t>
      </w:r>
      <w:r w:rsidR="00E61495">
        <w:rPr>
          <w:rFonts w:ascii="Verdana" w:hAnsi="Verdana"/>
        </w:rPr>
        <w:t>compared to manual segmentation</w:t>
      </w:r>
      <w:r w:rsidRPr="00A24FEC">
        <w:rPr>
          <w:rFonts w:ascii="Verdana" w:hAnsi="Verdana"/>
        </w:rPr>
        <w:t xml:space="preserve">, potentially streamlining the analysis of knee </w:t>
      </w:r>
      <w:r w:rsidR="003E0182">
        <w:rPr>
          <w:rFonts w:ascii="Verdana" w:hAnsi="Verdana"/>
        </w:rPr>
        <w:t xml:space="preserve">joint </w:t>
      </w:r>
      <w:r w:rsidRPr="00A24FEC">
        <w:rPr>
          <w:rFonts w:ascii="Verdana" w:hAnsi="Verdana"/>
        </w:rPr>
        <w:t>kinematics</w:t>
      </w:r>
      <w:r w:rsidR="003E0182">
        <w:rPr>
          <w:rFonts w:ascii="Verdana" w:hAnsi="Verdana"/>
        </w:rPr>
        <w:t xml:space="preserve"> using MRI data</w:t>
      </w:r>
      <w:r w:rsidRPr="00A24FEC">
        <w:rPr>
          <w:rFonts w:ascii="Verdana" w:hAnsi="Verdana"/>
        </w:rPr>
        <w:t xml:space="preserve">. </w:t>
      </w:r>
    </w:p>
    <w:p w14:paraId="790D65BD" w14:textId="77777777" w:rsidR="00A24FEC" w:rsidRPr="00A24FEC" w:rsidRDefault="00A24FEC" w:rsidP="00BD05A8">
      <w:pPr>
        <w:spacing w:line="360" w:lineRule="auto"/>
        <w:jc w:val="both"/>
        <w:rPr>
          <w:rFonts w:ascii="Verdana" w:hAnsi="Verdana"/>
        </w:rPr>
      </w:pPr>
    </w:p>
    <w:p w14:paraId="4F822FA4" w14:textId="77777777" w:rsidR="000742DB" w:rsidRDefault="000742DB">
      <w:pPr>
        <w:rPr>
          <w:u w:val="single"/>
        </w:rPr>
      </w:pPr>
      <w:r>
        <w:rPr>
          <w:u w:val="single"/>
        </w:rPr>
        <w:br w:type="page"/>
      </w:r>
    </w:p>
    <w:p w14:paraId="08D56A61" w14:textId="7833330A" w:rsidR="00727147" w:rsidRDefault="00727147" w:rsidP="00727147">
      <w:pPr>
        <w:spacing w:line="360" w:lineRule="auto"/>
        <w:rPr>
          <w:rFonts w:ascii="Verdana" w:hAnsi="Verdana"/>
          <w:u w:val="single"/>
        </w:rPr>
      </w:pPr>
      <w:r w:rsidRPr="00E328D8">
        <w:rPr>
          <w:u w:val="single"/>
        </w:rPr>
        <w:lastRenderedPageBreak/>
        <w:t xml:space="preserve"> </w:t>
      </w:r>
      <w:r w:rsidR="00E328D8" w:rsidRPr="00E328D8">
        <w:rPr>
          <w:rFonts w:ascii="Verdana" w:hAnsi="Verdana"/>
          <w:u w:val="single"/>
        </w:rPr>
        <w:t xml:space="preserve">Manuscript </w:t>
      </w:r>
      <w:r w:rsidR="0047266F">
        <w:rPr>
          <w:rFonts w:ascii="Verdana" w:hAnsi="Verdana"/>
          <w:u w:val="single"/>
        </w:rPr>
        <w:t>B</w:t>
      </w:r>
      <w:r w:rsidR="00E328D8"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68A6CAB5" w:rsidR="00AD09F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w:t>
      </w:r>
      <w:r w:rsidR="000935D5">
        <w:rPr>
          <w:rFonts w:ascii="Verdana" w:hAnsi="Verdana"/>
        </w:rPr>
        <w:t xml:space="preserve"> </w:t>
      </w:r>
      <w:r w:rsidR="000935D5">
        <w:rPr>
          <w:rFonts w:ascii="Verdana" w:hAnsi="Verdana"/>
        </w:rPr>
        <w:fldChar w:fldCharType="begin"/>
      </w:r>
      <w:r w:rsidR="00736AA6">
        <w:rPr>
          <w:rFonts w:ascii="Verdana" w:hAnsi="Verdana"/>
        </w:rPr>
        <w:instrText xml:space="preserve"> ADDIN ZOTERO_ITEM CSL_CITATION {"citationID":"h1PB19os","properties":{"formattedCitation":"[1]","plainCitation":"[1]","noteIndex":0},"citationItems":[{"id":330,"uris":["http://zotero.org/users/13606484/items/9UJIT8VW"],"itemData":{"id":330,"type":"article-journal","container-title":"Journal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0935D5">
        <w:rPr>
          <w:rFonts w:ascii="Verdana" w:hAnsi="Verdana"/>
        </w:rPr>
        <w:fldChar w:fldCharType="separate"/>
      </w:r>
      <w:r w:rsidR="000935D5" w:rsidRPr="000935D5">
        <w:rPr>
          <w:rFonts w:ascii="Verdana" w:hAnsi="Verdana"/>
        </w:rPr>
        <w:t>[1]</w:t>
      </w:r>
      <w:r w:rsidR="000935D5">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{"citationID":"uOQdMhmj","properties":{"formattedCitation":"[2\\uc0\\u8211{}4]","plainCitation":"[2–4]","noteIndex":0},"citationItems":[{"id":356,"uris":["http://zotero.org/users/13606484/items/UD6EBCPV"],"itemData":{"id":356,"type":"article-journal","container-title":"Journal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736AA6">
        <w:rPr>
          <w:rFonts w:ascii="Cambria Math" w:hAnsi="Cambria Math" w:cs="Cambria Math"/>
        </w:rPr>
        <w:instrText>‐</w:instrText>
      </w:r>
      <w:r w:rsidR="00736AA6">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736AA6">
        <w:rPr>
          <w:rFonts w:ascii="Cambria Math" w:hAnsi="Cambria Math" w:cs="Cambria Math"/>
        </w:rPr>
        <w:instrText>‐</w:instrText>
      </w:r>
      <w:r w:rsidR="00736AA6">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FB3112" w:rsidRPr="00FB3112">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{"citationID":"dmB3LTRH","properties":{"formattedCitation":"[5]","plainCitation":"[5]","noteIndex":0},"citationItems":[{"id":354,"uris":["http://zotero.org/users/13606484/items/UKP6CFJA"],"itemData":{"id":354,"type":"article-journal","abstract":"Background\n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FB3112" w:rsidRPr="00FB3112">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{"citationID":"IFUH5Wpt","properties":{"formattedCitation":"[6]","plainCitation":"[6]","noteIndex":0},"citationItems":[{"id":342,"uris":["http://zotero.org/users/13606484/items/EQCHRRUB"],"itemData":{"id":342,"type":"article-journal","abstract":"Kinematics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FB3112" w:rsidRPr="00FB3112">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40C4D0C7" w:rsidR="00E331E2" w:rsidRDefault="00AD09F2" w:rsidP="00662A7A">
      <w:pPr>
        <w:spacing w:line="360" w:lineRule="auto"/>
        <w:jc w:val="both"/>
        <w:rPr>
          <w:rFonts w:ascii="Verdana" w:hAnsi="Verdana"/>
        </w:rPr>
      </w:pPr>
      <w:commentRangeStart w:id="1"/>
      <w:r w:rsidRPr="00AD09F2">
        <w:rPr>
          <w:rFonts w:ascii="Verdana" w:hAnsi="Verdana"/>
        </w:rPr>
        <w:t>These alterations in knee kinematics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736AA6">
        <w:rPr>
          <w:rFonts w:ascii="Verdana" w:hAnsi="Verdana"/>
        </w:rPr>
        <w:instrText xml:space="preserve"> ADDIN ZOTERO_ITEM CSL_CITATION {"citationID":"a989hTEI","properties":{"formattedCitation":"[7]","plainCitation":"[7]","noteIndex":0},"citationItems":[{"id":373,"uris":["http://zotero.org/users/13606484/items/KNQ4XDU5"],"itemData":{"id":373,"type":"article-journal","abstract":"Abstract\n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FB3112" w:rsidRPr="00FB3112">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736AA6">
        <w:rPr>
          <w:rFonts w:ascii="Verdana" w:hAnsi="Verdana"/>
        </w:rPr>
        <w:instrText xml:space="preserve"> ADDIN ZOTERO_ITEM CSL_CITATION {"citationID":"aTvgtUAw","properties":{"formattedCitation":"[8]","plainCitation":"[8]","noteIndex":0},"citationItems":[{"id":378,"uris":["http://zotero.org/users/13606484/items/33C9YFS3"],"itemData":{"id":378,"type":"article-journal","container-title":"Medicine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D86A65" w:rsidRPr="00D86A65">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commentRangeEnd w:id="1"/>
      <w:r w:rsidR="00D86A65">
        <w:rPr>
          <w:rStyle w:val="CommentReference"/>
        </w:rPr>
        <w:commentReference w:id="1"/>
      </w:r>
      <w:r w:rsidR="00D86A65">
        <w:rPr>
          <w:rFonts w:ascii="Verdana" w:hAnsi="Verdana"/>
        </w:rPr>
        <w:t>. Indeed</w:t>
      </w:r>
      <w:r w:rsidR="00514353">
        <w:rPr>
          <w:rFonts w:ascii="Verdana" w:hAnsi="Verdana"/>
        </w:rPr>
        <w:t xml:space="preserve">, </w:t>
      </w:r>
      <w:r w:rsidR="001F54D5">
        <w:rPr>
          <w:rFonts w:ascii="Verdana" w:hAnsi="Verdana"/>
        </w:rPr>
        <w:t xml:space="preserve">specific </w:t>
      </w:r>
      <w:commentRangeStart w:id="2"/>
      <w:commentRangeStart w:id="3"/>
      <w:r w:rsidR="00747AC0">
        <w:rPr>
          <w:rFonts w:ascii="Verdana" w:hAnsi="Verdana"/>
        </w:rPr>
        <w:t>alterations in tibiofemoral kinematics</w:t>
      </w:r>
      <w:r w:rsidR="001F54D5">
        <w:rPr>
          <w:rFonts w:ascii="Verdana" w:hAnsi="Verdana"/>
        </w:rPr>
        <w:t>, such as</w:t>
      </w:r>
      <w:r w:rsidR="00D424DC">
        <w:rPr>
          <w:rFonts w:ascii="Verdana" w:hAnsi="Verdana"/>
        </w:rPr>
        <w:t xml:space="preserve"> increased adduction moment and altered load bearing patterns</w:t>
      </w:r>
      <w:r w:rsidR="00747AC0">
        <w:rPr>
          <w:rFonts w:ascii="Verdana" w:hAnsi="Verdana"/>
        </w:rPr>
        <w:t xml:space="preserve"> </w:t>
      </w:r>
      <w:commentRangeEnd w:id="2"/>
      <w:r w:rsidR="00724400">
        <w:rPr>
          <w:rStyle w:val="CommentReference"/>
        </w:rPr>
        <w:commentReference w:id="2"/>
      </w:r>
      <w:commentRangeEnd w:id="3"/>
      <w:r w:rsidR="00D86A65">
        <w:rPr>
          <w:rStyle w:val="CommentReference"/>
        </w:rPr>
        <w:commentReference w:id="3"/>
      </w:r>
      <w:r w:rsidR="00747AC0">
        <w:rPr>
          <w:rFonts w:ascii="Verdana" w:hAnsi="Verdana"/>
        </w:rPr>
        <w:t xml:space="preserve">have been associated with the progression of knee </w:t>
      </w:r>
      <w:r w:rsidR="0080495F">
        <w:rPr>
          <w:rFonts w:ascii="Verdana" w:hAnsi="Verdana"/>
        </w:rPr>
        <w:t>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736AA6">
        <w:rPr>
          <w:rFonts w:ascii="Verdana" w:hAnsi="Verdana"/>
        </w:rPr>
        <w:instrText xml:space="preserve"> ADDIN ZOTERO_ITEM CSL_CITATION {"citationID":"8sKiETHB","properties":{"formattedCitation":"[9]","plainCitation":"[9]","noteIndex":0},"citationItems":[{"id":325,"uris":["http://zotero.org/users/13606484/items/44NUWRNI"],"itemData":{"id":325,"type":"article-journal","abstract":"PURPOSE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D86A65" w:rsidRPr="00D86A65">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33EA9D29" w:rsidR="00A24B3E" w:rsidRDefault="00A24B3E" w:rsidP="00662A7A">
      <w:pPr>
        <w:spacing w:line="360" w:lineRule="auto"/>
        <w:jc w:val="both"/>
        <w:rPr>
          <w:rFonts w:ascii="Verdana" w:hAnsi="Verdana"/>
        </w:rPr>
      </w:pPr>
      <w:commentRangeStart w:id="4"/>
      <w:commentRangeStart w:id="5"/>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 xml:space="preserve">tool for studying tibiofemoral kinematics in vivo, offering insights into both normal and pathological knee function under realistic conditions. </w:t>
      </w:r>
      <w:commentRangeEnd w:id="4"/>
      <w:r w:rsidR="00346553">
        <w:rPr>
          <w:rStyle w:val="CommentReference"/>
        </w:rPr>
        <w:commentReference w:id="4"/>
      </w:r>
      <w:commentRangeEnd w:id="5"/>
      <w:r w:rsidR="00D86A65">
        <w:rPr>
          <w:rStyle w:val="CommentReference"/>
        </w:rPr>
        <w:commentReference w:id="5"/>
      </w:r>
      <w:r w:rsidR="006D58D1" w:rsidRPr="006D58D1">
        <w:rPr>
          <w:rFonts w:ascii="Verdana" w:hAnsi="Verdana"/>
        </w:rPr>
        <w:t>While not yet widely adopted as a standard approach, several studies have demonstrated its utility in capturing knee motion.</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736AA6">
        <w:rPr>
          <w:rFonts w:ascii="Verdana" w:hAnsi="Verdana"/>
        </w:rPr>
        <w:instrText xml:space="preserve"> ADDIN ZOTERO_ITEM CSL_CITATION {"citationID":"jxWikQVR","properties":{"formattedCitation":"[10,11]","plainCitation":"[10,11]","noteIndex":0},"citationItems":[{"id":165,"uris":["http://zotero.org/users/13606484/items/DNEQ2FLV"],"itemData":{"id":165,"type":"article-journal","abstract":"The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D86A65" w:rsidRPr="00D86A65">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{"citationID":"p712ZOIX","properties":{"formattedCitation":"[12,13]","plainCitation":"[12,13]","noteIndex":0},"citationItems":[{"id":239,"uris":["http://zotero.org/users/13606484/items/IHEW8LPD"],"itemData":{"id":239,"type":"article-journal","abstract":"Background:\n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D86A65" w:rsidRPr="00D86A65">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{"citationID":"qDHRPlJs","properties":{"formattedCitation":"[14,15]","plainCitation":"[14,15]","noteIndex":0},"citationItems":[{"id":346,"uris":["http://zotero.org/users/13606484/items/8RI8DC6D"],"itemData":{"id":346,"type":"article-journal","abstract":"In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736AA6">
        <w:rPr>
          <w:rFonts w:ascii="Cambria Math" w:hAnsi="Cambria Math" w:cs="Cambria Math"/>
        </w:rPr>
        <w:instrText>∼</w:instrText>
      </w:r>
      <w:r w:rsidR="00736AA6">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D86A65" w:rsidRPr="00D86A65">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736AA6">
        <w:rPr>
          <w:rFonts w:ascii="Verdana" w:hAnsi="Verdana"/>
        </w:rPr>
        <w:instrText xml:space="preserve"> ADDIN ZOTERO_ITEM CSL_CITATION {"citationID":"tMVHFeMv","properties":{"formattedCitation":"[16,17]","plainCitation":"[16,17]","noteIndex":0},"citationItems":[{"id":209,"uris":["http://zotero.org/users/13606484/items/J7EDB27W"],"itemData":{"id":209,"type":"article-journal","abstract":"Abstract\n            This study investigated the use of dynamic, volumetric MRI to measure 3D skeletal motion. Ten healthy subjects were positioned on a MR</w:instrText>
      </w:r>
      <w:r w:rsidR="00736AA6">
        <w:rPr>
          <w:rFonts w:ascii="Cambria Math" w:hAnsi="Cambria Math" w:cs="Cambria Math"/>
        </w:rPr>
        <w:instrText>‐</w:instrText>
      </w:r>
      <w:r w:rsidR="00736AA6">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736AA6">
        <w:rPr>
          <w:rFonts w:ascii="Cambria Math" w:hAnsi="Cambria Math" w:cs="Cambria Math"/>
        </w:rPr>
        <w:instrText>‐</w:instrText>
      </w:r>
      <w:r w:rsidR="00736AA6">
        <w:rPr>
          <w:rFonts w:ascii="Verdana" w:hAnsi="Verdana"/>
        </w:rPr>
        <w:instrText>echo sequence in conjunction with vastly under</w:instrText>
      </w:r>
      <w:r w:rsidR="00736AA6">
        <w:rPr>
          <w:rFonts w:ascii="Cambria Math" w:hAnsi="Cambria Math" w:cs="Cambria Math"/>
        </w:rPr>
        <w:instrText>‐</w:instrText>
      </w:r>
      <w:r w:rsidR="00736AA6">
        <w:rPr>
          <w:rFonts w:ascii="Verdana" w:hAnsi="Verdana"/>
        </w:rPr>
        <w:instrText>sampled isotropic projection reconstruction. Knee angle was simultaneously monitored and used retrospectively to sort images into 60 frames over the motion cycle. High</w:instrText>
      </w:r>
      <w:r w:rsidR="00736AA6">
        <w:rPr>
          <w:rFonts w:ascii="Cambria Math" w:hAnsi="Cambria Math" w:cs="Cambria Math"/>
        </w:rPr>
        <w:instrText>‐</w:instrText>
      </w:r>
      <w:r w:rsidR="00736AA6">
        <w:rPr>
          <w:rFonts w:ascii="Verdana" w:hAnsi="Verdana"/>
        </w:rPr>
        <w:instrText>resolution static knee images were acquired and segmented to create subject</w:instrText>
      </w:r>
      <w:r w:rsidR="00736AA6">
        <w:rPr>
          <w:rFonts w:ascii="Cambria Math" w:hAnsi="Cambria Math" w:cs="Cambria Math"/>
        </w:rPr>
        <w:instrText>‐</w:instrText>
      </w:r>
      <w:r w:rsidR="00736AA6">
        <w:rPr>
          <w:rFonts w:ascii="Verdana" w:hAnsi="Verdana"/>
        </w:rPr>
        <w:instrText>specific models of the femur and tibia. At each time frame, bone positions and orientations were determined by automatically registering the skeletal models to the dynamic images. Three</w:instrText>
      </w:r>
      <w:r w:rsidR="00736AA6">
        <w:rPr>
          <w:rFonts w:ascii="Cambria Math" w:hAnsi="Cambria Math" w:cs="Cambria Math"/>
        </w:rPr>
        <w:instrText>‐</w:instrText>
      </w:r>
      <w:r w:rsidR="00736AA6">
        <w:rPr>
          <w:rFonts w:ascii="Verdana" w:hAnsi="Verdana"/>
        </w:rPr>
        <w:instrText xml:space="preserve">dimensional tibiofemoral translations and rotations were consistent across healthy subjects. Internal tibia rotations of 7.8 </w:instrText>
      </w:r>
      <w:r w:rsidR="00736AA6">
        <w:rPr>
          <w:rFonts w:ascii="Verdana" w:hAnsi="Verdana" w:cs="Verdana"/>
        </w:rPr>
        <w:instrText>±</w:instrText>
      </w:r>
      <w:r w:rsidR="00736AA6">
        <w:rPr>
          <w:rFonts w:ascii="Verdana" w:hAnsi="Verdana"/>
        </w:rPr>
        <w:instrText xml:space="preserve"> 3.5</w:instrText>
      </w:r>
      <w:r w:rsidR="00736AA6">
        <w:rPr>
          <w:rFonts w:ascii="Verdana" w:hAnsi="Verdana" w:cs="Verdana"/>
        </w:rPr>
        <w:instrText>°</w:instrText>
      </w:r>
      <w:r w:rsidR="00736AA6">
        <w:rPr>
          <w:rFonts w:ascii="Verdana" w:hAnsi="Verdana"/>
        </w:rPr>
        <w:instrText xml:space="preserve"> were present with 35.8 </w:instrText>
      </w:r>
      <w:r w:rsidR="00736AA6">
        <w:rPr>
          <w:rFonts w:ascii="Verdana" w:hAnsi="Verdana" w:cs="Verdana"/>
        </w:rPr>
        <w:instrText>±</w:instrText>
      </w:r>
      <w:r w:rsidR="00736AA6">
        <w:rPr>
          <w:rFonts w:ascii="Verdana" w:hAnsi="Verdana"/>
        </w:rPr>
        <w:instrText xml:space="preserve"> 3.8</w:instrText>
      </w:r>
      <w:r w:rsidR="00736AA6">
        <w:rPr>
          <w:rFonts w:ascii="Verdana" w:hAnsi="Verdana" w:cs="Verdana"/>
        </w:rPr>
        <w:instrText>°</w:instrText>
      </w:r>
      <w:r w:rsidR="00736AA6">
        <w:rPr>
          <w:rFonts w:ascii="Verdana" w:hAnsi="Verdana"/>
        </w:rPr>
        <w:instrText xml:space="preserve"> of knee flexion, a pattern consistent with knee kinematic measures during walking. We conclude that vastly under</w:instrText>
      </w:r>
      <w:r w:rsidR="00736AA6">
        <w:rPr>
          <w:rFonts w:ascii="Cambria Math" w:hAnsi="Cambria Math" w:cs="Cambria Math"/>
        </w:rPr>
        <w:instrText>‐</w:instrText>
      </w:r>
      <w:r w:rsidR="00736AA6">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D86A65" w:rsidRPr="00D86A65">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392C1B37"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736AA6">
        <w:rPr>
          <w:rFonts w:ascii="Verdana" w:hAnsi="Verdana"/>
        </w:rPr>
        <w:instrText xml:space="preserve"> ADDIN ZOTERO_ITEM CSL_CITATION {"citationID":"emYlb5HY","properties":{"formattedCitation":"[10,16]","plainCitation":"[10,16]","noteIndex":0},"citationItems":[{"id":165,"uris":["http://zotero.org/users/13606484/items/DNEQ2FLV"],"itemData":{"id":165,"type":"article-journal","abstract":"The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209,"uris":["http://zotero.org/users/13606484/items/J7EDB27W"],"itemData":{"id":209,"type":"article-journal","abstract":"Abstract\n            This study investigated the use of dynamic, volumetric MRI to measure 3D skeletal motion. Ten healthy subjects were positioned on a MR</w:instrText>
      </w:r>
      <w:r w:rsidR="00736AA6">
        <w:rPr>
          <w:rFonts w:ascii="Cambria Math" w:hAnsi="Cambria Math" w:cs="Cambria Math"/>
        </w:rPr>
        <w:instrText>‐</w:instrText>
      </w:r>
      <w:r w:rsidR="00736AA6">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736AA6">
        <w:rPr>
          <w:rFonts w:ascii="Cambria Math" w:hAnsi="Cambria Math" w:cs="Cambria Math"/>
        </w:rPr>
        <w:instrText>‐</w:instrText>
      </w:r>
      <w:r w:rsidR="00736AA6">
        <w:rPr>
          <w:rFonts w:ascii="Verdana" w:hAnsi="Verdana"/>
        </w:rPr>
        <w:instrText>echo sequence in conjunction with vastly under</w:instrText>
      </w:r>
      <w:r w:rsidR="00736AA6">
        <w:rPr>
          <w:rFonts w:ascii="Cambria Math" w:hAnsi="Cambria Math" w:cs="Cambria Math"/>
        </w:rPr>
        <w:instrText>‐</w:instrText>
      </w:r>
      <w:r w:rsidR="00736AA6">
        <w:rPr>
          <w:rFonts w:ascii="Verdana" w:hAnsi="Verdana"/>
        </w:rPr>
        <w:instrText>sampled isotropic projection reconstruction. Knee angle was simultaneously monitored and used retrospectively to sort images into 60 frames over the motion cycle. High</w:instrText>
      </w:r>
      <w:r w:rsidR="00736AA6">
        <w:rPr>
          <w:rFonts w:ascii="Cambria Math" w:hAnsi="Cambria Math" w:cs="Cambria Math"/>
        </w:rPr>
        <w:instrText>‐</w:instrText>
      </w:r>
      <w:r w:rsidR="00736AA6">
        <w:rPr>
          <w:rFonts w:ascii="Verdana" w:hAnsi="Verdana"/>
        </w:rPr>
        <w:instrText>resolution static knee images were acquired and segmented to create subject</w:instrText>
      </w:r>
      <w:r w:rsidR="00736AA6">
        <w:rPr>
          <w:rFonts w:ascii="Cambria Math" w:hAnsi="Cambria Math" w:cs="Cambria Math"/>
        </w:rPr>
        <w:instrText>‐</w:instrText>
      </w:r>
      <w:r w:rsidR="00736AA6">
        <w:rPr>
          <w:rFonts w:ascii="Verdana" w:hAnsi="Verdana"/>
        </w:rPr>
        <w:instrText>specific models of the femur and tibia. At each time frame, bone positions and orientations were determined by automatically registering the skeletal models to the dynamic images. Three</w:instrText>
      </w:r>
      <w:r w:rsidR="00736AA6">
        <w:rPr>
          <w:rFonts w:ascii="Cambria Math" w:hAnsi="Cambria Math" w:cs="Cambria Math"/>
        </w:rPr>
        <w:instrText>‐</w:instrText>
      </w:r>
      <w:r w:rsidR="00736AA6">
        <w:rPr>
          <w:rFonts w:ascii="Verdana" w:hAnsi="Verdana"/>
        </w:rPr>
        <w:instrText xml:space="preserve">dimensional tibiofemoral translations and rotations were consistent across healthy subjects. Internal tibia rotations of 7.8 </w:instrText>
      </w:r>
      <w:r w:rsidR="00736AA6">
        <w:rPr>
          <w:rFonts w:ascii="Verdana" w:hAnsi="Verdana" w:cs="Verdana"/>
        </w:rPr>
        <w:instrText>±</w:instrText>
      </w:r>
      <w:r w:rsidR="00736AA6">
        <w:rPr>
          <w:rFonts w:ascii="Verdana" w:hAnsi="Verdana"/>
        </w:rPr>
        <w:instrText xml:space="preserve"> 3.5</w:instrText>
      </w:r>
      <w:r w:rsidR="00736AA6">
        <w:rPr>
          <w:rFonts w:ascii="Verdana" w:hAnsi="Verdana" w:cs="Verdana"/>
        </w:rPr>
        <w:instrText>°</w:instrText>
      </w:r>
      <w:r w:rsidR="00736AA6">
        <w:rPr>
          <w:rFonts w:ascii="Verdana" w:hAnsi="Verdana"/>
        </w:rPr>
        <w:instrText xml:space="preserve"> were present with 35.8 </w:instrText>
      </w:r>
      <w:r w:rsidR="00736AA6">
        <w:rPr>
          <w:rFonts w:ascii="Verdana" w:hAnsi="Verdana" w:cs="Verdana"/>
        </w:rPr>
        <w:instrText>±</w:instrText>
      </w:r>
      <w:r w:rsidR="00736AA6">
        <w:rPr>
          <w:rFonts w:ascii="Verdana" w:hAnsi="Verdana"/>
        </w:rPr>
        <w:instrText xml:space="preserve"> 3.8</w:instrText>
      </w:r>
      <w:r w:rsidR="00736AA6">
        <w:rPr>
          <w:rFonts w:ascii="Verdana" w:hAnsi="Verdana" w:cs="Verdana"/>
        </w:rPr>
        <w:instrText>°</w:instrText>
      </w:r>
      <w:r w:rsidR="00736AA6">
        <w:rPr>
          <w:rFonts w:ascii="Verdana" w:hAnsi="Verdana"/>
        </w:rPr>
        <w:instrText xml:space="preserve"> of knee flexion, a pattern consistent with knee kinematic measures during walking. We conclude that vastly under</w:instrText>
      </w:r>
      <w:r w:rsidR="00736AA6">
        <w:rPr>
          <w:rFonts w:ascii="Cambria Math" w:hAnsi="Cambria Math" w:cs="Cambria Math"/>
        </w:rPr>
        <w:instrText>‐</w:instrText>
      </w:r>
      <w:r w:rsidR="00736AA6">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D86A65" w:rsidRPr="00D86A65">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w:t>
      </w:r>
      <w:r w:rsidR="004B3816" w:rsidRPr="004B3816">
        <w:rPr>
          <w:rFonts w:ascii="Verdana" w:hAnsi="Verdana"/>
        </w:rPr>
        <w:lastRenderedPageBreak/>
        <w:t xml:space="preserve">studies have employed landmark-based tracking methods, such as using a semi-automatic tracking algorithm where bony landmarks are manually identified in the first dynamic frame and then tracked across subsequent frames using normalized cross-correlation </w:t>
      </w:r>
      <w:r w:rsidR="004B3816">
        <w:rPr>
          <w:rFonts w:ascii="Verdana" w:hAnsi="Verdana"/>
        </w:rPr>
        <w:fldChar w:fldCharType="begin"/>
      </w:r>
      <w:r w:rsidR="00736AA6">
        <w:rPr>
          <w:rFonts w:ascii="Verdana" w:hAnsi="Verdana"/>
        </w:rPr>
        <w:instrText xml:space="preserve"> ADDIN ZOTERO_ITEM CSL_CITATION {"citationID":"LWSEeqkf","properties":{"formattedCitation":"[11]","plainCitation":"[11]","noteIndex":0},"citationItems":[{"id":337,"uris":["http://zotero.org/users/13606484/items/H2KK6ALT"],"itemData":{"id":337,"type":"article-journal","abstract":"Abnormal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4B3816" w:rsidRPr="004B3816">
        <w:rPr>
          <w:rFonts w:ascii="Verdana" w:hAnsi="Verdana"/>
        </w:rPr>
        <w:t>[11]</w:t>
      </w:r>
      <w:r w:rsidR="004B3816">
        <w:rPr>
          <w:rFonts w:ascii="Verdana" w:hAnsi="Verdana"/>
        </w:rPr>
        <w:fldChar w:fldCharType="end"/>
      </w:r>
      <w:r w:rsidR="004B3816" w:rsidRPr="004B3816">
        <w:rPr>
          <w:rFonts w:ascii="Verdana" w:hAnsi="Verdana"/>
        </w:rPr>
        <w:t xml:space="preserve">, or manually defining landmarks on bones in each frame and tracking their 2D coordinates throughout the motion sequence </w:t>
      </w:r>
      <w:r w:rsidR="004B3816">
        <w:rPr>
          <w:rFonts w:ascii="Verdana" w:hAnsi="Verdana"/>
        </w:rPr>
        <w:fldChar w:fldCharType="begin"/>
      </w:r>
      <w:r w:rsidR="00736AA6">
        <w:rPr>
          <w:rFonts w:ascii="Verdana" w:hAnsi="Verdana"/>
        </w:rPr>
        <w:instrText xml:space="preserve"> ADDIN ZOTERO_ITEM CSL_CITATION {"citationID":"XhgAKimN","properties":{"formattedCitation":"[13]","plainCitation":"[13]","noteIndex":0},"citationItems":[{"id":340,"uris":["http://zotero.org/users/13606484/items/B2T5L9UC"],"itemData":{"id":340,"type":"article-journal","abstract":"To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4B3816" w:rsidRPr="004B3816">
        <w:rPr>
          <w:rFonts w:ascii="Verdana" w:hAnsi="Verdana"/>
        </w:rPr>
        <w:t>[13]</w:t>
      </w:r>
      <w:r w:rsidR="004B3816">
        <w:rPr>
          <w:rFonts w:ascii="Verdana" w:hAnsi="Verdana"/>
        </w:rPr>
        <w:fldChar w:fldCharType="end"/>
      </w:r>
      <w:r w:rsidR="004B3816" w:rsidRPr="004B3816">
        <w:rPr>
          <w:rFonts w:ascii="Verdana" w:hAnsi="Verdana"/>
        </w:rPr>
        <w:t>.</w:t>
      </w:r>
    </w:p>
    <w:p w14:paraId="7444E6D0" w14:textId="71CFA99B"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semi-automated </w:t>
      </w:r>
      <w:r w:rsidR="00474196">
        <w:rPr>
          <w:rFonts w:ascii="Verdana" w:hAnsi="Verdana"/>
        </w:rPr>
        <w:t>segmentation pipeline</w:t>
      </w:r>
      <w:r w:rsidR="00474196" w:rsidRPr="00080F67">
        <w:rPr>
          <w:rFonts w:ascii="Verdana" w:hAnsi="Verdana"/>
        </w:rPr>
        <w:t xml:space="preserve"> </w:t>
      </w:r>
      <w:r w:rsidRPr="00080F67">
        <w:rPr>
          <w:rFonts w:ascii="Verdana" w:hAnsi="Verdana"/>
        </w:rPr>
        <w:t xml:space="preserve">for analyzing </w:t>
      </w:r>
      <w:r w:rsidR="00474196">
        <w:rPr>
          <w:rFonts w:ascii="Verdana" w:hAnsi="Verdana"/>
        </w:rPr>
        <w:t>tibiofemoral</w:t>
      </w:r>
      <w:r w:rsidRPr="00080F67">
        <w:rPr>
          <w:rFonts w:ascii="Verdana" w:hAnsi="Verdana"/>
        </w:rPr>
        <w:t xml:space="preserve"> kinematics from dynamic MRI data. Our method leverages edge detection and tracking to segment and follow the contours of the tibia and femur throughout the flexion-extension </w:t>
      </w:r>
      <w:r w:rsidR="00474196">
        <w:rPr>
          <w:rFonts w:ascii="Verdana" w:hAnsi="Verdana"/>
        </w:rPr>
        <w:t xml:space="preserve">movement </w:t>
      </w:r>
      <w:r w:rsidRPr="00080F67">
        <w:rPr>
          <w:rFonts w:ascii="Verdana" w:hAnsi="Verdana"/>
        </w:rPr>
        <w:t xml:space="preserve">cycle. Unlike previous approaches, our technique operates directly on the dynamic frames without requiring additional static scans, potentially streamlining the overall </w:t>
      </w:r>
      <w:r w:rsidR="00B0240E">
        <w:rPr>
          <w:rFonts w:ascii="Verdana" w:hAnsi="Verdana"/>
        </w:rPr>
        <w:t>analysis</w:t>
      </w:r>
      <w:r w:rsidRPr="00080F67">
        <w:rPr>
          <w:rFonts w:ascii="Verdana" w:hAnsi="Verdana"/>
        </w:rPr>
        <w:t xml:space="preserve"> process. By computing frame-to-frame transformation</w:t>
      </w:r>
      <w:r w:rsidR="004130C0">
        <w:rPr>
          <w:rFonts w:ascii="Verdana" w:hAnsi="Verdana"/>
        </w:rPr>
        <w:t>s</w:t>
      </w:r>
      <w:r w:rsidRPr="00080F67">
        <w:rPr>
          <w:rFonts w:ascii="Verdana" w:hAnsi="Verdana"/>
        </w:rPr>
        <w:t xml:space="preserve">, we can efficiently track bone movement while minimizing manual input to just the initial frame. This approach allows for robust extraction of kinematic parameters, such as the tibiofemoral angle, throughout the motion sequence. We implemented this method </w:t>
      </w:r>
      <w:r w:rsidR="00387B81">
        <w:rPr>
          <w:rFonts w:ascii="Verdana" w:hAnsi="Verdana"/>
        </w:rPr>
        <w:t xml:space="preserve">to analyze data acquired with </w:t>
      </w:r>
      <w:r w:rsidRPr="00080F67">
        <w:rPr>
          <w:rFonts w:ascii="Verdana" w:hAnsi="Verdana"/>
        </w:rPr>
        <w:t xml:space="preserve">a custom MRI-compatible knee </w:t>
      </w:r>
      <w:r w:rsidR="00387B81">
        <w:rPr>
          <w:rFonts w:ascii="Verdana" w:hAnsi="Verdana"/>
        </w:rPr>
        <w:t xml:space="preserve">motion and </w:t>
      </w:r>
      <w:r w:rsidRPr="00080F67">
        <w:rPr>
          <w:rFonts w:ascii="Verdana" w:hAnsi="Verdana"/>
        </w:rPr>
        <w:t xml:space="preserve">loading device, enabling the study of knee kinematics under controlled, physiological loading conditions. The primary </w:t>
      </w:r>
      <w:r w:rsidR="0047266F">
        <w:rPr>
          <w:rFonts w:ascii="Verdana" w:hAnsi="Verdana"/>
        </w:rPr>
        <w:t>objective</w:t>
      </w:r>
      <w:r w:rsidR="004130C0">
        <w:rPr>
          <w:rFonts w:ascii="Verdana" w:hAnsi="Verdana"/>
        </w:rPr>
        <w:t xml:space="preserve"> of this work</w:t>
      </w:r>
      <w:r w:rsidRPr="00080F67">
        <w:rPr>
          <w:rFonts w:ascii="Verdana" w:hAnsi="Verdana"/>
        </w:rPr>
        <w:t xml:space="preserve"> </w:t>
      </w:r>
      <w:r w:rsidR="004130C0">
        <w:rPr>
          <w:rFonts w:ascii="Verdana" w:hAnsi="Verdana"/>
        </w:rPr>
        <w:t xml:space="preserve">was the development of the </w:t>
      </w:r>
      <w:r w:rsidR="0047266F">
        <w:rPr>
          <w:rFonts w:ascii="Verdana" w:hAnsi="Verdana"/>
        </w:rPr>
        <w:t xml:space="preserve">bone </w:t>
      </w:r>
      <w:r w:rsidR="004130C0">
        <w:rPr>
          <w:rFonts w:ascii="Verdana" w:hAnsi="Verdana"/>
        </w:rPr>
        <w:t>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7018F01C"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736AA6">
        <w:rPr>
          <w:rFonts w:ascii="Verdana" w:hAnsi="Verdana"/>
        </w:rPr>
        <w:instrText xml:space="preserve"> ADDIN ZOTERO_ITEM CSL_CITATION {"citationID":"R43nCaHI","properties":{"formattedCitation":"[18]","plainCitation":"[18]","noteIndex":0},"citationItems":[{"id":2,"uris":["http://zotero.org/users/13606484/items/3GHZ4QKR"],"itemData":{"id":2,"type":"article-journal","abstract":"Introduction: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736AA6">
        <w:rPr>
          <w:rFonts w:ascii="Cambria Math" w:hAnsi="Cambria Math" w:cs="Cambria Math"/>
        </w:rPr>
        <w:instrText>∼</w:instrText>
      </w:r>
      <w:r w:rsidR="00736AA6">
        <w:rPr>
          <w:rFonts w:ascii="Verdana" w:hAnsi="Verdana"/>
        </w:rPr>
        <w:instrText>40</w:instrText>
      </w:r>
      <w:r w:rsidR="00736AA6">
        <w:rPr>
          <w:rFonts w:ascii="Verdana" w:hAnsi="Verdana" w:cs="Verdana"/>
        </w:rPr>
        <w:instrText>◦</w:instrText>
      </w:r>
      <w:r w:rsidR="00736AA6">
        <w:rPr>
          <w:rFonts w:ascii="Verdana" w:hAnsi="Verdana"/>
        </w:rPr>
        <w:instrText xml:space="preserve"> of knee </w:instrText>
      </w:r>
      <w:r w:rsidR="00736AA6">
        <w:rPr>
          <w:rFonts w:ascii="Verdana" w:hAnsi="Verdana" w:cs="Verdana"/>
        </w:rPr>
        <w:instrText>ﬂ</w:instrText>
      </w:r>
      <w:r w:rsidR="00736AA6">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D86A65" w:rsidRPr="00D86A65">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 xml:space="preserve">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w:t>
      </w:r>
      <w:r w:rsidR="00FE7140" w:rsidRPr="00FE7140">
        <w:rPr>
          <w:rFonts w:ascii="Verdana" w:hAnsi="Verdana"/>
        </w:rPr>
        <w:lastRenderedPageBreak/>
        <w:t>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One coil was positioned beneath the knee, with the posterior aspect of the knee resting directly on it</w:t>
      </w:r>
      <w:r w:rsidR="003A48A4">
        <w:rPr>
          <w:rFonts w:ascii="Verdana" w:hAnsi="Verdana"/>
        </w:rPr>
        <w:t xml:space="preserve">. </w:t>
      </w:r>
      <w:r w:rsidR="003A48A4" w:rsidRPr="003A48A4">
        <w:rPr>
          <w:rFonts w:ascii="Verdana" w:hAnsi="Verdana"/>
        </w:rPr>
        <w:t xml:space="preserve">The second coil was wrapped around the anterior aspect 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339ED804"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736AA6">
        <w:rPr>
          <w:rFonts w:ascii="Verdana" w:eastAsia="Verdana" w:hAnsi="Verdana" w:cs="Verdana"/>
        </w:rPr>
        <w:instrText xml:space="preserve"> ADDIN ZOTERO_ITEM CSL_CITATION {"citationID":"rmLVeIiE","properties":{"formattedCitation":"[19,20]","plainCitation":"[19,20]","noteIndex":0},"citationItems":[{"id":85,"uris":["http://zotero.org/users/13606484/items/LFU7F3I4"],"itemData":{"id":85,"type":"article-journal","abstract":"In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736AA6">
        <w:rPr>
          <w:rFonts w:ascii="Cambria Math" w:eastAsia="Verdana" w:hAnsi="Cambria Math" w:cs="Cambria Math"/>
        </w:rPr>
        <w:instrText>‐</w:instrText>
      </w:r>
      <w:r w:rsidR="00736AA6">
        <w:rPr>
          <w:rFonts w:ascii="Verdana" w:eastAsia="Verdana" w:hAnsi="Verdana" w:cs="Verdana"/>
        </w:rPr>
        <w:instrText>ratio–based cardiac cine imaging by using interspersed one</w:instrText>
      </w:r>
      <w:r w:rsidR="00736AA6">
        <w:rPr>
          <w:rFonts w:ascii="Cambria Math" w:eastAsia="Verdana" w:hAnsi="Cambria Math" w:cs="Cambria Math"/>
        </w:rPr>
        <w:instrText>‐</w:instrText>
      </w:r>
      <w:r w:rsidR="00736AA6">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736AA6">
        <w:rPr>
          <w:rFonts w:ascii="Cambria Math" w:eastAsia="Verdana" w:hAnsi="Cambria Math" w:cs="Cambria Math"/>
        </w:rPr>
        <w:instrText>‐</w:instrText>
      </w:r>
      <w:r w:rsidR="00736AA6">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736AA6">
        <w:rPr>
          <w:rFonts w:ascii="Cambria Math" w:eastAsia="Verdana" w:hAnsi="Cambria Math" w:cs="Cambria Math"/>
        </w:rPr>
        <w:instrText>‐</w:instrText>
      </w:r>
      <w:r w:rsidR="00736AA6">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736AA6">
        <w:rPr>
          <w:rFonts w:ascii="Cambria Math" w:eastAsia="Verdana" w:hAnsi="Cambria Math" w:cs="Cambria Math"/>
        </w:rPr>
        <w:instrText>‐</w:instrText>
      </w:r>
      <w:r w:rsidR="00736AA6">
        <w:rPr>
          <w:rFonts w:ascii="Verdana" w:eastAsia="Verdana" w:hAnsi="Verdana" w:cs="Verdana"/>
        </w:rPr>
        <w:instrText>to</w:instrText>
      </w:r>
      <w:r w:rsidR="00736AA6">
        <w:rPr>
          <w:rFonts w:ascii="Cambria Math" w:eastAsia="Verdana" w:hAnsi="Cambria Math" w:cs="Cambria Math"/>
        </w:rPr>
        <w:instrText>‐</w:instrText>
      </w:r>
      <w:r w:rsidR="00736AA6">
        <w:rPr>
          <w:rFonts w:ascii="Verdana" w:eastAsia="Verdana" w:hAnsi="Verdana" w:cs="Verdana"/>
        </w:rPr>
        <w:instrText>noise ratio (SNR) and contrast</w:instrText>
      </w:r>
      <w:r w:rsidR="00736AA6">
        <w:rPr>
          <w:rFonts w:ascii="Cambria Math" w:eastAsia="Verdana" w:hAnsi="Cambria Math" w:cs="Cambria Math"/>
        </w:rPr>
        <w:instrText>‐</w:instrText>
      </w:r>
      <w:r w:rsidR="00736AA6">
        <w:rPr>
          <w:rFonts w:ascii="Verdana" w:eastAsia="Verdana" w:hAnsi="Verdana" w:cs="Verdana"/>
        </w:rPr>
        <w:instrText>to</w:instrText>
      </w:r>
      <w:r w:rsidR="00736AA6">
        <w:rPr>
          <w:rFonts w:ascii="Cambria Math" w:eastAsia="Verdana" w:hAnsi="Cambria Math" w:cs="Cambria Math"/>
        </w:rPr>
        <w:instrText>‐</w:instrText>
      </w:r>
      <w:r w:rsidR="00736AA6">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736AA6">
        <w:rPr>
          <w:rFonts w:ascii="Cambria Math" w:eastAsia="Verdana" w:hAnsi="Cambria Math" w:cs="Cambria Math"/>
        </w:rPr>
        <w:instrText>‐</w:instrText>
      </w:r>
      <w:r w:rsidR="00736AA6">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736AA6">
        <w:rPr>
          <w:rFonts w:ascii="Cambria Math" w:eastAsia="Verdana" w:hAnsi="Cambria Math" w:cs="Cambria Math"/>
        </w:rPr>
        <w:instrText>‐</w:instrText>
      </w:r>
      <w:r w:rsidR="00736AA6">
        <w:rPr>
          <w:rFonts w:ascii="Verdana" w:eastAsia="Verdana" w:hAnsi="Verdana" w:cs="Verdana"/>
        </w:rPr>
        <w:instrText>ratio radial MRI using one</w:instrText>
      </w:r>
      <w:r w:rsidR="00736AA6">
        <w:rPr>
          <w:rFonts w:ascii="Cambria Math" w:eastAsia="Verdana" w:hAnsi="Cambria Math" w:cs="Cambria Math"/>
        </w:rPr>
        <w:instrText>‐</w:instrText>
      </w:r>
      <w:r w:rsidR="00736AA6">
        <w:rPr>
          <w:rFonts w:ascii="Verdana" w:eastAsia="Verdana" w:hAnsi="Verdana" w:cs="Verdana"/>
        </w:rPr>
        <w:instrText>dimensional navigators","volume":"40","author":[{"family":"Krämer","given":"Martin"},{"family":"Herrmann","given":"Karl</w:instrText>
      </w:r>
      <w:r w:rsidR="00736AA6">
        <w:rPr>
          <w:rFonts w:ascii="Cambria Math" w:eastAsia="Verdana" w:hAnsi="Cambria Math" w:cs="Cambria Math"/>
        </w:rPr>
        <w:instrText>‐</w:instrText>
      </w:r>
      <w:r w:rsidR="00736AA6">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D86A65" w:rsidRPr="00D86A65">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1DA3A24" w:rsidR="00165BD7" w:rsidRDefault="00165BD7" w:rsidP="00662A7A">
      <w:pPr>
        <w:spacing w:line="360" w:lineRule="auto"/>
        <w:jc w:val="both"/>
      </w:pPr>
      <w:r>
        <w:rPr>
          <w:rFonts w:ascii="Verdana" w:eastAsia="Verdana" w:hAnsi="Verdana" w:cs="Verdana"/>
        </w:rPr>
        <w:t xml:space="preserve">This acquisition method enables CINE MRI, which continuously acquires k-space data throughout the knee motion cycle. By retrospectively sorting the k-space data into discrete knee angle intervals, a series of images or frames representing the knee at different flexion-extension positions is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10365FDE"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0.025</w:t>
      </w:r>
      <w:r w:rsidR="00EE38B0" w:rsidRPr="00EE38B0">
        <w:rPr>
          <w:rFonts w:ascii="Verdana" w:eastAsia="Verdana" w:hAnsi="Verdana" w:cs="Verdana"/>
        </w:rPr>
        <w:t>° </w:t>
      </w:r>
      <w:r w:rsidR="00EE38B0">
        <w:rPr>
          <w:rFonts w:ascii="Verdana" w:eastAsia="Verdana" w:hAnsi="Verdana" w:cs="Verdana"/>
        </w:rPr>
        <w:t xml:space="preserve">using optical signals. The optical signals were first converted to electrical signals by a controller (MR330, </w:t>
      </w:r>
      <w:proofErr w:type="spellStart"/>
      <w:r w:rsidR="00EE38B0">
        <w:rPr>
          <w:rFonts w:ascii="Verdana" w:eastAsia="Verdana" w:hAnsi="Verdana" w:cs="Verdana"/>
        </w:rPr>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r w:rsidR="00A15404" w:rsidRPr="5FE521F8">
        <w:rPr>
          <w:rFonts w:ascii="Verdana" w:eastAsia="Verdana" w:hAnsi="Verdana" w:cs="Verdana"/>
        </w:rPr>
        <w:t>RedLab 1208</w:t>
      </w:r>
      <w:r w:rsidR="00F06488">
        <w:rPr>
          <w:rFonts w:ascii="Verdana" w:eastAsia="Verdana" w:hAnsi="Verdana" w:cs="Verdana"/>
        </w:rPr>
        <w:t>FS</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w:t>
      </w:r>
      <w:r w:rsidR="6F01215C" w:rsidRPr="5FE521F8">
        <w:rPr>
          <w:rFonts w:ascii="Verdana" w:eastAsia="Verdana" w:hAnsi="Verdana" w:cs="Verdana"/>
        </w:rPr>
        <w:lastRenderedPageBreak/>
        <w:t xml:space="preserve">then sorted into </w:t>
      </w:r>
      <w:commentRangeStart w:id="6"/>
      <w:commentRangeStart w:id="7"/>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6"/>
      <w:r w:rsidR="00CE6183">
        <w:rPr>
          <w:rStyle w:val="CommentReference"/>
        </w:rPr>
        <w:commentReference w:id="6"/>
      </w:r>
      <w:commentRangeEnd w:id="7"/>
      <w:r w:rsidR="00DF1163">
        <w:rPr>
          <w:rStyle w:val="CommentReference"/>
        </w:rPr>
        <w:commentReference w:id="7"/>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736AA6">
        <w:rPr>
          <w:rFonts w:ascii="Verdana" w:eastAsia="Verdana" w:hAnsi="Verdana" w:cs="Verdana"/>
        </w:rPr>
        <w:instrText xml:space="preserve"> ADDIN ZOTERO_ITEM CSL_CITATION {"citationID":"dvSfYDgi","properties":{"formattedCitation":"[21]","plainCitation":"[21]","noteIndex":0},"citationItems":[{"id":4,"uris":["http://zotero.org/users/13606484/items/Z5TTFMES"],"itemData":{"id":4,"type":"article-journal","abstract":"To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D86A65" w:rsidRPr="00D86A65">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8"/>
      <w:commentRangeStart w:id="9"/>
      <w:r w:rsidR="6F01215C" w:rsidRPr="5FE521F8">
        <w:rPr>
          <w:rFonts w:ascii="Verdana" w:eastAsia="Verdana" w:hAnsi="Verdana" w:cs="Verdana"/>
        </w:rPr>
        <w:t xml:space="preserve">This process was repeated for the entire range of motion, </w:t>
      </w:r>
      <w:commentRangeEnd w:id="8"/>
      <w:r w:rsidR="00CE6183">
        <w:rPr>
          <w:rStyle w:val="CommentReference"/>
        </w:rPr>
        <w:commentReference w:id="8"/>
      </w:r>
      <w:commentRangeEnd w:id="9"/>
      <w:r w:rsidR="00160333">
        <w:rPr>
          <w:rStyle w:val="CommentReference"/>
        </w:rPr>
        <w:commentReference w:id="9"/>
      </w:r>
      <w:r w:rsidR="6F01215C" w:rsidRPr="5FE521F8">
        <w:rPr>
          <w:rFonts w:ascii="Verdana" w:eastAsia="Verdana" w:hAnsi="Verdana" w:cs="Verdana"/>
        </w:rPr>
        <w:t>ensuring comprehensive 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736AA6">
        <w:rPr>
          <w:rFonts w:ascii="Verdana" w:eastAsia="Verdana" w:hAnsi="Verdana" w:cs="Verdana"/>
        </w:rPr>
        <w:instrText xml:space="preserve"> ADDIN ZOTERO_ITEM CSL_CITATION {"citationID":"awOFoVY7","properties":{"formattedCitation":"[22]","plainCitation":"[22]","noteIndex":0},"citationItems":[{"id":381,"uris":["http://zotero.org/users/13606484/items/ZWA7FMSX"],"itemData":{"id":381,"type":"article-journal","container-title":"Journal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D86A65" w:rsidRPr="00D86A65">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61638A" w:rsidRPr="0061638A">
        <w:rPr>
          <w:rFonts w:ascii="Verdana" w:eastAsia="Verdana" w:hAnsi="Verdana" w:cs="Verdana"/>
        </w:rPr>
        <w:t>handle 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083B9BE3"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for reconstruction as compared to participants with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23FE5D11"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[23]</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489D1B4E"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[24]</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 xml:space="preserve">The labeling algorithm groups adjacent pixels into distinct regions or "components". </w:t>
      </w:r>
      <w:r w:rsidR="004766A3">
        <w:rPr>
          <w:rFonts w:ascii="Verdana" w:eastAsia="Verdana" w:hAnsi="Verdana" w:cs="Verdana"/>
        </w:rPr>
        <w:t xml:space="preserve">The algorithm’s </w:t>
      </w:r>
      <w:r w:rsidR="004766A3" w:rsidRPr="004766A3">
        <w:rPr>
          <w:rFonts w:ascii="Verdana" w:eastAsia="Verdana" w:hAnsi="Verdana" w:cs="Verdana"/>
        </w:rPr>
        <w:t xml:space="preserve">connectivity settings </w:t>
      </w:r>
      <w:r w:rsidR="004766A3">
        <w:rPr>
          <w:rFonts w:ascii="Verdana" w:eastAsia="Verdana" w:hAnsi="Verdana" w:cs="Verdana"/>
        </w:rPr>
        <w:t>were</w:t>
      </w:r>
      <w:r w:rsidR="004766A3" w:rsidRPr="004766A3">
        <w:rPr>
          <w:rFonts w:ascii="Verdana" w:eastAsia="Verdana" w:hAnsi="Verdana" w:cs="Verdana"/>
        </w:rPr>
        <w:t xml:space="preserve"> </w:t>
      </w:r>
      <w:r w:rsidR="004766A3">
        <w:rPr>
          <w:rFonts w:ascii="Verdana" w:eastAsia="Verdana" w:hAnsi="Verdana" w:cs="Verdana"/>
        </w:rPr>
        <w:t>adjusted to define</w:t>
      </w:r>
      <w:r w:rsidR="004766A3" w:rsidRPr="004766A3">
        <w:rPr>
          <w:rFonts w:ascii="Verdana" w:eastAsia="Verdana" w:hAnsi="Verdana" w:cs="Verdana"/>
        </w:rPr>
        <w:t xml:space="preserve"> how pixels are considered </w:t>
      </w:r>
      <w:r w:rsidR="004766A3" w:rsidRPr="004766A3">
        <w:rPr>
          <w:rFonts w:ascii="Verdana" w:eastAsia="Verdana" w:hAnsi="Verdana" w:cs="Verdana"/>
        </w:rPr>
        <w:lastRenderedPageBreak/>
        <w:t xml:space="preserve">connected (e.g., diagonally adjacent pixels </w:t>
      </w:r>
      <w:proofErr w:type="gramStart"/>
      <w:r w:rsidR="004766A3">
        <w:rPr>
          <w:rFonts w:ascii="Verdana" w:eastAsia="Verdana" w:hAnsi="Verdana" w:cs="Verdana"/>
        </w:rPr>
        <w:t>were considered to be</w:t>
      </w:r>
      <w:proofErr w:type="gramEnd"/>
      <w:r w:rsidR="004766A3">
        <w:rPr>
          <w:rFonts w:ascii="Verdana" w:eastAsia="Verdana" w:hAnsi="Verdana" w:cs="Verdana"/>
        </w:rPr>
        <w:t xml:space="preserve"> </w:t>
      </w:r>
      <w:r w:rsidR="004766A3" w:rsidRPr="004766A3">
        <w:rPr>
          <w:rFonts w:ascii="Verdana" w:eastAsia="Verdana" w:hAnsi="Verdana" w:cs="Verdana"/>
        </w:rPr>
        <w:t>part of the same component). These settings were carefully tuned to ensure that each bone's interior edge was consistently identified as a single, continuous component across the entire image stack</w:t>
      </w:r>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10"/>
      <w:commentRangeStart w:id="11"/>
      <w:r w:rsidR="006F50D0" w:rsidRPr="006F50D0">
        <w:rPr>
          <w:rFonts w:ascii="Verdana" w:eastAsia="Verdana" w:hAnsi="Verdana" w:cs="Verdana"/>
        </w:rPr>
        <w:t xml:space="preserve">once </w:t>
      </w:r>
      <w:commentRangeEnd w:id="10"/>
      <w:r w:rsidR="00F704F5">
        <w:rPr>
          <w:rStyle w:val="CommentReference"/>
        </w:rPr>
        <w:commentReference w:id="10"/>
      </w:r>
      <w:commentRangeEnd w:id="11"/>
      <w:r w:rsidR="00601B08">
        <w:rPr>
          <w:rStyle w:val="CommentReference"/>
        </w:rPr>
        <w:commentReference w:id="11"/>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4BFB76C6"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{"citationID":"Ac8vNC6L","properties":{"formattedCitation":"[25]","plainCitation":"[25]","noteIndex":0},"citationItems":[{"id":380,"uris":["http://zotero.org/users/13606484/items/TARBP5PZ"],"itemData":{"id":380,"type":"paper-conference","container-title":"Proc.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[25]</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w:t>
      </w:r>
      <w:commentRangeStart w:id="12"/>
      <w:commentRangeStart w:id="13"/>
      <w:r w:rsidR="00E763D1" w:rsidRPr="00E763D1">
        <w:rPr>
          <w:rFonts w:ascii="Verdana" w:eastAsia="Verdana" w:hAnsi="Verdana" w:cs="Verdana"/>
        </w:rPr>
        <w:t xml:space="preserve">80 equidistant points </w:t>
      </w:r>
      <w:commentRangeEnd w:id="12"/>
      <w:r w:rsidR="00F704F5">
        <w:rPr>
          <w:rStyle w:val="CommentReference"/>
        </w:rPr>
        <w:commentReference w:id="12"/>
      </w:r>
      <w:commentRangeEnd w:id="13"/>
      <w:r w:rsidR="00601B08">
        <w:rPr>
          <w:rStyle w:val="CommentReference"/>
        </w:rPr>
        <w:commentReference w:id="13"/>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{"citationID":"mnRsz9gi","properties":{"formattedCitation":"[26]","plainCitation":"[26]","noteIndex":0},"citationItems":[{"id":351,"uris":["http://zotero.org/users/13606484/items/JPMV4STU"],"itemData":{"id":351,"type":"book","collection-title":"Applied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[26]</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77777777"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commentRangeStart w:id="14"/>
      <w:r w:rsidR="33B09C27" w:rsidRPr="5FE521F8">
        <w:rPr>
          <w:rFonts w:ascii="Verdana" w:eastAsia="Verdana" w:hAnsi="Verdana" w:cs="Verdana"/>
        </w:rPr>
        <w:t xml:space="preserve">Transformation Computation: </w:t>
      </w:r>
      <w:commentRangeEnd w:id="14"/>
      <w:r w:rsidR="00B91489">
        <w:rPr>
          <w:rStyle w:val="CommentReference"/>
        </w:rPr>
        <w:commentReference w:id="14"/>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 xml:space="preserve">This process assumed rigid body motion, </w:t>
      </w:r>
      <w:commentRangeStart w:id="15"/>
      <w:r w:rsidR="33B09C27" w:rsidRPr="5FE521F8">
        <w:rPr>
          <w:rFonts w:ascii="Verdana" w:eastAsia="Verdana" w:hAnsi="Verdana" w:cs="Verdana"/>
        </w:rPr>
        <w:t>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w:t>
      </w:r>
      <w:commentRangeEnd w:id="15"/>
      <w:r w:rsidR="00B91489">
        <w:rPr>
          <w:rStyle w:val="CommentReference"/>
        </w:rPr>
        <w:commentReference w:id="15"/>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p>
    <w:p w14:paraId="71954DB6" w14:textId="41E07486"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 xml:space="preserve">defined. This function quantifies the total </w:t>
      </w:r>
      <w:r w:rsidR="00C554DB">
        <w:rPr>
          <w:rFonts w:ascii="Verdana" w:eastAsia="Verdana" w:hAnsi="Verdana" w:cs="Verdana"/>
        </w:rPr>
        <w:t>non-</w:t>
      </w:r>
      <w:r w:rsidR="00CC7AB8">
        <w:rPr>
          <w:rFonts w:ascii="Verdana" w:eastAsia="Verdana" w:hAnsi="Verdana" w:cs="Verdana"/>
        </w:rPr>
        <w:t>overlap</w:t>
      </w:r>
      <w:r w:rsidR="00C554DB">
        <w:rPr>
          <w:rFonts w:ascii="Verdana" w:eastAsia="Verdana" w:hAnsi="Verdana" w:cs="Verdana"/>
        </w:rPr>
        <w:t>ping</w:t>
      </w:r>
      <w:r w:rsidR="00CC7AB8">
        <w:rPr>
          <w:rFonts w:ascii="Verdana" w:eastAsia="Verdana" w:hAnsi="Verdana" w:cs="Verdana"/>
        </w:rPr>
        <w:t xml:space="preserve"> distance between </w:t>
      </w:r>
      <w:r w:rsidR="00C554DB">
        <w:rPr>
          <w:rFonts w:ascii="Verdana" w:eastAsia="Verdana" w:hAnsi="Verdana" w:cs="Verdana"/>
        </w:rPr>
        <w:t xml:space="preserve">the target frame and transformed frame, with a perfect alignment resulting in an output of 0. The goal was to find the combination of transformation parameters that minimizes the output of this cost function. The minimization of this cost function 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56D3ED0B"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Pr>
          <w:rFonts w:ascii="Verdana" w:eastAsia="Verdana" w:hAnsi="Verdana" w:cs="Verdana"/>
        </w:rPr>
        <w:instrText xml:space="preserve"> ADDIN ZOTERO_ITEM CSL_CITATION {"citationID":"4O5myLmp","properties":{"formattedCitation":"[27]","plainCitation":"[27]","noteIndex":0},"citationItems":[{"id":121,"uris":["http://zotero.org/users/13606484/items/DQU2LQ4M"],"itemData":{"id":121,"type":"article-journal","container-title":"The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Pr="00736AA6">
        <w:rPr>
          <w:rFonts w:ascii="Verdana" w:hAnsi="Verdana"/>
        </w:rPr>
        <w:t>[27]</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w:t>
      </w:r>
      <w:r>
        <w:rPr>
          <w:rFonts w:ascii="Verdana" w:eastAsia="Verdana" w:hAnsi="Verdana" w:cs="Verdana"/>
        </w:rPr>
        <w:lastRenderedPageBreak/>
        <w:t xml:space="preserve">angle increments used during reconstruction, while the translations were limited to relatively small values to account for the continuous nature of the motion. </w:t>
      </w:r>
    </w:p>
    <w:p w14:paraId="6C7C1F8A" w14:textId="4A68B3A0"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084F0EC8"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60871B1D"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736AA6">
        <w:rPr>
          <w:rFonts w:ascii="Verdana" w:hAnsi="Verdana"/>
        </w:rPr>
        <w:instrText xml:space="preserve"> ADDIN ZOTERO_ITEM CSL_CITATION {"citationID":"Jl6dS0ok","properties":{"formattedCitation":"[28]","plainCitation":"[28]","noteIndex":0},"citationItems":[{"id":379,"uris":["http://zotero.org/users/13606484/items/P24V6AWL"],"itemData":{"id":379,"type":"software","abstract":"napari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736AA6" w:rsidRPr="00736AA6">
        <w:rPr>
          <w:rFonts w:ascii="Verdana" w:hAnsi="Verdana"/>
        </w:rPr>
        <w:t>[28]</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1442A132"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EB22AC">
        <w:rPr>
          <w:rFonts w:ascii="Verdana" w:hAnsi="Verdana"/>
        </w:rPr>
        <w:fldChar w:fldCharType="begin"/>
      </w:r>
      <w:r w:rsidR="00736AA6">
        <w:rPr>
          <w:rFonts w:ascii="Verdana" w:hAnsi="Verdana"/>
        </w:rPr>
        <w:instrText xml:space="preserve"> ADDIN ZOTERO_ITEM CSL_CITATION {"citationID":"KdDl6rgf","properties":{"formattedCitation":"[29]","plainCitation":"[29]","noteIndex":0},"citationItems":[{"id":196,"uris":["http://zotero.org/users/13606484/items/FC2RN7LG"],"itemData":{"id":196,"type":"book","collection-title":"Springer series in statistics","edition":"2. ed., [Nachdr.]","event-place":"New York Berlin Heidelberg","ISBN":"978-0-387-95442-4","language":"eng","number-of-pages":"487","publisher":"Springer","publisher-place":"New York Berlin Heidelberg","source":"K10plus ISBN","title":"Principal component analysis","author":[{"family":"Jolliffe","given":"Ian T."}],"issued":{"date-parts":[["2004"]]}}}],"schema":"https://github.com/citation-style-language/schema/raw/master/csl-citation.json"} </w:instrText>
      </w:r>
      <w:r w:rsidR="00EB22AC">
        <w:rPr>
          <w:rFonts w:ascii="Verdana" w:hAnsi="Verdana"/>
        </w:rPr>
        <w:fldChar w:fldCharType="separate"/>
      </w:r>
      <w:r w:rsidR="00736AA6" w:rsidRPr="00736AA6">
        <w:rPr>
          <w:rFonts w:ascii="Verdana" w:hAnsi="Verdana"/>
        </w:rPr>
        <w:t>[29]</w:t>
      </w:r>
      <w:r w:rsidR="00EB22AC">
        <w:rPr>
          <w:rFonts w:ascii="Verdana" w:hAnsi="Verdana"/>
        </w:rPr>
        <w:fldChar w:fldCharType="end"/>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w:t>
      </w:r>
      <w:r w:rsidR="00D312C2">
        <w:rPr>
          <w:rFonts w:ascii="Verdana" w:hAnsi="Verdana"/>
        </w:rPr>
        <w:t xml:space="preserve">knee </w:t>
      </w:r>
      <w:r w:rsidR="000423D6">
        <w:rPr>
          <w:rFonts w:ascii="Verdana" w:hAnsi="Verdana"/>
        </w:rPr>
        <w:t xml:space="preserve">range of motion, the flexion angle was </w:t>
      </w:r>
      <w:r w:rsidR="00D312C2">
        <w:rPr>
          <w:rFonts w:ascii="Verdana" w:hAnsi="Verdana"/>
        </w:rPr>
        <w:t xml:space="preserve">normalized to </w:t>
      </w:r>
      <w:r w:rsidR="000423D6">
        <w:rPr>
          <w:rFonts w:ascii="Verdana" w:hAnsi="Verdana"/>
        </w:rPr>
        <w:t xml:space="preserve">the ‘flexion percentage’, where </w:t>
      </w:r>
      <w:r w:rsidR="000423D6" w:rsidRPr="00124E1B">
        <w:rPr>
          <w:rFonts w:ascii="Verdana" w:hAnsi="Verdana"/>
        </w:rPr>
        <w:t xml:space="preserve">-100% represents the point of maximum flexion, 0% corresponds to </w:t>
      </w:r>
      <w:r w:rsidR="005C38D2">
        <w:rPr>
          <w:rFonts w:ascii="Verdana" w:hAnsi="Verdana"/>
        </w:rPr>
        <w:t>maximum</w:t>
      </w:r>
      <w:r w:rsidR="005C38D2" w:rsidRPr="00124E1B">
        <w:rPr>
          <w:rFonts w:ascii="Verdana" w:hAnsi="Verdana"/>
        </w:rPr>
        <w:t xml:space="preserve"> </w:t>
      </w:r>
      <w:r w:rsidR="000423D6" w:rsidRPr="00124E1B">
        <w:rPr>
          <w:rFonts w:ascii="Verdana" w:hAnsi="Verdana"/>
        </w:rPr>
        <w:t>extension, and +100% marks the return to maxim</w:t>
      </w:r>
      <w:r w:rsidR="005C38D2">
        <w:rPr>
          <w:rFonts w:ascii="Verdana" w:hAnsi="Verdana"/>
        </w:rPr>
        <w:t>um</w:t>
      </w:r>
      <w:r w:rsidR="000423D6" w:rsidRPr="00124E1B">
        <w:rPr>
          <w:rFonts w:ascii="Verdana" w:hAnsi="Verdana"/>
        </w:rPr>
        <w:t xml:space="preserve"> flexion.</w:t>
      </w:r>
      <w:r w:rsidR="000423D6">
        <w:rPr>
          <w:rFonts w:ascii="Verdana" w:hAnsi="Verdana"/>
        </w:rPr>
        <w:t xml:space="preserve"> </w:t>
      </w:r>
    </w:p>
    <w:p w14:paraId="6D323E7F" w14:textId="285D8DEC" w:rsidR="00F02CF7" w:rsidRDefault="00F02CF7" w:rsidP="000423D6">
      <w:pPr>
        <w:spacing w:line="360" w:lineRule="auto"/>
        <w:jc w:val="both"/>
        <w:rPr>
          <w:rFonts w:ascii="Verdana" w:hAnsi="Verdana"/>
        </w:rPr>
      </w:pPr>
      <w:r w:rsidRPr="00F02CF7">
        <w:rPr>
          <w:rFonts w:ascii="Verdana" w:hAnsi="Verdana"/>
        </w:rPr>
        <w:t xml:space="preserve">To quantitatively assess the consistency of both the semi-automated and manual segmentation methods, the </w:t>
      </w:r>
      <w:r w:rsidR="008D0E4A">
        <w:rPr>
          <w:rFonts w:ascii="Verdana" w:hAnsi="Verdana"/>
        </w:rPr>
        <w:t>c</w:t>
      </w:r>
      <w:r w:rsidRPr="00F02CF7">
        <w:rPr>
          <w:rFonts w:ascii="Verdana" w:hAnsi="Verdana"/>
        </w:rPr>
        <w:t xml:space="preserve">oefficient of </w:t>
      </w:r>
      <w:r w:rsidR="008D0E4A">
        <w:rPr>
          <w:rFonts w:ascii="Verdana" w:hAnsi="Verdana"/>
        </w:rPr>
        <w:t>v</w:t>
      </w:r>
      <w:r w:rsidRPr="00F02CF7">
        <w:rPr>
          <w:rFonts w:ascii="Verdana" w:hAnsi="Verdana"/>
        </w:rPr>
        <w:t xml:space="preserve">ariation (CV) for the frame-to-frame angle </w:t>
      </w:r>
      <w:r w:rsidR="00372594">
        <w:rPr>
          <w:rFonts w:ascii="Verdana" w:hAnsi="Verdana"/>
        </w:rPr>
        <w:t>differences</w:t>
      </w:r>
      <w:r w:rsidR="00BD05A8">
        <w:rPr>
          <w:rFonts w:ascii="Verdana" w:hAnsi="Verdana"/>
        </w:rPr>
        <w:t xml:space="preserve"> was calculated</w:t>
      </w:r>
      <w:r w:rsidRPr="00F02CF7">
        <w:rPr>
          <w:rFonts w:ascii="Verdana" w:hAnsi="Verdana"/>
        </w:rPr>
        <w:t>. The CV was computed for each dataset and method by dividing the standard deviation of the frame-to-frame angle changes by their mean. Lower CV</w:t>
      </w:r>
      <w:r w:rsidR="008D0E4A">
        <w:rPr>
          <w:rFonts w:ascii="Verdana" w:hAnsi="Verdana"/>
        </w:rPr>
        <w:t>s</w:t>
      </w:r>
      <w:r w:rsidRPr="00F02CF7">
        <w:rPr>
          <w:rFonts w:ascii="Verdana" w:hAnsi="Verdana"/>
        </w:rPr>
        <w:t xml:space="preserve"> indicate more consistent tracking of knee motion.</w:t>
      </w:r>
    </w:p>
    <w:p w14:paraId="211F7E26" w14:textId="480A57BD" w:rsidR="00E328D8" w:rsidRDefault="006B6966" w:rsidP="00727147">
      <w:pPr>
        <w:spacing w:line="360" w:lineRule="auto"/>
        <w:rPr>
          <w:rFonts w:ascii="Verdana" w:hAnsi="Verdana"/>
          <w:u w:val="single"/>
        </w:rPr>
      </w:pPr>
      <w:r w:rsidRPr="007C207B">
        <w:rPr>
          <w:rFonts w:ascii="Verdana" w:hAnsi="Verdana"/>
          <w:u w:val="single"/>
        </w:rPr>
        <w:t xml:space="preserve">3. </w:t>
      </w:r>
      <w:r w:rsidR="00E328D8" w:rsidRPr="007C207B">
        <w:rPr>
          <w:rFonts w:ascii="Verdana" w:hAnsi="Verdana"/>
          <w:u w:val="single"/>
        </w:rPr>
        <w:t>Results</w:t>
      </w:r>
      <w:r w:rsidR="007C207B">
        <w:rPr>
          <w:rFonts w:ascii="Verdana" w:hAnsi="Verdana"/>
          <w:u w:val="single"/>
        </w:rPr>
        <w:t xml:space="preserve"> and Discussion </w:t>
      </w:r>
    </w:p>
    <w:p w14:paraId="32C2367B" w14:textId="1815DB78" w:rsidR="007C207B" w:rsidRDefault="00194995" w:rsidP="00727147">
      <w:pPr>
        <w:spacing w:line="360" w:lineRule="auto"/>
        <w:rPr>
          <w:rFonts w:ascii="Verdana" w:hAnsi="Verdana"/>
        </w:rPr>
      </w:pPr>
      <w:r w:rsidRPr="00194995">
        <w:rPr>
          <w:rFonts w:ascii="Verdana" w:hAnsi="Verdana"/>
        </w:rPr>
        <w:t xml:space="preserve">The semi-automated segmentation pipeline developed in this study demonstrated the ability to track tibiofemoral kinematics from dynamic MRI data with improved consistency compared to manual segmentation. Figure 3 illustrates the outcome of applying the algorithm to an example dataset, </w:t>
      </w:r>
      <w:r w:rsidRPr="00194995">
        <w:rPr>
          <w:rFonts w:ascii="Verdana" w:hAnsi="Verdana"/>
        </w:rPr>
        <w:lastRenderedPageBreak/>
        <w:t>showing the segmented tibia and femur overlaid on the original MRI image. This segmentation forms the basis for subsequent kinematic analysis throughout the flexion-extension cycle.</w:t>
      </w:r>
    </w:p>
    <w:p w14:paraId="488AFBD9" w14:textId="520C9AFB" w:rsidR="00194995" w:rsidRDefault="009F1527" w:rsidP="00727147">
      <w:pPr>
        <w:spacing w:line="360" w:lineRule="auto"/>
        <w:rPr>
          <w:rFonts w:ascii="Verdana" w:hAnsi="Verdana"/>
        </w:rPr>
      </w:pPr>
      <w:r w:rsidRPr="009F1527">
        <w:rPr>
          <w:rFonts w:ascii="Verdana" w:hAnsi="Verdana"/>
        </w:rPr>
        <w:t>When comparing the kinematics derived from the semi-automated and manual methods (Figure 4), both approaches captured the characteristic patterns of tibiofemoral angle changes and their rates during knee flexion and extension</w:t>
      </w:r>
      <w:r w:rsidR="00194995" w:rsidRPr="00194995">
        <w:rPr>
          <w:rFonts w:ascii="Verdana" w:hAnsi="Verdana"/>
        </w:rPr>
        <w:t>. However, the semi-automated method produced noticeably smoother trajectories for both angle and angular velocity measures.</w:t>
      </w:r>
      <w:r w:rsidR="00194995">
        <w:rPr>
          <w:rFonts w:ascii="Verdana" w:hAnsi="Verdana"/>
        </w:rPr>
        <w:t xml:space="preserve"> </w:t>
      </w:r>
      <w:r w:rsidR="00194995" w:rsidRPr="00194995">
        <w:rPr>
          <w:rFonts w:ascii="Verdana" w:hAnsi="Verdana"/>
        </w:rPr>
        <w:t>The smoother trajectories produced by the semi-automated method more accurately represent the expected continuous nature of knee motion during the controlled flexion-extension task. This continuity in angle change and angular velocity aligns with the actual movement performed by the subject - a repeated, metronome-guided open chain knee flexion-extension while secured in the MRI-compatible device. The fluctuations seen in manual segmentation likely reflect frame-to-frame inconsistencies in analysis rather than true variations in the subject's smooth, rhythmic leg movement.</w:t>
      </w:r>
      <w:r w:rsidR="00F60289">
        <w:rPr>
          <w:rFonts w:ascii="Verdana" w:hAnsi="Verdana"/>
        </w:rPr>
        <w:t xml:space="preserve"> </w:t>
      </w:r>
      <w:r w:rsidR="00F60289" w:rsidRPr="00F60289">
        <w:rPr>
          <w:rFonts w:ascii="Verdana" w:hAnsi="Verdana"/>
        </w:rPr>
        <w:t xml:space="preserve">To quantify this improved consistency, we calculated the coefficient of variation (CV) for frame-to-frame angle changes across all datasets (Figure 5). The semi-automated method achieved a mean CV of 34.0%, compared to 59.5% for manual segmentation, indicating more consistent tracking of knee motion. </w:t>
      </w:r>
    </w:p>
    <w:p w14:paraId="7EC622C7" w14:textId="04E67172" w:rsidR="00A34574" w:rsidRDefault="00A34574" w:rsidP="00727147">
      <w:pPr>
        <w:spacing w:line="360" w:lineRule="auto"/>
        <w:rPr>
          <w:rFonts w:ascii="Verdana" w:hAnsi="Verdana"/>
        </w:rPr>
      </w:pPr>
      <w:r>
        <w:rPr>
          <w:rFonts w:ascii="Verdana" w:hAnsi="Verdana"/>
        </w:rPr>
        <w:t>T</w:t>
      </w:r>
      <w:r w:rsidRPr="006949C6">
        <w:rPr>
          <w:rFonts w:ascii="Verdana" w:hAnsi="Verdana"/>
        </w:rPr>
        <w:t>he semi-automated approach offers significant advantages in terms of efficiency and reproducibility. By requiring manual input for only the initial frame, it substantially reduces processing time compared to full manual segmentation of all frames. This efficiency, combined with the improved consistency in tracking, makes the method promising for both research and clinical applications in knee biomechanics.</w:t>
      </w:r>
    </w:p>
    <w:p w14:paraId="0E2BCD19" w14:textId="10055DBF" w:rsidR="00A34574" w:rsidRDefault="00A34574" w:rsidP="00727147">
      <w:pPr>
        <w:spacing w:line="360" w:lineRule="auto"/>
        <w:rPr>
          <w:rFonts w:ascii="Verdana" w:hAnsi="Verdana"/>
        </w:rPr>
      </w:pPr>
      <w:r w:rsidRPr="00A34574">
        <w:rPr>
          <w:rFonts w:ascii="Verdana" w:hAnsi="Verdana"/>
        </w:rPr>
        <w:t xml:space="preserve">In the context of existing literature, our method offers a streamlined approach to analyzing knee kinematics from dynamic MRI data. Unlike techniques that rely on registering dynamic frames to high-resolution static scans </w:t>
      </w:r>
      <w:r w:rsidR="00F62E8B">
        <w:rPr>
          <w:rFonts w:ascii="Verdana" w:hAnsi="Verdana"/>
        </w:rPr>
        <w:fldChar w:fldCharType="begin"/>
      </w:r>
      <w:r w:rsidR="00F62E8B">
        <w:rPr>
          <w:rFonts w:ascii="Verdana" w:hAnsi="Verdana"/>
        </w:rPr>
        <w:instrText xml:space="preserve"> ADDIN ZOTERO_ITEM CSL_CITATION {"citationID":"dM9thGvq","properties":{"formattedCitation":"[16,17]","plainCitation":"[16,17]","noteIndex":0},"citationItems":[{"id":209,"uris":["http://zotero.org/users/13606484/items/J7EDB27W"],"itemData":{"id":209,"type":"article-journal","abstract":"Abstract\n            This study investigated the use of dynamic, volumetric MRI to measure 3D skeletal motion. Ten healthy subjects were positioned on a MR</w:instrText>
      </w:r>
      <w:r w:rsidR="00F62E8B">
        <w:rPr>
          <w:rFonts w:ascii="Cambria Math" w:hAnsi="Cambria Math" w:cs="Cambria Math"/>
        </w:rPr>
        <w:instrText>‐</w:instrText>
      </w:r>
      <w:r w:rsidR="00F62E8B">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F62E8B">
        <w:rPr>
          <w:rFonts w:ascii="Cambria Math" w:hAnsi="Cambria Math" w:cs="Cambria Math"/>
        </w:rPr>
        <w:instrText>‐</w:instrText>
      </w:r>
      <w:r w:rsidR="00F62E8B">
        <w:rPr>
          <w:rFonts w:ascii="Verdana" w:hAnsi="Verdana"/>
        </w:rPr>
        <w:instrText>echo sequence in conjunction with vastly under</w:instrText>
      </w:r>
      <w:r w:rsidR="00F62E8B">
        <w:rPr>
          <w:rFonts w:ascii="Cambria Math" w:hAnsi="Cambria Math" w:cs="Cambria Math"/>
        </w:rPr>
        <w:instrText>‐</w:instrText>
      </w:r>
      <w:r w:rsidR="00F62E8B">
        <w:rPr>
          <w:rFonts w:ascii="Verdana" w:hAnsi="Verdana"/>
        </w:rPr>
        <w:instrText>sampled isotropic projection reconstruction. Knee angle was simultaneously monitored and used retrospectively to sort images into 60 frames over the motion cycle. High</w:instrText>
      </w:r>
      <w:r w:rsidR="00F62E8B">
        <w:rPr>
          <w:rFonts w:ascii="Cambria Math" w:hAnsi="Cambria Math" w:cs="Cambria Math"/>
        </w:rPr>
        <w:instrText>‐</w:instrText>
      </w:r>
      <w:r w:rsidR="00F62E8B">
        <w:rPr>
          <w:rFonts w:ascii="Verdana" w:hAnsi="Verdana"/>
        </w:rPr>
        <w:instrText>resolution static knee images were acquired and segmented to create subject</w:instrText>
      </w:r>
      <w:r w:rsidR="00F62E8B">
        <w:rPr>
          <w:rFonts w:ascii="Cambria Math" w:hAnsi="Cambria Math" w:cs="Cambria Math"/>
        </w:rPr>
        <w:instrText>‐</w:instrText>
      </w:r>
      <w:r w:rsidR="00F62E8B">
        <w:rPr>
          <w:rFonts w:ascii="Verdana" w:hAnsi="Verdana"/>
        </w:rPr>
        <w:instrText>specific models of the femur and tibia. At each time frame, bone positions and orientations were determined by automatically registering the skeletal models to the dynamic images. Three</w:instrText>
      </w:r>
      <w:r w:rsidR="00F62E8B">
        <w:rPr>
          <w:rFonts w:ascii="Cambria Math" w:hAnsi="Cambria Math" w:cs="Cambria Math"/>
        </w:rPr>
        <w:instrText>‐</w:instrText>
      </w:r>
      <w:r w:rsidR="00F62E8B">
        <w:rPr>
          <w:rFonts w:ascii="Verdana" w:hAnsi="Verdana"/>
        </w:rPr>
        <w:instrText xml:space="preserve">dimensional tibiofemoral translations and rotations were consistent across healthy subjects. Internal tibia rotations of 7.8 </w:instrText>
      </w:r>
      <w:r w:rsidR="00F62E8B">
        <w:rPr>
          <w:rFonts w:ascii="Verdana" w:hAnsi="Verdana" w:cs="Verdana"/>
        </w:rPr>
        <w:instrText>±</w:instrText>
      </w:r>
      <w:r w:rsidR="00F62E8B">
        <w:rPr>
          <w:rFonts w:ascii="Verdana" w:hAnsi="Verdana"/>
        </w:rPr>
        <w:instrText xml:space="preserve"> 3.5</w:instrText>
      </w:r>
      <w:r w:rsidR="00F62E8B">
        <w:rPr>
          <w:rFonts w:ascii="Verdana" w:hAnsi="Verdana" w:cs="Verdana"/>
        </w:rPr>
        <w:instrText>°</w:instrText>
      </w:r>
      <w:r w:rsidR="00F62E8B">
        <w:rPr>
          <w:rFonts w:ascii="Verdana" w:hAnsi="Verdana"/>
        </w:rPr>
        <w:instrText xml:space="preserve"> were present with 35.8 </w:instrText>
      </w:r>
      <w:r w:rsidR="00F62E8B">
        <w:rPr>
          <w:rFonts w:ascii="Verdana" w:hAnsi="Verdana" w:cs="Verdana"/>
        </w:rPr>
        <w:instrText>±</w:instrText>
      </w:r>
      <w:r w:rsidR="00F62E8B">
        <w:rPr>
          <w:rFonts w:ascii="Verdana" w:hAnsi="Verdana"/>
        </w:rPr>
        <w:instrText xml:space="preserve"> 3.8</w:instrText>
      </w:r>
      <w:r w:rsidR="00F62E8B">
        <w:rPr>
          <w:rFonts w:ascii="Verdana" w:hAnsi="Verdana" w:cs="Verdana"/>
        </w:rPr>
        <w:instrText>°</w:instrText>
      </w:r>
      <w:r w:rsidR="00F62E8B">
        <w:rPr>
          <w:rFonts w:ascii="Verdana" w:hAnsi="Verdana"/>
        </w:rPr>
        <w:instrText xml:space="preserve"> of knee flexion, a pattern consistent with knee kinematic measures during walking. We conclude that vastly under</w:instrText>
      </w:r>
      <w:r w:rsidR="00F62E8B">
        <w:rPr>
          <w:rFonts w:ascii="Cambria Math" w:hAnsi="Cambria Math" w:cs="Cambria Math"/>
        </w:rPr>
        <w:instrText>‐</w:instrText>
      </w:r>
      <w:r w:rsidR="00F62E8B">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F62E8B">
        <w:rPr>
          <w:rFonts w:ascii="Verdana" w:hAnsi="Verdana"/>
        </w:rPr>
        <w:fldChar w:fldCharType="separate"/>
      </w:r>
      <w:r w:rsidR="00F62E8B" w:rsidRPr="00F62E8B">
        <w:rPr>
          <w:rFonts w:ascii="Verdana" w:hAnsi="Verdana"/>
        </w:rPr>
        <w:t>[16,17]</w:t>
      </w:r>
      <w:r w:rsidR="00F62E8B">
        <w:rPr>
          <w:rFonts w:ascii="Verdana" w:hAnsi="Verdana"/>
        </w:rPr>
        <w:fldChar w:fldCharType="end"/>
      </w:r>
      <w:r w:rsidRPr="00A34574">
        <w:rPr>
          <w:rFonts w:ascii="Verdana" w:hAnsi="Verdana"/>
        </w:rPr>
        <w:t xml:space="preserve">, our approach directly utilizes the dynamic frames. This can potentially reduce total scan time and eliminate errors that might arise from registering images acquired in different joint positions. However, it's important to note that our method is </w:t>
      </w:r>
      <w:r w:rsidRPr="00A34574">
        <w:rPr>
          <w:rFonts w:ascii="Verdana" w:hAnsi="Verdana"/>
        </w:rPr>
        <w:lastRenderedPageBreak/>
        <w:t>currently limited to 2D analysis in the sagittal plane, which restricts the kinematic information that can be extracted.</w:t>
      </w:r>
    </w:p>
    <w:p w14:paraId="78F0F0DE" w14:textId="7A747FA8" w:rsidR="00A34574" w:rsidRDefault="00A34574" w:rsidP="5FE521F8">
      <w:pPr>
        <w:spacing w:line="360" w:lineRule="auto"/>
        <w:rPr>
          <w:rFonts w:ascii="Verdana" w:hAnsi="Verdana"/>
        </w:rPr>
      </w:pPr>
      <w:r w:rsidRPr="00A34574">
        <w:rPr>
          <w:rFonts w:ascii="Verdana" w:hAnsi="Verdana"/>
        </w:rPr>
        <w:t>Future work should focus on extending this method to 3D analysis, which would allow for a more comprehensive assessment of knee joint kinematics. This could involve adapting the segmentation algorithm to work with multi-planar dynamic MRI acquisitions</w:t>
      </w:r>
      <w:r>
        <w:rPr>
          <w:rFonts w:ascii="Verdana" w:hAnsi="Verdana"/>
        </w:rPr>
        <w:t xml:space="preserve">. </w:t>
      </w:r>
    </w:p>
    <w:p w14:paraId="33BF3BDD" w14:textId="59095B54" w:rsidR="00A34574" w:rsidRPr="00A34574" w:rsidRDefault="00A34574" w:rsidP="5FE521F8">
      <w:pPr>
        <w:spacing w:line="360" w:lineRule="auto"/>
        <w:rPr>
          <w:rFonts w:ascii="Verdana" w:hAnsi="Verdana"/>
          <w:u w:val="single"/>
        </w:rPr>
      </w:pPr>
      <w:r w:rsidRPr="00A34574">
        <w:rPr>
          <w:rFonts w:ascii="Verdana" w:hAnsi="Verdana"/>
          <w:u w:val="single"/>
        </w:rPr>
        <w:t>4. Conclusion</w:t>
      </w:r>
    </w:p>
    <w:p w14:paraId="3F01326B" w14:textId="77777777" w:rsidR="00D731F5" w:rsidRDefault="00D731F5" w:rsidP="5FE521F8">
      <w:pPr>
        <w:spacing w:line="360" w:lineRule="auto"/>
        <w:rPr>
          <w:rFonts w:ascii="Verdana" w:hAnsi="Verdana"/>
        </w:rPr>
      </w:pPr>
    </w:p>
    <w:p w14:paraId="66AD6C8B" w14:textId="3BD2AF3D" w:rsidR="00D731F5" w:rsidRPr="007C5774" w:rsidRDefault="00D731F5" w:rsidP="5FE521F8">
      <w:pPr>
        <w:spacing w:line="360" w:lineRule="auto"/>
        <w:rPr>
          <w:rFonts w:ascii="Verdana" w:hAnsi="Verdana"/>
        </w:rPr>
      </w:pP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4:41:00Z" w:initials="BN">
    <w:p w14:paraId="64ED827D" w14:textId="6B76AD2E" w:rsidR="004244E9" w:rsidRDefault="004244E9">
      <w:pPr>
        <w:pStyle w:val="CommentText"/>
      </w:pPr>
      <w:r>
        <w:rPr>
          <w:rStyle w:val="CommentReference"/>
        </w:rPr>
        <w:annotationRef/>
      </w:r>
      <w:r>
        <w:t>Woah – those are HUGE COVs…</w:t>
      </w:r>
    </w:p>
  </w:comment>
  <w:comment w:id="1" w:author="Aayush Nepal" w:date="2024-10-06T16:13:00Z" w:initials="AN">
    <w:p w14:paraId="102238BC" w14:textId="77777777" w:rsidR="00D86A65" w:rsidRDefault="00D86A65" w:rsidP="00D86A65">
      <w:pPr>
        <w:pStyle w:val="CommentText"/>
      </w:pPr>
      <w:r>
        <w:rPr>
          <w:rStyle w:val="CommentReference"/>
        </w:rPr>
        <w:annotationRef/>
      </w:r>
      <w:r>
        <w:t>added</w:t>
      </w:r>
    </w:p>
  </w:comment>
  <w:comment w:id="2" w:author="Brisson, Nicholas" w:date="2024-10-03T14:20:00Z" w:initials="BN">
    <w:p w14:paraId="34A62A82" w14:textId="282B7434" w:rsidR="00724400" w:rsidRDefault="00724400">
      <w:pPr>
        <w:pStyle w:val="CommentText"/>
      </w:pPr>
      <w:r>
        <w:rPr>
          <w:rStyle w:val="CommentReference"/>
        </w:rPr>
        <w:annotationRef/>
      </w:r>
      <w:r>
        <w:t>Same comment as above – what are the specific changes?</w:t>
      </w:r>
    </w:p>
  </w:comment>
  <w:comment w:id="3" w:author="Aayush Nepal" w:date="2024-10-06T16:14:00Z" w:initials="AN">
    <w:p w14:paraId="0314EFB4" w14:textId="77777777" w:rsidR="00D86A65" w:rsidRDefault="00D86A65" w:rsidP="00D86A65">
      <w:pPr>
        <w:pStyle w:val="CommentText"/>
      </w:pPr>
      <w:r>
        <w:rPr>
          <w:rStyle w:val="CommentReference"/>
        </w:rPr>
        <w:annotationRef/>
      </w:r>
      <w:r>
        <w:t>added</w:t>
      </w:r>
    </w:p>
  </w:comment>
  <w:comment w:id="4" w:author="Brisson, Nicholas" w:date="2024-10-02T14:56:00Z" w:initials="BN">
    <w:p w14:paraId="33649A47" w14:textId="01416B3C" w:rsidR="004244E9" w:rsidRDefault="004244E9">
      <w:pPr>
        <w:pStyle w:val="CommentText"/>
      </w:pPr>
      <w:r>
        <w:rPr>
          <w:rStyle w:val="CommentReference"/>
        </w:rPr>
        <w:annotationRef/>
      </w:r>
      <w:r>
        <w:t xml:space="preserve">Reference for this? </w:t>
      </w:r>
    </w:p>
    <w:p w14:paraId="73EA9708" w14:textId="77777777" w:rsidR="004244E9" w:rsidRDefault="004244E9">
      <w:pPr>
        <w:pStyle w:val="CommentText"/>
      </w:pPr>
    </w:p>
    <w:p w14:paraId="78E25A94" w14:textId="46316F08" w:rsidR="004244E9" w:rsidRDefault="004244E9">
      <w:pPr>
        <w:pStyle w:val="CommentText"/>
      </w:pPr>
      <w:r>
        <w:t>I think this is an overstatement – saying that it has “proven to be valuable” sort of suggests that it is a well established and widely used approach, which is completely untrue. I suggest highlighting that while valuable info has been obtained using dynamic MRI, that this is definitely not the standard, and such studies are scarce.</w:t>
      </w:r>
    </w:p>
  </w:comment>
  <w:comment w:id="5" w:author="Aayush Nepal" w:date="2024-10-06T16:15:00Z" w:initials="AN">
    <w:p w14:paraId="10D429C4" w14:textId="77777777" w:rsidR="00D86A65" w:rsidRDefault="00D86A65" w:rsidP="00D86A65">
      <w:pPr>
        <w:pStyle w:val="CommentText"/>
      </w:pPr>
      <w:r>
        <w:rPr>
          <w:rStyle w:val="CommentReference"/>
        </w:rPr>
        <w:annotationRef/>
      </w:r>
      <w:r>
        <w:t>reworded</w:t>
      </w:r>
    </w:p>
  </w:comment>
  <w:comment w:id="6" w:author="Brisson, Nicholas" w:date="2024-10-02T15:36:00Z" w:initials="BN">
    <w:p w14:paraId="3C5E43C8" w14:textId="350CC80A" w:rsidR="004244E9" w:rsidRDefault="004244E9">
      <w:pPr>
        <w:pStyle w:val="CommentText"/>
      </w:pPr>
      <w:r>
        <w:rPr>
          <w:rStyle w:val="CommentReference"/>
        </w:rPr>
        <w:annotationRef/>
      </w:r>
      <w:r>
        <w:t>Out of curiosity – why did you use 2 degree windows, and not 1 or 0.5°?</w:t>
      </w:r>
    </w:p>
  </w:comment>
  <w:comment w:id="7" w:author="Aayush Nepal [2]"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8"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9" w:author="Aayush Nepal"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10"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11" w:author="Aayush Nepal"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12"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13" w:author="Aayush Nepal"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 w:id="14" w:author="Brisson, Nicholas" w:date="2024-10-02T16:19:00Z" w:initials="BN">
    <w:p w14:paraId="1542D0B5" w14:textId="2E038A36" w:rsidR="00B91489" w:rsidRDefault="00B91489">
      <w:pPr>
        <w:pStyle w:val="CommentText"/>
      </w:pPr>
      <w:r>
        <w:rPr>
          <w:rStyle w:val="CommentReference"/>
        </w:rPr>
        <w:annotationRef/>
      </w:r>
      <w:r>
        <w:t>There are no references for the computations presented in the whole paragraph…</w:t>
      </w:r>
    </w:p>
  </w:comment>
  <w:comment w:id="15" w:author="Brisson, Nicholas" w:date="2024-10-02T16:10:00Z" w:initials="BN">
    <w:p w14:paraId="77DEF632" w14:textId="4759675F" w:rsidR="00B91489" w:rsidRDefault="00B91489">
      <w:pPr>
        <w:pStyle w:val="CommentText"/>
      </w:pPr>
      <w:r>
        <w:rPr>
          <w:rStyle w:val="CommentReference"/>
        </w:rPr>
        <w:annotationRef/>
      </w:r>
      <w:r>
        <w:t>Is this a limitation of this approach? Biomechanically/anatomically/physiologically, the tibiofemoral joint is not a pure hinge joint, so wouldn’t this assumption lead to errors?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ED827D" w15:done="0"/>
  <w15:commentEx w15:paraId="102238BC" w15:done="0"/>
  <w15:commentEx w15:paraId="34A62A82" w15:done="0"/>
  <w15:commentEx w15:paraId="0314EFB4" w15:paraIdParent="34A62A82" w15:done="0"/>
  <w15:commentEx w15:paraId="78E25A94" w15:done="0"/>
  <w15:commentEx w15:paraId="10D429C4" w15:paraIdParent="78E25A94" w15:done="0"/>
  <w15:commentEx w15:paraId="3C5E43C8" w15:done="0"/>
  <w15:commentEx w15:paraId="097CC7D3" w15:paraIdParent="3C5E43C8" w15:done="0"/>
  <w15:commentEx w15:paraId="4662FA81" w15:done="0"/>
  <w15:commentEx w15:paraId="5F77F622" w15:paraIdParent="4662FA81" w15:done="0"/>
  <w15:commentEx w15:paraId="183A79BB" w15:done="0"/>
  <w15:commentEx w15:paraId="2615171A" w15:paraIdParent="183A79BB" w15:done="0"/>
  <w15:commentEx w15:paraId="600F66CF" w15:done="0"/>
  <w15:commentEx w15:paraId="7D3863B6" w15:paraIdParent="600F66CF" w15:done="0"/>
  <w15:commentEx w15:paraId="1542D0B5" w15:done="0"/>
  <w15:commentEx w15:paraId="77DEF6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5198B8" w16cex:dateUtc="2024-10-06T14:13:00Z"/>
  <w16cex:commentExtensible w16cex:durableId="72D9F2D2" w16cex:dateUtc="2024-10-06T14:14:00Z"/>
  <w16cex:commentExtensible w16cex:durableId="3819DEB8" w16cex:dateUtc="2024-10-06T14:15:00Z"/>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ED827D" w16cid:durableId="2AA7DA15"/>
  <w16cid:commentId w16cid:paraId="102238BC" w16cid:durableId="225198B8"/>
  <w16cid:commentId w16cid:paraId="34A62A82" w16cid:durableId="2AA92695"/>
  <w16cid:commentId w16cid:paraId="0314EFB4" w16cid:durableId="72D9F2D2"/>
  <w16cid:commentId w16cid:paraId="78E25A94" w16cid:durableId="2AA7DD88"/>
  <w16cid:commentId w16cid:paraId="10D429C4" w16cid:durableId="3819DEB8"/>
  <w16cid:commentId w16cid:paraId="3C5E43C8" w16cid:durableId="2AA7E6E9"/>
  <w16cid:commentId w16cid:paraId="097CC7D3" w16cid:durableId="07C5CC52"/>
  <w16cid:commentId w16cid:paraId="4662FA81" w16cid:durableId="2AA7E711"/>
  <w16cid:commentId w16cid:paraId="5F77F622" w16cid:durableId="1EDE98C5"/>
  <w16cid:commentId w16cid:paraId="183A79BB" w16cid:durableId="2AA7EDC1"/>
  <w16cid:commentId w16cid:paraId="2615171A" w16cid:durableId="0F94EE6B"/>
  <w16cid:commentId w16cid:paraId="600F66CF" w16cid:durableId="2AA7EE2F"/>
  <w16cid:commentId w16cid:paraId="7D3863B6" w16cid:durableId="46546AD4"/>
  <w16cid:commentId w16cid:paraId="1542D0B5" w16cid:durableId="2AA7F0FB"/>
  <w16cid:commentId w16cid:paraId="77DEF632" w16cid:durableId="2AA7EF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773B8" w14:textId="77777777" w:rsidR="008B0B7D" w:rsidRDefault="008B0B7D" w:rsidP="00FC327B">
      <w:pPr>
        <w:spacing w:after="0" w:line="240" w:lineRule="auto"/>
      </w:pPr>
      <w:r>
        <w:separator/>
      </w:r>
    </w:p>
  </w:endnote>
  <w:endnote w:type="continuationSeparator" w:id="0">
    <w:p w14:paraId="5CDCA0BB" w14:textId="77777777" w:rsidR="008B0B7D" w:rsidRDefault="008B0B7D"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4A408" w14:textId="77777777" w:rsidR="008B0B7D" w:rsidRDefault="008B0B7D" w:rsidP="00FC327B">
      <w:pPr>
        <w:spacing w:after="0" w:line="240" w:lineRule="auto"/>
      </w:pPr>
      <w:r>
        <w:separator/>
      </w:r>
    </w:p>
  </w:footnote>
  <w:footnote w:type="continuationSeparator" w:id="0">
    <w:p w14:paraId="5C06FEF4" w14:textId="77777777" w:rsidR="008B0B7D" w:rsidRDefault="008B0B7D"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03196">
    <w:abstractNumId w:val="0"/>
  </w:num>
  <w:num w:numId="2" w16cid:durableId="1255670435">
    <w:abstractNumId w:val="2"/>
  </w:num>
  <w:num w:numId="3" w16cid:durableId="629552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AD" w15:userId="S::aayush.nepal@uni-jena.de::e60700ce-b41c-4b49-8f27-7b8aa622a71a"/>
  </w15:person>
  <w15:person w15:author="Aayush Nepal [2]">
    <w15:presenceInfo w15:providerId="Windows Live" w15:userId="cb7c85ceeff33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0492D"/>
    <w:rsid w:val="00011C16"/>
    <w:rsid w:val="00020062"/>
    <w:rsid w:val="000201CE"/>
    <w:rsid w:val="00022C3F"/>
    <w:rsid w:val="0004026E"/>
    <w:rsid w:val="000423D6"/>
    <w:rsid w:val="00047090"/>
    <w:rsid w:val="00060FB2"/>
    <w:rsid w:val="0006338B"/>
    <w:rsid w:val="00065D63"/>
    <w:rsid w:val="00073536"/>
    <w:rsid w:val="000736F2"/>
    <w:rsid w:val="000742DB"/>
    <w:rsid w:val="00076C10"/>
    <w:rsid w:val="00080F67"/>
    <w:rsid w:val="00081067"/>
    <w:rsid w:val="000860AD"/>
    <w:rsid w:val="000902E5"/>
    <w:rsid w:val="000923F3"/>
    <w:rsid w:val="000935D5"/>
    <w:rsid w:val="000952CD"/>
    <w:rsid w:val="00095507"/>
    <w:rsid w:val="000A04A8"/>
    <w:rsid w:val="000A1522"/>
    <w:rsid w:val="000C6642"/>
    <w:rsid w:val="000D5911"/>
    <w:rsid w:val="000E2333"/>
    <w:rsid w:val="000F483F"/>
    <w:rsid w:val="001065BE"/>
    <w:rsid w:val="00106ACA"/>
    <w:rsid w:val="001102FD"/>
    <w:rsid w:val="001156A0"/>
    <w:rsid w:val="00120270"/>
    <w:rsid w:val="00121BD7"/>
    <w:rsid w:val="00124E1B"/>
    <w:rsid w:val="001257EE"/>
    <w:rsid w:val="0012591A"/>
    <w:rsid w:val="001259D7"/>
    <w:rsid w:val="00133B72"/>
    <w:rsid w:val="00143F97"/>
    <w:rsid w:val="00160333"/>
    <w:rsid w:val="00160D58"/>
    <w:rsid w:val="001623AC"/>
    <w:rsid w:val="001631E6"/>
    <w:rsid w:val="00165BD7"/>
    <w:rsid w:val="0017506E"/>
    <w:rsid w:val="00177245"/>
    <w:rsid w:val="00177796"/>
    <w:rsid w:val="00182E1B"/>
    <w:rsid w:val="0019092C"/>
    <w:rsid w:val="00190B6F"/>
    <w:rsid w:val="00194995"/>
    <w:rsid w:val="001A0110"/>
    <w:rsid w:val="001A52B5"/>
    <w:rsid w:val="001A5DDE"/>
    <w:rsid w:val="001B072B"/>
    <w:rsid w:val="001B0E32"/>
    <w:rsid w:val="001C0ABB"/>
    <w:rsid w:val="001C42B3"/>
    <w:rsid w:val="001C49B5"/>
    <w:rsid w:val="001C73EA"/>
    <w:rsid w:val="001C7D56"/>
    <w:rsid w:val="001D3D88"/>
    <w:rsid w:val="001E381D"/>
    <w:rsid w:val="001F53E5"/>
    <w:rsid w:val="001F54D5"/>
    <w:rsid w:val="001F7579"/>
    <w:rsid w:val="00200AEB"/>
    <w:rsid w:val="002014BB"/>
    <w:rsid w:val="00217818"/>
    <w:rsid w:val="00222455"/>
    <w:rsid w:val="002224DC"/>
    <w:rsid w:val="002341BD"/>
    <w:rsid w:val="00234D89"/>
    <w:rsid w:val="00240C7B"/>
    <w:rsid w:val="00245404"/>
    <w:rsid w:val="00245C48"/>
    <w:rsid w:val="0024664C"/>
    <w:rsid w:val="00247C02"/>
    <w:rsid w:val="0025310A"/>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46C1"/>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6553"/>
    <w:rsid w:val="00347788"/>
    <w:rsid w:val="003501DD"/>
    <w:rsid w:val="00350281"/>
    <w:rsid w:val="00352C6A"/>
    <w:rsid w:val="003559AE"/>
    <w:rsid w:val="00355A75"/>
    <w:rsid w:val="0035771E"/>
    <w:rsid w:val="00361EC5"/>
    <w:rsid w:val="00372594"/>
    <w:rsid w:val="00380407"/>
    <w:rsid w:val="003810E4"/>
    <w:rsid w:val="00383F94"/>
    <w:rsid w:val="00387B81"/>
    <w:rsid w:val="003922B3"/>
    <w:rsid w:val="00393058"/>
    <w:rsid w:val="00396333"/>
    <w:rsid w:val="00396DDE"/>
    <w:rsid w:val="003A1F2F"/>
    <w:rsid w:val="003A48A4"/>
    <w:rsid w:val="003B3851"/>
    <w:rsid w:val="003B5C59"/>
    <w:rsid w:val="003C0AC9"/>
    <w:rsid w:val="003D5CED"/>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EAE"/>
    <w:rsid w:val="0043750E"/>
    <w:rsid w:val="00445B71"/>
    <w:rsid w:val="00447914"/>
    <w:rsid w:val="00454249"/>
    <w:rsid w:val="00463FA5"/>
    <w:rsid w:val="0047266F"/>
    <w:rsid w:val="004736C9"/>
    <w:rsid w:val="00474196"/>
    <w:rsid w:val="004766A3"/>
    <w:rsid w:val="0048027E"/>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50ED"/>
    <w:rsid w:val="0058697F"/>
    <w:rsid w:val="005919D8"/>
    <w:rsid w:val="00591F89"/>
    <w:rsid w:val="005A07DF"/>
    <w:rsid w:val="005B3832"/>
    <w:rsid w:val="005C1B41"/>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73CD"/>
    <w:rsid w:val="0064743B"/>
    <w:rsid w:val="00652817"/>
    <w:rsid w:val="00660AAD"/>
    <w:rsid w:val="006615DB"/>
    <w:rsid w:val="00662A7A"/>
    <w:rsid w:val="00662A91"/>
    <w:rsid w:val="00676061"/>
    <w:rsid w:val="00684A47"/>
    <w:rsid w:val="006949C6"/>
    <w:rsid w:val="00697535"/>
    <w:rsid w:val="00697C9F"/>
    <w:rsid w:val="006A1DA7"/>
    <w:rsid w:val="006A1F9D"/>
    <w:rsid w:val="006A2A73"/>
    <w:rsid w:val="006A33C6"/>
    <w:rsid w:val="006A376A"/>
    <w:rsid w:val="006B5F93"/>
    <w:rsid w:val="006B6966"/>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1259"/>
    <w:rsid w:val="007214F6"/>
    <w:rsid w:val="00724400"/>
    <w:rsid w:val="00727147"/>
    <w:rsid w:val="00735AD2"/>
    <w:rsid w:val="00736AA6"/>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207B"/>
    <w:rsid w:val="007C4BF3"/>
    <w:rsid w:val="007C5194"/>
    <w:rsid w:val="007C5774"/>
    <w:rsid w:val="007C6C76"/>
    <w:rsid w:val="007D3649"/>
    <w:rsid w:val="007D5209"/>
    <w:rsid w:val="00800292"/>
    <w:rsid w:val="0080495F"/>
    <w:rsid w:val="00804F50"/>
    <w:rsid w:val="008069C0"/>
    <w:rsid w:val="008123A4"/>
    <w:rsid w:val="0082073D"/>
    <w:rsid w:val="00822FFE"/>
    <w:rsid w:val="008236A4"/>
    <w:rsid w:val="00831489"/>
    <w:rsid w:val="00831AA9"/>
    <w:rsid w:val="00843835"/>
    <w:rsid w:val="008446F6"/>
    <w:rsid w:val="00854CA6"/>
    <w:rsid w:val="00860055"/>
    <w:rsid w:val="0086397C"/>
    <w:rsid w:val="008701C8"/>
    <w:rsid w:val="00870CCF"/>
    <w:rsid w:val="008829A9"/>
    <w:rsid w:val="00884416"/>
    <w:rsid w:val="00892775"/>
    <w:rsid w:val="008959C4"/>
    <w:rsid w:val="008A0F27"/>
    <w:rsid w:val="008B0B7D"/>
    <w:rsid w:val="008B7268"/>
    <w:rsid w:val="008B7A6A"/>
    <w:rsid w:val="008C2055"/>
    <w:rsid w:val="008C630C"/>
    <w:rsid w:val="008D0E4A"/>
    <w:rsid w:val="008D18D7"/>
    <w:rsid w:val="008E461D"/>
    <w:rsid w:val="008F04A5"/>
    <w:rsid w:val="008F5564"/>
    <w:rsid w:val="00900AA1"/>
    <w:rsid w:val="0090125F"/>
    <w:rsid w:val="00906865"/>
    <w:rsid w:val="00910C8F"/>
    <w:rsid w:val="0091288A"/>
    <w:rsid w:val="00913676"/>
    <w:rsid w:val="009139B6"/>
    <w:rsid w:val="0091660B"/>
    <w:rsid w:val="0092609E"/>
    <w:rsid w:val="00926C3D"/>
    <w:rsid w:val="009309C4"/>
    <w:rsid w:val="0094156E"/>
    <w:rsid w:val="00951CEC"/>
    <w:rsid w:val="00954D6A"/>
    <w:rsid w:val="00957BA6"/>
    <w:rsid w:val="0096261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43A1"/>
    <w:rsid w:val="009C51BE"/>
    <w:rsid w:val="009D778F"/>
    <w:rsid w:val="009E067B"/>
    <w:rsid w:val="009E72D3"/>
    <w:rsid w:val="009F1527"/>
    <w:rsid w:val="00A01541"/>
    <w:rsid w:val="00A026B2"/>
    <w:rsid w:val="00A044A6"/>
    <w:rsid w:val="00A1109B"/>
    <w:rsid w:val="00A12A1C"/>
    <w:rsid w:val="00A15404"/>
    <w:rsid w:val="00A16B93"/>
    <w:rsid w:val="00A24351"/>
    <w:rsid w:val="00A24B3E"/>
    <w:rsid w:val="00A24FEC"/>
    <w:rsid w:val="00A26A76"/>
    <w:rsid w:val="00A27806"/>
    <w:rsid w:val="00A34574"/>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312C2"/>
    <w:rsid w:val="00D32AE1"/>
    <w:rsid w:val="00D424DC"/>
    <w:rsid w:val="00D5126D"/>
    <w:rsid w:val="00D55EC6"/>
    <w:rsid w:val="00D57344"/>
    <w:rsid w:val="00D62197"/>
    <w:rsid w:val="00D62D12"/>
    <w:rsid w:val="00D6330D"/>
    <w:rsid w:val="00D65507"/>
    <w:rsid w:val="00D70DBD"/>
    <w:rsid w:val="00D7193D"/>
    <w:rsid w:val="00D731F5"/>
    <w:rsid w:val="00D74AA9"/>
    <w:rsid w:val="00D74FC0"/>
    <w:rsid w:val="00D80797"/>
    <w:rsid w:val="00D8417D"/>
    <w:rsid w:val="00D86A65"/>
    <w:rsid w:val="00D96E61"/>
    <w:rsid w:val="00D9745A"/>
    <w:rsid w:val="00DA5524"/>
    <w:rsid w:val="00DA6990"/>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61495"/>
    <w:rsid w:val="00E73E80"/>
    <w:rsid w:val="00E763D1"/>
    <w:rsid w:val="00E82E42"/>
    <w:rsid w:val="00E92B4C"/>
    <w:rsid w:val="00E92D5B"/>
    <w:rsid w:val="00E962FC"/>
    <w:rsid w:val="00EB0269"/>
    <w:rsid w:val="00EB22AC"/>
    <w:rsid w:val="00EB3EA8"/>
    <w:rsid w:val="00ED240F"/>
    <w:rsid w:val="00ED290A"/>
    <w:rsid w:val="00ED2A07"/>
    <w:rsid w:val="00ED54BA"/>
    <w:rsid w:val="00ED61ED"/>
    <w:rsid w:val="00ED6B9A"/>
    <w:rsid w:val="00ED6D8F"/>
    <w:rsid w:val="00EE18C8"/>
    <w:rsid w:val="00EE38B0"/>
    <w:rsid w:val="00EE6915"/>
    <w:rsid w:val="00F00ADF"/>
    <w:rsid w:val="00F02CF7"/>
    <w:rsid w:val="00F05686"/>
    <w:rsid w:val="00F06488"/>
    <w:rsid w:val="00F1030C"/>
    <w:rsid w:val="00F163CC"/>
    <w:rsid w:val="00F20C69"/>
    <w:rsid w:val="00F23402"/>
    <w:rsid w:val="00F40C9A"/>
    <w:rsid w:val="00F413C2"/>
    <w:rsid w:val="00F43EE4"/>
    <w:rsid w:val="00F448D1"/>
    <w:rsid w:val="00F45E54"/>
    <w:rsid w:val="00F5439B"/>
    <w:rsid w:val="00F55747"/>
    <w:rsid w:val="00F60289"/>
    <w:rsid w:val="00F60EAC"/>
    <w:rsid w:val="00F62E8B"/>
    <w:rsid w:val="00F704F5"/>
    <w:rsid w:val="00F82743"/>
    <w:rsid w:val="00F83C25"/>
    <w:rsid w:val="00F84533"/>
    <w:rsid w:val="00F84B60"/>
    <w:rsid w:val="00FA0BF5"/>
    <w:rsid w:val="00FA4725"/>
    <w:rsid w:val="00FA6A6F"/>
    <w:rsid w:val="00FB073F"/>
    <w:rsid w:val="00FB3112"/>
    <w:rsid w:val="00FB3659"/>
    <w:rsid w:val="00FC115B"/>
    <w:rsid w:val="00FC17FF"/>
    <w:rsid w:val="00FC327B"/>
    <w:rsid w:val="00FC3A49"/>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9</Pages>
  <Words>15577</Words>
  <Characters>88790</Characters>
  <Application>Microsoft Office Word</Application>
  <DocSecurity>0</DocSecurity>
  <Lines>739</Lines>
  <Paragraphs>208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72</cp:revision>
  <dcterms:created xsi:type="dcterms:W3CDTF">2024-09-26T09:55:00Z</dcterms:created>
  <dcterms:modified xsi:type="dcterms:W3CDTF">2024-10-10T18:58:00Z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id="95kN2B66"/&gt;&lt;style id="http://www.zotero.org/styles/zmp-journal" locale="en-US" hasBibliography="1" bibliographyStyleHasBeenSet="1"/&gt;&lt;prefs&gt;&lt;pref name="fieldType" value="Field"/&gt;&lt;/prefs&gt;&lt;/data&gt;</vt:lpwstr>
  </property>
</Properties>
</file>