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49B31168" w:rsidR="00B06B65" w:rsidRDefault="00895C80">
      <w:pPr>
        <w:spacing w:line="360" w:lineRule="auto"/>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xml:space="preserve">) bone boundary alignment error, (ii) frame segmentation processing time, and (iii) consistency of derived </w:t>
      </w:r>
      <w:proofErr w:type="spellStart"/>
      <w:r w:rsidR="00E614E1" w:rsidRPr="00E614E1">
        <w:rPr>
          <w:rFonts w:ascii="Verdana" w:hAnsi="Verdana"/>
        </w:rPr>
        <w:t>osteokinematic</w:t>
      </w:r>
      <w:proofErr w:type="spellEnd"/>
      <w:r w:rsidR="00E614E1" w:rsidRPr="00E614E1">
        <w:rPr>
          <w:rFonts w:ascii="Verdana" w:hAnsi="Verdana"/>
        </w:rPr>
        <w:t xml:space="preserve"> parameters, with the latter two compared against manual segmentation.</w:t>
      </w:r>
      <w:r>
        <w:rPr>
          <w:rFonts w:ascii="Verdana" w:hAnsi="Verdana"/>
        </w:rPr>
        <w:t xml:space="preserve"> </w:t>
      </w:r>
      <w:r w:rsidR="00D60A4C">
        <w:rPr>
          <w:rFonts w:ascii="Verdana" w:hAnsi="Verdana"/>
        </w:rPr>
        <w:t>Its</w:t>
      </w:r>
      <w:r w:rsidR="00D60A4C" w:rsidRPr="00895C80">
        <w:rPr>
          <w:rFonts w:ascii="Verdana" w:hAnsi="Verdana"/>
        </w:rPr>
        <w:t xml:space="preserve"> </w:t>
      </w:r>
      <w:r w:rsidRPr="00895C80">
        <w:rPr>
          <w:rFonts w:ascii="Verdana" w:hAnsi="Verdana"/>
        </w:rPr>
        <w:t>performance was evaluated by quantifying bone boundary alignment error</w:t>
      </w:r>
      <w:r>
        <w:rPr>
          <w:rFonts w:ascii="Verdana" w:hAnsi="Verdana"/>
        </w:rPr>
        <w:t xml:space="preserve">, </w:t>
      </w:r>
      <w:r w:rsidRPr="00895C80">
        <w:rPr>
          <w:rFonts w:ascii="Verdana" w:hAnsi="Verdana"/>
        </w:rPr>
        <w:t xml:space="preserve">comparing frame segmentation times between manual and semi-automated approaches, </w:t>
      </w:r>
      <w:r w:rsidRPr="002573FF">
        <w:rPr>
          <w:rFonts w:ascii="Verdana" w:hAnsi="Verdana"/>
          <w:highlight w:val="yellow"/>
        </w:rPr>
        <w:t>and assessing the consistency</w:t>
      </w:r>
      <w:r w:rsidRPr="00895C80">
        <w:rPr>
          <w:rFonts w:ascii="Verdana" w:hAnsi="Verdana"/>
        </w:rPr>
        <w:t xml:space="preserve"> of derived </w:t>
      </w:r>
      <w:proofErr w:type="spellStart"/>
      <w:r w:rsidRPr="00895C80">
        <w:rPr>
          <w:rFonts w:ascii="Verdana" w:hAnsi="Verdana"/>
        </w:rPr>
        <w:t>osteokinematic</w:t>
      </w:r>
      <w:proofErr w:type="spellEnd"/>
      <w:r w:rsidRPr="00895C80">
        <w:rPr>
          <w:rFonts w:ascii="Verdana" w:hAnsi="Verdana"/>
        </w:rPr>
        <w:t xml:space="preserve"> parameters </w:t>
      </w:r>
      <w:r w:rsidRPr="002573FF">
        <w:rPr>
          <w:rFonts w:ascii="Verdana" w:hAnsi="Verdana"/>
          <w:highlight w:val="yellow"/>
        </w:rPr>
        <w:t>against</w:t>
      </w:r>
      <w:r w:rsidRPr="00895C80">
        <w:rPr>
          <w:rFonts w:ascii="Verdana" w:hAnsi="Verdana"/>
        </w:rPr>
        <w:t xml:space="preserve"> manual segmentation.</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781D2A5A" w:rsidR="00481AF5" w:rsidRDefault="00D52D69" w:rsidP="00A44454">
      <w:pPr>
        <w:spacing w:line="360" w:lineRule="auto"/>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844AC" w:rsidRPr="00A844AC">
        <w:rPr>
          <w:rFonts w:ascii="Verdana" w:hAnsi="Verdana"/>
        </w:rPr>
        <w:t>method 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3DC908B" w:rsidR="00204881" w:rsidRDefault="00A844AC" w:rsidP="00A44454">
      <w:pPr>
        <w:spacing w:line="360" w:lineRule="auto"/>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w:t>
      </w:r>
      <w:commentRangeStart w:id="0"/>
      <w:commentRangeStart w:id="1"/>
      <w:r w:rsidRPr="00A844AC">
        <w:rPr>
          <w:rFonts w:ascii="Verdana" w:hAnsi="Verdana"/>
        </w:rPr>
        <w:t>average alignment error of 0.40 ± 0.02 mm for both bones</w:t>
      </w:r>
      <w:commentRangeEnd w:id="0"/>
      <w:r w:rsidR="005E5F22">
        <w:rPr>
          <w:rStyle w:val="CommentReference"/>
        </w:rPr>
        <w:commentReference w:id="0"/>
      </w:r>
      <w:commentRangeEnd w:id="1"/>
      <w:r w:rsidR="00280ABD">
        <w:rPr>
          <w:rStyle w:val="CommentReference"/>
        </w:rPr>
        <w:commentReference w:id="1"/>
      </w:r>
      <w:r w:rsidRPr="00A844AC">
        <w:rPr>
          <w:rFonts w:ascii="Verdana" w:hAnsi="Verdana"/>
        </w:rPr>
        <w:t xml:space="preserve">,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w:t>
      </w:r>
      <w:r w:rsidRPr="00A844AC">
        <w:rPr>
          <w:rFonts w:ascii="Verdana" w:hAnsi="Verdana"/>
        </w:rPr>
        <w:lastRenderedPageBreak/>
        <w:t xml:space="preserve">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the manual approach, with horizontal displacements of 1.7-2.7 mm vs. 2.2-3.3 mm and vertical displacements of 0.6-1.2 mm vs. 0.9-1.65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0D5AD287" w:rsidR="00A844AC" w:rsidRDefault="00B02E16">
      <w:pPr>
        <w:spacing w:line="360" w:lineRule="auto"/>
        <w:rPr>
          <w:rFonts w:ascii="Verdana" w:hAnsi="Verdana"/>
        </w:rPr>
      </w:pPr>
      <w:r w:rsidRPr="00B02E16">
        <w:rPr>
          <w:rFonts w:ascii="Verdana" w:hAnsi="Verdana"/>
        </w:rPr>
        <w:t>These results demonstrate the potential of the semi-automated method for reliable and time-efficient quantification of relative bone positions during knee motion in dynamic MRI protocols. The method's reduced processing time compared to manual segmentation, combined with its demonstrated reliability, suggests its utility for analyzing dynamic MRI data.</w:t>
      </w:r>
    </w:p>
    <w:p w14:paraId="418116D0" w14:textId="2BDCE92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F816B0">
        <w:rPr>
          <w:rFonts w:ascii="Verdana" w:hAnsi="Verdana"/>
          <w:highlight w:val="yellow"/>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2EEF6ED9" w:rsidR="00C00687" w:rsidRDefault="002573FF">
      <w:pPr>
        <w:spacing w:line="360" w:lineRule="auto"/>
        <w:jc w:val="both"/>
        <w:rPr>
          <w:rFonts w:ascii="Verdana" w:hAnsi="Verdana"/>
        </w:rPr>
      </w:pPr>
      <w:proofErr w:type="spellStart"/>
      <w:r w:rsidRPr="002573FF">
        <w:rPr>
          <w:rFonts w:ascii="Verdana" w:hAnsi="Verdana"/>
        </w:rPr>
        <w:t>Osteokinematic</w:t>
      </w:r>
      <w:proofErr w:type="spellEnd"/>
      <w:r w:rsidRPr="002573FF">
        <w:rPr>
          <w:rFonts w:ascii="Verdana" w:hAnsi="Verdana"/>
        </w:rPr>
        <w:t xml:space="preserve"> motions are motions of the bones that produce physiologic or voluntary movements</w:t>
      </w:r>
      <w:r>
        <w:rPr>
          <w:rFonts w:ascii="Verdana" w:hAnsi="Verdana"/>
        </w:rPr>
        <w:t xml:space="preserve"> </w:t>
      </w:r>
      <w:r>
        <w:rPr>
          <w:rFonts w:ascii="Verdana" w:hAnsi="Verdana"/>
        </w:rPr>
        <w:fldChar w:fldCharType="begin"/>
      </w:r>
      <w:r>
        <w:rPr>
          <w:rFonts w:ascii="Verdana" w:hAnsi="Verdana"/>
        </w:rPr>
        <w:instrText xml:space="preserve"> ADDIN ZOTERO_ITEM CSL_CITATION {"citationID":"PDT768Ag","properties":{"formattedCitation":"[1]","plainCitation":"[1]","noteIndex":0},"citationItems":[{"id":447,"uris":["http://zotero.org/users/13606484/items/JGAV8CWM"],"itemData":{"id":447,"type":"article-journal","container-title":"Journal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Pr>
          <w:rFonts w:ascii="Verdana" w:hAnsi="Verdana"/>
        </w:rPr>
        <w:instrText xml:space="preserve"> ADDIN ZOTERO_ITEM CSL_CITATION {"citationID":"tZUYJyAb","properties":{"formattedCitation":"[2\\uc0\\u8211{}4]","plainCitation":"[2–4]","noteIndex":0},"citationItems":[{"id":374,"uris":["http://zotero.org/users/13606484/items/AMMR7DX5"],"itemData":{"id":374,"type":"article-journal","container-title":"Journal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Pr>
          <w:rFonts w:ascii="Verdana" w:hAnsi="Verdana"/>
          <w:highlight w:val="yellow"/>
        </w:rPr>
        <w:t>osteo</w:t>
      </w:r>
      <w:r w:rsidR="00C8344D" w:rsidRPr="002645EA">
        <w:rPr>
          <w:rFonts w:ascii="Verdana" w:hAnsi="Verdana"/>
          <w:highlight w:val="yellow"/>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Pr>
          <w:rFonts w:ascii="Verdana" w:hAnsi="Verdana"/>
        </w:rPr>
        <w:instrText xml:space="preserve"> ADDIN ZOTERO_ITEM CSL_CITATION {"citationID":"CWJqmTqq","properties":{"formattedCitation":"[5\\uc0\\u8211{}7]","plainCitation":"[5–7]","noteIndex":0},"citationItems":[{"id":51,"uris":["http://zotero.org/users/13606484/items/H3RBHS6B"],"itemData":{"id":51,"type":"article-journal","container-title":"Operative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Pr>
          <w:rFonts w:ascii="Cambria Math" w:hAnsi="Cambria Math" w:cs="Cambria Math"/>
        </w:rPr>
        <w:instrText>‐</w:instrText>
      </w:r>
      <w:r>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Pr>
          <w:rFonts w:ascii="Cambria Math" w:hAnsi="Cambria Math" w:cs="Cambria Math"/>
        </w:rPr>
        <w:instrText>‐</w:instrText>
      </w:r>
      <w:r>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232D19">
        <w:rPr>
          <w:rFonts w:ascii="Verdana" w:hAnsi="Verdana"/>
          <w:highlight w:val="yellow"/>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{"citationID":"C7drmtSF","properties":{"formattedCitation":"[8\\uc0\\u8211{}10]","plainCitation":"[8–10]","noteIndex":0},"citationItems":[{"id":398,"uris":["http://zotero.org/users/13606484/items/GAS73QRT"],"itemData":{"id":398,"type":"article-journal","abstract":"The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Pr>
          <w:rFonts w:ascii="Verdana" w:hAnsi="Verdana"/>
        </w:rPr>
        <w:instrText xml:space="preserve"> ADDIN ZOTERO_ITEM CSL_CITATION {"citationID":"dLRueUoA","properties":{"formattedCitation":"[11\\uc0\\u8211{}13]","plainCitation":"[11–13]","noteIndex":0},"citationItems":[{"id":406,"uris":["http://zotero.org/users/13606484/items/4FWBS64P"],"itemData":{"id":406,"type":"article-journal","container-title":"The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282AC15F"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2573FF">
        <w:rPr>
          <w:rFonts w:ascii="Verdana" w:hAnsi="Verdana"/>
        </w:rPr>
        <w:instrText xml:space="preserve"> ADDIN ZOTERO_ITEM CSL_CITATION {"citationID":"PH676Lfw","properties":{"formattedCitation":"[14]","plainCitation":"[14]","noteIndex":0},"citationItems":[{"id":107,"uris":["http://zotero.org/users/13606484/items/IFJYWVSH"],"itemData":{"id":107,"type":"article-journal","abstract":"Abstract\n            MR</w:instrText>
      </w:r>
      <w:r w:rsidR="002573FF">
        <w:rPr>
          <w:rFonts w:ascii="Cambria Math" w:hAnsi="Cambria Math" w:cs="Cambria Math"/>
        </w:rPr>
        <w:instrText>‐</w:instrText>
      </w:r>
      <w:r w:rsidR="002573F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2573FF">
        <w:rPr>
          <w:rFonts w:ascii="Cambria Math" w:hAnsi="Cambria Math" w:cs="Cambria Math"/>
        </w:rPr>
        <w:instrText>‐</w:instrText>
      </w:r>
      <w:r w:rsidR="002573FF">
        <w:rPr>
          <w:rFonts w:ascii="Verdana" w:hAnsi="Verdana"/>
        </w:rPr>
        <w:instrText>dimensional MR kinematics measured from dynamic knee motion are often different from those measured in a static knee at several positions, indicating that dynamic</w:instrText>
      </w:r>
      <w:r w:rsidR="002573FF">
        <w:rPr>
          <w:rFonts w:ascii="Cambria Math" w:hAnsi="Cambria Math" w:cs="Cambria Math"/>
        </w:rPr>
        <w:instrText>‐</w:instrText>
      </w:r>
      <w:r w:rsidR="002573FF">
        <w:rPr>
          <w:rFonts w:ascii="Verdana" w:hAnsi="Verdana"/>
        </w:rPr>
        <w:instrText xml:space="preserve">based kinematics provides information that is not obtainable from static scans. Magn Reson Med, 2013. </w:instrText>
      </w:r>
      <w:r w:rsidR="002573FF">
        <w:rPr>
          <w:rFonts w:ascii="Verdana" w:hAnsi="Verdana" w:cs="Verdana"/>
        </w:rPr>
        <w:instrText>©</w:instrText>
      </w:r>
      <w:r w:rsidR="002573F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2573FF">
        <w:rPr>
          <w:rFonts w:ascii="Cambria Math" w:hAnsi="Cambria Math" w:cs="Cambria Math"/>
        </w:rPr>
        <w:instrText>‐</w:instrText>
      </w:r>
      <w:r w:rsidR="002573FF">
        <w:rPr>
          <w:rFonts w:ascii="Verdana" w:hAnsi="Verdana"/>
        </w:rPr>
        <w:instrText>based MR knee kinematics methods produce the same results as static methods?","volume":"69","author":[{"family":"Entremont","given":"Agnes G.","non-dropping-particle":"d'"},{"family":"Nordmeyer</w:instrText>
      </w:r>
      <w:r w:rsidR="002573FF">
        <w:rPr>
          <w:rFonts w:ascii="Cambria Math" w:hAnsi="Cambria Math" w:cs="Cambria Math"/>
        </w:rPr>
        <w:instrText>‐</w:instrText>
      </w:r>
      <w:r w:rsidR="002573FF">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Pr>
          <w:rFonts w:ascii="Verdana" w:hAnsi="Verdana"/>
        </w:rPr>
        <w:t xml:space="preserve"> including real-time MRI </w:t>
      </w:r>
      <w:r>
        <w:rPr>
          <w:rFonts w:ascii="Verdana" w:hAnsi="Verdana"/>
        </w:rPr>
        <w:fldChar w:fldCharType="begin"/>
      </w:r>
      <w:r w:rsidR="002573FF">
        <w:rPr>
          <w:rFonts w:ascii="Verdana" w:hAnsi="Verdana"/>
        </w:rPr>
        <w:instrText xml:space="preserve"> ADDIN ZOTERO_ITEM CSL_CITATION {"citationID":"jxWikQVR","properties":{"formattedCitation":"[15,16]","plainCitation":"[15,16]","noteIndex":0},"citationItems":[{"id":111,"uris":["http://zotero.org/users/13606484/items/DNEQ2FLV"],"itemData":{"id":111,"type":"article-journal","abstract":"The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2573FF" w:rsidRPr="002573FF">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2573FF">
        <w:rPr>
          <w:rFonts w:ascii="Verdana" w:hAnsi="Verdana"/>
        </w:rPr>
        <w:instrText xml:space="preserve"> ADDIN ZOTERO_ITEM CSL_CITATION {"citationID":"p712ZOIX","properties":{"formattedCitation":"[17,18]","plainCitation":"[17,18]","noteIndex":0},"citationItems":[{"id":74,"uris":["http://zotero.org/users/13606484/items/IHEW8LPD"],"itemData":{"id":74,"type":"article-journal","abstract":"Background:\n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2573FF" w:rsidRPr="002573FF">
        <w:rPr>
          <w:rFonts w:ascii="Verdana" w:hAnsi="Verdana"/>
        </w:rPr>
        <w:t>[17,18]</w:t>
      </w:r>
      <w:r>
        <w:rPr>
          <w:rFonts w:ascii="Verdana" w:hAnsi="Verdana"/>
        </w:rPr>
        <w:fldChar w:fldCharType="end"/>
      </w:r>
      <w:r>
        <w:rPr>
          <w:rFonts w:ascii="Verdana" w:hAnsi="Verdana"/>
        </w:rPr>
        <w:t xml:space="preserve">, and </w:t>
      </w:r>
      <w:r w:rsidR="00E87DA9">
        <w:rPr>
          <w:rFonts w:ascii="Verdana" w:hAnsi="Verdana"/>
        </w:rPr>
        <w:t>CINE</w:t>
      </w:r>
      <w:r>
        <w:rPr>
          <w:rFonts w:ascii="Verdana" w:hAnsi="Verdana"/>
        </w:rPr>
        <w:t xml:space="preserve"> phase contrast MRI </w:t>
      </w:r>
      <w:r>
        <w:rPr>
          <w:rFonts w:ascii="Verdana" w:hAnsi="Verdana"/>
        </w:rPr>
        <w:fldChar w:fldCharType="begin"/>
      </w:r>
      <w:r w:rsidR="002573FF">
        <w:rPr>
          <w:rFonts w:ascii="Verdana" w:hAnsi="Verdana"/>
        </w:rPr>
        <w:instrText xml:space="preserve"> ADDIN ZOTERO_ITEM CSL_CITATION {"citationID":"qDHRPlJs","properties":{"formattedCitation":"[19,20]","plainCitation":"[19,20]","noteIndex":0},"citationItems":[{"id":41,"uris":["http://zotero.org/users/13606484/items/8RI8DC6D"],"itemData":{"id":41,"type":"article-journal","abstract":"In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2573FF" w:rsidRPr="002573FF">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proofErr w:type="spellStart"/>
      <w:r w:rsidR="000D658E" w:rsidRPr="000D658E">
        <w:rPr>
          <w:rFonts w:ascii="Verdana" w:hAnsi="Verdana"/>
          <w:highlight w:val="yellow"/>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2573FF">
        <w:rPr>
          <w:rFonts w:ascii="Verdana" w:hAnsi="Verdana"/>
        </w:rPr>
        <w:instrText xml:space="preserve"> ADDIN ZOTERO_ITEM CSL_CITATION {"citationID":"rOYGF7Qp","properties":{"formattedCitation":"[19\\uc0\\u8211{}21]","plainCitation":"[19–21]","noteIndex":0},"citationItems":[{"id":41,"uris":["http://zotero.org/users/13606484/items/8RI8DC6D"],"itemData":{"id":41,"type":"article-journal","abstract":"In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573FF">
        <w:rPr>
          <w:rFonts w:ascii="Cambria Math" w:hAnsi="Cambria Math" w:cs="Cambria Math"/>
        </w:rPr>
        <w:instrText>∼</w:instrText>
      </w:r>
      <w:r w:rsidR="002573F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2573FF">
        <w:rPr>
          <w:rFonts w:ascii="Cambria Math" w:hAnsi="Cambria Math" w:cs="Cambria Math"/>
        </w:rPr>
        <w:instrText>‐</w:instrText>
      </w:r>
      <w:r w:rsidR="002573F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573FF">
        <w:rPr>
          <w:rFonts w:ascii="Cambria Math" w:hAnsi="Cambria Math" w:cs="Cambria Math"/>
        </w:rPr>
        <w:instrText>‐</w:instrText>
      </w:r>
      <w:r w:rsidR="002573FF">
        <w:rPr>
          <w:rFonts w:ascii="Verdana" w:hAnsi="Verdana"/>
        </w:rPr>
        <w:instrText>echo sequence in conjunction with vastly under</w:instrText>
      </w:r>
      <w:r w:rsidR="002573FF">
        <w:rPr>
          <w:rFonts w:ascii="Cambria Math" w:hAnsi="Cambria Math" w:cs="Cambria Math"/>
        </w:rPr>
        <w:instrText>‐</w:instrText>
      </w:r>
      <w:r w:rsidR="002573FF">
        <w:rPr>
          <w:rFonts w:ascii="Verdana" w:hAnsi="Verdana"/>
        </w:rPr>
        <w:instrText>sampled isotropic projection reconstruction. Knee angle was simultaneously monitored and used retrospectively to sort images into 60 frames over the motion cycle. High</w:instrText>
      </w:r>
      <w:r w:rsidR="002573FF">
        <w:rPr>
          <w:rFonts w:ascii="Cambria Math" w:hAnsi="Cambria Math" w:cs="Cambria Math"/>
        </w:rPr>
        <w:instrText>‐</w:instrText>
      </w:r>
      <w:r w:rsidR="002573FF">
        <w:rPr>
          <w:rFonts w:ascii="Verdana" w:hAnsi="Verdana"/>
        </w:rPr>
        <w:instrText>resolution static knee images were acquired and segmented to create subject</w:instrText>
      </w:r>
      <w:r w:rsidR="002573FF">
        <w:rPr>
          <w:rFonts w:ascii="Cambria Math" w:hAnsi="Cambria Math" w:cs="Cambria Math"/>
        </w:rPr>
        <w:instrText>‐</w:instrText>
      </w:r>
      <w:r w:rsidR="002573FF">
        <w:rPr>
          <w:rFonts w:ascii="Verdana" w:hAnsi="Verdana"/>
        </w:rPr>
        <w:instrText>specific models of the femur and tibia. At each time frame, bone positions and orientations were determined by automatically registering the skeletal models to the dynamic images. Three</w:instrText>
      </w:r>
      <w:r w:rsidR="002573FF">
        <w:rPr>
          <w:rFonts w:ascii="Cambria Math" w:hAnsi="Cambria Math" w:cs="Cambria Math"/>
        </w:rPr>
        <w:instrText>‐</w:instrText>
      </w:r>
      <w:r w:rsidR="002573FF">
        <w:rPr>
          <w:rFonts w:ascii="Verdana" w:hAnsi="Verdana"/>
        </w:rPr>
        <w:instrText xml:space="preserve">dimensional tibiofemoral translations and rotations were consistent across healthy subjects. Internal tibia rotations of 7.8 </w:instrText>
      </w:r>
      <w:r w:rsidR="002573FF">
        <w:rPr>
          <w:rFonts w:ascii="Verdana" w:hAnsi="Verdana" w:cs="Verdana"/>
        </w:rPr>
        <w:instrText>±</w:instrText>
      </w:r>
      <w:r w:rsidR="002573FF">
        <w:rPr>
          <w:rFonts w:ascii="Verdana" w:hAnsi="Verdana"/>
        </w:rPr>
        <w:instrText xml:space="preserve"> 3.5</w:instrText>
      </w:r>
      <w:r w:rsidR="002573FF">
        <w:rPr>
          <w:rFonts w:ascii="Verdana" w:hAnsi="Verdana" w:cs="Verdana"/>
        </w:rPr>
        <w:instrText>°</w:instrText>
      </w:r>
      <w:r w:rsidR="002573FF">
        <w:rPr>
          <w:rFonts w:ascii="Verdana" w:hAnsi="Verdana"/>
        </w:rPr>
        <w:instrText xml:space="preserve"> were present with 35.8 </w:instrText>
      </w:r>
      <w:r w:rsidR="002573FF">
        <w:rPr>
          <w:rFonts w:ascii="Verdana" w:hAnsi="Verdana" w:cs="Verdana"/>
        </w:rPr>
        <w:instrText>±</w:instrText>
      </w:r>
      <w:r w:rsidR="002573FF">
        <w:rPr>
          <w:rFonts w:ascii="Verdana" w:hAnsi="Verdana"/>
        </w:rPr>
        <w:instrText xml:space="preserve"> 3.8</w:instrText>
      </w:r>
      <w:r w:rsidR="002573FF">
        <w:rPr>
          <w:rFonts w:ascii="Verdana" w:hAnsi="Verdana" w:cs="Verdana"/>
        </w:rPr>
        <w:instrText>°</w:instrText>
      </w:r>
      <w:r w:rsidR="002573FF">
        <w:rPr>
          <w:rFonts w:ascii="Verdana" w:hAnsi="Verdana"/>
        </w:rPr>
        <w:instrText xml:space="preserve"> of knee flexion, a pattern consistent with knee kinematic measures during walking. We conclude that vastly under</w:instrText>
      </w:r>
      <w:r w:rsidR="002573FF">
        <w:rPr>
          <w:rFonts w:ascii="Cambria Math" w:hAnsi="Cambria Math" w:cs="Cambria Math"/>
        </w:rPr>
        <w:instrText>‐</w:instrText>
      </w:r>
      <w:r w:rsidR="002573FF">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2573FF">
        <w:rPr>
          <w:rFonts w:ascii="Verdana" w:hAnsi="Verdana"/>
        </w:rPr>
        <w:instrText xml:space="preserve"> ADDIN ZOTERO_ITEM CSL_CITATION {"citationID":"uaSkrTwD","properties":{"formattedCitation":"[16]","plainCitation":"[16]","noteIndex":0},"citationItems":[{"id":45,"uris":["http://zotero.org/users/13606484/items/H2KK6ALT"],"itemData":{"id":45,"type":"article-journal","abstract":"Abnormal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4C3CC5">
        <w:rPr>
          <w:rFonts w:ascii="Verdana" w:hAnsi="Verdana"/>
        </w:rPr>
        <w:t>.</w:t>
      </w:r>
      <w:r w:rsidR="00147D5F">
        <w:rPr>
          <w:rFonts w:ascii="Verdana" w:hAnsi="Verdana"/>
        </w:rPr>
        <w:t xml:space="preserve"> </w:t>
      </w:r>
      <w:r w:rsidR="00147D5F" w:rsidRPr="00147D5F">
        <w:rPr>
          <w:rFonts w:ascii="Verdana" w:hAnsi="Verdana"/>
        </w:rPr>
        <w:t xml:space="preserve">Using only a few discrete points instead of the complete contour makes the tracking </w:t>
      </w:r>
      <w:r w:rsidR="00147D5F" w:rsidRPr="00147D5F">
        <w:rPr>
          <w:rFonts w:ascii="Verdana" w:hAnsi="Verdana"/>
        </w:rPr>
        <w:lastRenderedPageBreak/>
        <w:t>more vulnerable to identification errors</w:t>
      </w:r>
      <w:r w:rsidR="00147D5F">
        <w:rPr>
          <w:rFonts w:ascii="Verdana" w:hAnsi="Verdana"/>
        </w:rPr>
        <w:t xml:space="preserve">, </w:t>
      </w:r>
      <w:r w:rsidR="00147D5F" w:rsidRPr="00147D5F">
        <w:rPr>
          <w:rFonts w:ascii="Verdana" w:hAnsi="Verdana"/>
        </w:rPr>
        <w:t>as inaccuracies in anatomical landmark identification have been shown to propagate into joint kinematics and motion analysis results</w:t>
      </w:r>
      <w:r w:rsidR="00147D5F">
        <w:rPr>
          <w:rFonts w:ascii="Verdana" w:hAnsi="Verdana"/>
        </w:rPr>
        <w:t xml:space="preserve"> </w:t>
      </w:r>
      <w:r w:rsidR="00147D5F">
        <w:rPr>
          <w:rFonts w:ascii="Verdana" w:hAnsi="Verdana"/>
        </w:rPr>
        <w:fldChar w:fldCharType="begin"/>
      </w:r>
      <w:r w:rsidR="00147D5F">
        <w:rPr>
          <w:rFonts w:ascii="Verdana" w:hAnsi="Verdana"/>
        </w:rPr>
        <w:instrText xml:space="preserve"> ADDIN ZOTERO_ITEM CSL_CITATION {"citationID":"BFTMJxO4","properties":{"formattedCitation":"[22]","plainCitation":"[22]","noteIndex":0},"citationItems":[{"id":448,"uris":["http://zotero.org/users/13606484/items/8PV2UECI"],"itemData":{"id":448,"type":"article-journal","container-title":"Gait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p>
    <w:p w14:paraId="12C3A659" w14:textId="4A08FAD2"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147D5F">
        <w:rPr>
          <w:rFonts w:ascii="Verdana" w:hAnsi="Verdana"/>
        </w:rPr>
        <w:instrText xml:space="preserve"> ADDIN ZOTERO_ITEM CSL_CITATION {"citationID":"p4vCncNo","properties":{"formattedCitation":"[23]","plainCitation":"[23]","noteIndex":0},"citationItems":[{"id":36,"uris":["http://zotero.org/users/13606484/items/KR2N8TTJ"],"itemData":{"id":36,"type":"article-journal","container-title":"IEEE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147D5F">
        <w:rPr>
          <w:rFonts w:ascii="Verdana" w:hAnsi="Verdana"/>
        </w:rPr>
        <w:instrText xml:space="preserve"> ADDIN ZOTERO_ITEM CSL_CITATION {"citationID":"QiAS0M9U","properties":{"formattedCitation":"[24]","plainCitation":"[24]","noteIndex":0},"citationItems":[{"id":98,"uris":["http://zotero.org/users/13606484/items/E8AJSJU6"],"itemData":{"id":98,"type":"article-journal","abstract":"An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7D2E71">
        <w:rPr>
          <w:rFonts w:ascii="Verdana" w:hAnsi="Verdana"/>
          <w:highlight w:val="yellow"/>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293D4C3E"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147D5F">
        <w:rPr>
          <w:rFonts w:ascii="Verdana" w:hAnsi="Verdana"/>
        </w:rPr>
        <w:instrText xml:space="preserve"> ADDIN ZOTERO_ITEM CSL_CITATION {"citationID":"R43nCaHI","properties":{"formattedCitation":"[25]","plainCitation":"[25]","noteIndex":0},"citationItems":[{"id":38,"uris":["http://zotero.org/users/13606484/items/3GHZ4QKR"],"itemData":{"id":38,"type":"article-journal","abstract":"Introduction: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147D5F">
        <w:rPr>
          <w:rFonts w:ascii="Cambria Math" w:hAnsi="Cambria Math" w:cs="Cambria Math"/>
        </w:rPr>
        <w:instrText>∼</w:instrText>
      </w:r>
      <w:r w:rsidR="00147D5F">
        <w:rPr>
          <w:rFonts w:ascii="Verdana" w:hAnsi="Verdana"/>
        </w:rPr>
        <w:instrText>40</w:instrText>
      </w:r>
      <w:r w:rsidR="00147D5F">
        <w:rPr>
          <w:rFonts w:ascii="Verdana" w:hAnsi="Verdana" w:cs="Verdana"/>
        </w:rPr>
        <w:instrText>◦</w:instrText>
      </w:r>
      <w:r w:rsidR="00147D5F">
        <w:rPr>
          <w:rFonts w:ascii="Verdana" w:hAnsi="Verdana"/>
        </w:rPr>
        <w:instrText xml:space="preserve"> of knee </w:instrText>
      </w:r>
      <w:r w:rsidR="00147D5F">
        <w:rPr>
          <w:rFonts w:ascii="Verdana" w:hAnsi="Verdana" w:cs="Verdana"/>
        </w:rPr>
        <w:instrText>ﬂ</w:instrText>
      </w:r>
      <w:r w:rsidR="00147D5F">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proximal to the malleolus. Additional straps were applied around the thigh to minimize unwanted movement. Two flexible 16-channel multifunctional coils (Variety, Noras MRI products GmbH) were </w:t>
      </w:r>
      <w:r w:rsidR="00DC5D21">
        <w:rPr>
          <w:rFonts w:ascii="Verdana" w:hAnsi="Verdana"/>
        </w:rPr>
        <w:t xml:space="preserve">positioned </w:t>
      </w:r>
      <w:r w:rsidR="00DC5D21">
        <w:rPr>
          <w:rFonts w:ascii="Verdana" w:hAnsi="Verdana"/>
        </w:rPr>
        <w:lastRenderedPageBreak/>
        <w:t xml:space="preserve">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6FE1AC5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147D5F">
        <w:rPr>
          <w:rFonts w:ascii="Verdana" w:eastAsia="Verdana" w:hAnsi="Verdana" w:cs="Verdana"/>
        </w:rPr>
        <w:instrText xml:space="preserve"> ADDIN ZOTERO_ITEM CSL_CITATION {"citationID":"rmLVeIiE","properties":{"formattedCitation":"[26,27]","plainCitation":"[26,27]","noteIndex":0},"citationItems":[{"id":14,"uris":["http://zotero.org/users/13606484/items/LFU7F3I4"],"itemData":{"id":14,"type":"article-journal","abstract":"In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147D5F">
        <w:rPr>
          <w:rFonts w:ascii="Cambria Math" w:eastAsia="Verdana" w:hAnsi="Cambria Math" w:cs="Cambria Math"/>
        </w:rPr>
        <w:instrText>‐</w:instrText>
      </w:r>
      <w:r w:rsidR="00147D5F">
        <w:rPr>
          <w:rFonts w:ascii="Verdana" w:eastAsia="Verdana" w:hAnsi="Verdana" w:cs="Verdana"/>
        </w:rPr>
        <w:instrText>ratio–based cardiac cine imaging by using interspersed one</w:instrText>
      </w:r>
      <w:r w:rsidR="00147D5F">
        <w:rPr>
          <w:rFonts w:ascii="Cambria Math" w:eastAsia="Verdana" w:hAnsi="Cambria Math" w:cs="Cambria Math"/>
        </w:rPr>
        <w:instrText>‐</w:instrText>
      </w:r>
      <w:r w:rsidR="00147D5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147D5F">
        <w:rPr>
          <w:rFonts w:ascii="Cambria Math" w:eastAsia="Verdana" w:hAnsi="Cambria Math" w:cs="Cambria Math"/>
        </w:rPr>
        <w:instrText>‐</w:instrText>
      </w:r>
      <w:r w:rsidR="00147D5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147D5F">
        <w:rPr>
          <w:rFonts w:ascii="Cambria Math" w:eastAsia="Verdana" w:hAnsi="Cambria Math" w:cs="Cambria Math"/>
        </w:rPr>
        <w:instrText>‐</w:instrText>
      </w:r>
      <w:r w:rsidR="00147D5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(SNR) and contrast</w:instrText>
      </w:r>
      <w:r w:rsidR="00147D5F">
        <w:rPr>
          <w:rFonts w:ascii="Cambria Math" w:eastAsia="Verdana" w:hAnsi="Cambria Math" w:cs="Cambria Math"/>
        </w:rPr>
        <w:instrText>‐</w:instrText>
      </w:r>
      <w:r w:rsidR="00147D5F">
        <w:rPr>
          <w:rFonts w:ascii="Verdana" w:eastAsia="Verdana" w:hAnsi="Verdana" w:cs="Verdana"/>
        </w:rPr>
        <w:instrText>to</w:instrText>
      </w:r>
      <w:r w:rsidR="00147D5F">
        <w:rPr>
          <w:rFonts w:ascii="Cambria Math" w:eastAsia="Verdana" w:hAnsi="Cambria Math" w:cs="Cambria Math"/>
        </w:rPr>
        <w:instrText>‐</w:instrText>
      </w:r>
      <w:r w:rsidR="00147D5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147D5F">
        <w:rPr>
          <w:rFonts w:ascii="Cambria Math" w:eastAsia="Verdana" w:hAnsi="Cambria Math" w:cs="Cambria Math"/>
        </w:rPr>
        <w:instrText>‐</w:instrText>
      </w:r>
      <w:r w:rsidR="00147D5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147D5F">
        <w:rPr>
          <w:rFonts w:ascii="Cambria Math" w:eastAsia="Verdana" w:hAnsi="Cambria Math" w:cs="Cambria Math"/>
        </w:rPr>
        <w:instrText>‐</w:instrText>
      </w:r>
      <w:r w:rsidR="00147D5F">
        <w:rPr>
          <w:rFonts w:ascii="Verdana" w:eastAsia="Verdana" w:hAnsi="Verdana" w:cs="Verdana"/>
        </w:rPr>
        <w:instrText>ratio radial MRI using one</w:instrText>
      </w:r>
      <w:r w:rsidR="00147D5F">
        <w:rPr>
          <w:rFonts w:ascii="Cambria Math" w:eastAsia="Verdana" w:hAnsi="Cambria Math" w:cs="Cambria Math"/>
        </w:rPr>
        <w:instrText>‐</w:instrText>
      </w:r>
      <w:r w:rsidR="00147D5F">
        <w:rPr>
          <w:rFonts w:ascii="Verdana" w:eastAsia="Verdana" w:hAnsi="Verdana" w:cs="Verdana"/>
        </w:rPr>
        <w:instrText>dimensional navigators","volume":"40","author":[{"family":"Krämer","given":"Martin"},{"family":"Herrmann","given":"Karl</w:instrText>
      </w:r>
      <w:r w:rsidR="00147D5F">
        <w:rPr>
          <w:rFonts w:ascii="Cambria Math" w:eastAsia="Verdana" w:hAnsi="Cambria Math" w:cs="Cambria Math"/>
        </w:rPr>
        <w:instrText>‐</w:instrText>
      </w:r>
      <w:r w:rsidR="00147D5F">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w:t>
      </w:r>
      <w:proofErr w:type="spellStart"/>
      <w:r>
        <w:rPr>
          <w:rFonts w:ascii="Verdana" w:eastAsia="Verdana" w:hAnsi="Verdana" w:cs="Verdana"/>
        </w:rPr>
        <w:t>ms</w:t>
      </w:r>
      <w:proofErr w:type="spellEnd"/>
      <w:r>
        <w:rPr>
          <w:rFonts w:ascii="Verdana" w:eastAsia="Verdana" w:hAnsi="Verdana" w:cs="Verdana"/>
        </w:rPr>
        <w:t>, flip angle of 8</w:t>
      </w:r>
      <w:r w:rsidR="00942270">
        <w:rPr>
          <w:rFonts w:ascii="Verdana" w:eastAsia="Verdana" w:hAnsi="Verdana" w:cs="Verdana"/>
        </w:rPr>
        <w:t>°</w:t>
      </w:r>
      <w:r>
        <w:rPr>
          <w:rFonts w:ascii="Verdana" w:eastAsia="Verdana" w:hAnsi="Verdana" w:cs="Verdana"/>
        </w:rPr>
        <w:t xml:space="preserve">, field of view of [192×192×3] mm, matrix size of [176×176×1], voxel size of [1.09×1.09×1] mm, and repetition time of 5.8 </w:t>
      </w:r>
      <w:proofErr w:type="spellStart"/>
      <w:r>
        <w:rPr>
          <w:rFonts w:ascii="Verdana" w:eastAsia="Verdana" w:hAnsi="Verdana" w:cs="Verdana"/>
        </w:rPr>
        <w:t>ms.</w:t>
      </w:r>
      <w:proofErr w:type="spellEnd"/>
      <w:r>
        <w:rPr>
          <w:rFonts w:ascii="Verdana" w:eastAsia="Verdana" w:hAnsi="Verdana" w:cs="Verdana"/>
        </w:rPr>
        <w:t xml:space="preserve">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3E8454ED"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two degree windows of knee rotation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{"citationID":"dvSfYDgi","properties":{"formattedCitation":"[28]","plainCitation":"[28]","noteIndex":0},"citationItems":[{"id":39,"uris":["http://zotero.org/users/13606484/items/Z5TTFMES"],"itemData":{"id":39,"type":"article-journal","abstract":"To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xml:space="preserve">. This </w:t>
      </w:r>
      <w:r w:rsidR="00665694">
        <w:rPr>
          <w:rFonts w:ascii="Verdana" w:eastAsia="Verdana" w:hAnsi="Verdana" w:cs="Verdana"/>
        </w:rPr>
        <w:t>procedure</w:t>
      </w:r>
      <w:r>
        <w:rPr>
          <w:rFonts w:ascii="Verdana" w:eastAsia="Verdana" w:hAnsi="Verdana" w:cs="Verdana"/>
        </w:rPr>
        <w:t xml:space="preserve"> </w:t>
      </w:r>
      <w:r w:rsidR="00665694">
        <w:rPr>
          <w:rFonts w:ascii="Verdana" w:eastAsia="Verdana" w:hAnsi="Verdana" w:cs="Verdana"/>
        </w:rPr>
        <w:t>ensured full coverage of the knee’s range of motion</w:t>
      </w:r>
      <w:r>
        <w:rPr>
          <w:rFonts w:ascii="Verdana" w:eastAsia="Verdana" w:hAnsi="Verdana" w:cs="Verdana"/>
        </w:rPr>
        <w:t xml:space="preserve">. Image reconstruction was performed using the RIESLING (Radial Interstices </w:t>
      </w:r>
      <w:r>
        <w:rPr>
          <w:rFonts w:ascii="Verdana" w:eastAsia="Verdana" w:hAnsi="Verdana" w:cs="Verdana"/>
        </w:rPr>
        <w:lastRenderedPageBreak/>
        <w:t xml:space="preserve">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147D5F">
        <w:rPr>
          <w:rFonts w:ascii="Verdana" w:eastAsia="Verdana" w:hAnsi="Verdana" w:cs="Verdana"/>
        </w:rPr>
        <w:instrText xml:space="preserve"> ADDIN ZOTERO_ITEM CSL_CITATION {"citationID":"awOFoVY7","properties":{"formattedCitation":"[29]","plainCitation":"[29]","noteIndex":0},"citationItems":[{"id":358,"uris":["http://zotero.org/users/13606484/items/ZWA7FMSX"],"itemData":{"id":358,"type":"article-journal","container-title":"Journal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{"citationID":"FnW9aHsM","properties":{"formattedCitation":"[30,31]","plainCitation":"[30,31]","noteIndex":0},"citationItems":[{"id":390,"uris":["http://zotero.org/users/13606484/items/JWJYB7YH"],"itemData":{"id":390,"type":"article-journal","container-title":"Foundations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[30,31]</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w:t>
      </w:r>
    </w:p>
    <w:p w14:paraId="20B4C32B" w14:textId="2ED40106"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 xml:space="preserve">from a flexed position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40C6D417" w:rsidR="00C00687" w:rsidRDefault="008278D4">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147D5F">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238F4DFD" w:rsidR="00C00687" w:rsidRDefault="008278D4">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147D5F">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r w:rsidR="006017BB">
        <w:rPr>
          <w:rFonts w:ascii="Verdana" w:eastAsia="Verdana" w:hAnsi="Verdana" w:cs="Verdana"/>
        </w:rPr>
        <w:t>,</w:t>
      </w:r>
      <w:r w:rsidR="002E61A2">
        <w:rPr>
          <w:rFonts w:ascii="Verdana" w:eastAsia="Verdana" w:hAnsi="Verdana" w:cs="Verdana"/>
        </w:rPr>
        <w:t xml:space="preserve"> and</w:t>
      </w:r>
      <w:r>
        <w:rPr>
          <w:rFonts w:ascii="Verdana" w:eastAsia="Verdana" w:hAnsi="Verdana" w:cs="Verdana"/>
        </w:rPr>
        <w:t xml:space="preserve"> then applied consistently across all datasets and frames. </w:t>
      </w:r>
    </w:p>
    <w:p w14:paraId="0CDABA8D" w14:textId="19791BE1" w:rsidR="00C00687" w:rsidRDefault="008278D4">
      <w:pPr>
        <w:spacing w:line="360" w:lineRule="auto"/>
        <w:jc w:val="both"/>
      </w:pPr>
      <w:r>
        <w:rPr>
          <w:rFonts w:ascii="Verdana" w:eastAsia="Verdana" w:hAnsi="Verdana" w:cs="Verdana"/>
        </w:rPr>
        <w:lastRenderedPageBreak/>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147D5F">
        <w:rPr>
          <w:rFonts w:ascii="Verdana" w:eastAsia="Verdana" w:hAnsi="Verdana" w:cs="Verdana"/>
        </w:rPr>
        <w:instrText xml:space="preserve"> ADDIN ZOTERO_ITEM CSL_CITATION {"citationID":"Ac8vNC6L","properties":{"formattedCitation":"[32]","plainCitation":"[32]","noteIndex":0},"citationItems":[{"id":360,"uris":["http://zotero.org/users/13606484/items/TARBP5PZ"],"itemData":{"id":360,"type":"paper-conference","container-title":"Proc.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[32]</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147D5F">
        <w:rPr>
          <w:rFonts w:ascii="Verdana" w:eastAsia="Verdana" w:hAnsi="Verdana" w:cs="Verdana"/>
        </w:rPr>
        <w:instrText xml:space="preserve"> ADDIN ZOTERO_ITEM CSL_CITATION {"citationID":"mnRsz9gi","properties":{"formattedCitation":"[33]","plainCitation":"[33]","noteIndex":0},"citationItems":[{"id":341,"uris":["http://zotero.org/users/13606484/items/JPMV4STU"],"itemData":{"id":341,"type":"book","collection-title":"Applied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[33]</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0077F15" w:rsidR="00C00687" w:rsidRDefault="008278D4">
      <w:pPr>
        <w:spacing w:line="360" w:lineRule="auto"/>
        <w:jc w:val="both"/>
        <w:rPr>
          <w:rFonts w:ascii="Verdana" w:eastAsia="Verdana" w:hAnsi="Verdana" w:cs="Verdana"/>
        </w:rPr>
      </w:pPr>
      <w:r>
        <w:rPr>
          <w:rFonts w:ascii="Verdana" w:eastAsia="Verdana" w:hAnsi="Verdana" w:cs="Verdana"/>
        </w:rPr>
        <w:t>(IV) Transformation Computation: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should align perfectly with the binary edge in the new position.</w:t>
      </w:r>
    </w:p>
    <w:p w14:paraId="5291BDA6" w14:textId="75B57435" w:rsidR="00C00687" w:rsidRDefault="008278D4">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This function quantified the total distance between the transformed reference points (established along the bone edges in the initial frame) and the detected bone edges in the target frame, </w:t>
      </w:r>
      <w:commentRangeStart w:id="2"/>
      <w:commentRangeStart w:id="3"/>
      <w:r>
        <w:rPr>
          <w:rFonts w:ascii="Verdana" w:eastAsia="Verdana" w:hAnsi="Verdana" w:cs="Verdana"/>
        </w:rPr>
        <w:t xml:space="preserve">with a perfect alignment resulting in an output of 0. </w:t>
      </w:r>
      <w:commentRangeEnd w:id="2"/>
      <w:r w:rsidR="00D65743">
        <w:rPr>
          <w:rStyle w:val="CommentReference"/>
        </w:rPr>
        <w:commentReference w:id="2"/>
      </w:r>
      <w:commentRangeEnd w:id="3"/>
      <w:r w:rsidR="009F788B">
        <w:rPr>
          <w:rStyle w:val="CommentReference"/>
        </w:rPr>
        <w:commentReference w:id="3"/>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524EF332"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147D5F">
        <w:rPr>
          <w:rFonts w:ascii="Verdana" w:eastAsia="Verdana" w:hAnsi="Verdana" w:cs="Verdana"/>
        </w:rPr>
        <w:instrText xml:space="preserve"> ADDIN ZOTERO_ITEM CSL_CITATION {"citationID":"4O5myLmp","properties":{"formattedCitation":"[34]","plainCitation":"[34]","noteIndex":0},"citationItems":[{"id":132,"uris":["http://zotero.org/users/13606484/items/DQU2LQ4M"],"itemData":{"id":132,"type":"article-journal","container-title":"The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[34]</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the parameters were obtained for all the frames, any manual segmentation of the </w:t>
      </w:r>
      <w:r>
        <w:rPr>
          <w:rFonts w:ascii="Verdana" w:eastAsia="Verdana" w:hAnsi="Verdana" w:cs="Verdana"/>
        </w:rPr>
        <w:lastRenderedPageBreak/>
        <w:t xml:space="preserve">bones drawn in the first frame could be automatically transformed to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sidR="009F719A" w:rsidRPr="009F719A">
        <w:rPr>
          <w:rFonts w:ascii="Verdana" w:eastAsia="Verdana" w:hAnsi="Verdana" w:cs="Verdana"/>
          <w:highlight w:val="yellow"/>
          <w:u w:val="single"/>
        </w:rPr>
        <w:t>Osteokinematic</w:t>
      </w:r>
      <w:proofErr w:type="spellEnd"/>
      <w:r w:rsidR="00B81186">
        <w:rPr>
          <w:rFonts w:ascii="Verdana" w:eastAsia="Verdana" w:hAnsi="Verdana" w:cs="Verdana"/>
          <w:u w:val="single"/>
        </w:rPr>
        <w:t xml:space="preserve"> Analysis</w:t>
      </w:r>
    </w:p>
    <w:p w14:paraId="7997EFB6" w14:textId="24FCC91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{"citationID":"Jl6dS0ok","properties":{"formattedCitation":"[35]","plainCitation":"[35]","noteIndex":0},"citationItems":[{"id":361,"uris":["http://zotero.org/users/13606484/items/P24V6AWL"],"itemData":{"id":361,"type":"software","abstract":"napari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147D5F" w:rsidRPr="00147D5F">
        <w:rPr>
          <w:rFonts w:ascii="Verdana" w:hAnsi="Verdana"/>
        </w:rPr>
        <w:t>[35]</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The relative centroid displacements between the tibia</w:t>
      </w:r>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4377D00E"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bone's position that is less sensitive to local variations in segmentation</w:t>
      </w:r>
      <w:r w:rsidR="008C0EE0">
        <w:rPr>
          <w:rFonts w:ascii="Verdana" w:hAnsi="Verdana"/>
        </w:rPr>
        <w:t xml:space="preserve">. </w:t>
      </w:r>
    </w:p>
    <w:p w14:paraId="644CF99B" w14:textId="6DC7035D"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'flexion cycle percentage' scale. </w:t>
      </w:r>
      <w:r w:rsidR="004E2D39" w:rsidRPr="004E2D39">
        <w:rPr>
          <w:rFonts w:ascii="Verdana" w:hAnsi="Verdana"/>
        </w:rPr>
        <w:t>The motion cycle was separated into two phases: extension (flexed to extended position) and flexion (extended to flexed position). For each phase, the motion was normalized from 0% to 100% to enable direct comparison across subjects despite variations in their achieved range of motion</w:t>
      </w:r>
    </w:p>
    <w:p w14:paraId="781098A8" w14:textId="789CA11D" w:rsidR="00C00687" w:rsidRDefault="008278D4">
      <w:pPr>
        <w:spacing w:line="360" w:lineRule="auto"/>
        <w:jc w:val="both"/>
        <w:rPr>
          <w:rFonts w:ascii="Verdana" w:hAnsi="Verdana"/>
        </w:rPr>
      </w:pPr>
      <w:r>
        <w:rPr>
          <w:rFonts w:ascii="Verdana" w:hAnsi="Verdana"/>
        </w:rPr>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quantifies the distance between the transformed reference points and the detected bone edges. The cost function value divided by </w:t>
      </w:r>
      <w:r>
        <w:rPr>
          <w:rFonts w:ascii="Verdana" w:hAnsi="Verdana"/>
        </w:rPr>
        <w:lastRenderedPageBreak/>
        <w:t>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77777777"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edges throughout the motion cycle for all five subjects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3338C908" w14:textId="4E089383"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proofErr w:type="spellStart"/>
      <w:r w:rsidRPr="00A96E34">
        <w:rPr>
          <w:rFonts w:ascii="Verdana" w:hAnsi="Verdana"/>
          <w:highlight w:val="yellow"/>
        </w:rPr>
        <w:t>osteokinematic</w:t>
      </w:r>
      <w:proofErr w:type="spellEnd"/>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w:t>
      </w:r>
      <w:r>
        <w:rPr>
          <w:rFonts w:ascii="Verdana" w:hAnsi="Verdana"/>
        </w:rPr>
        <w:t xml:space="preserve">generally </w:t>
      </w:r>
      <w:r w:rsidRPr="00EB01E5">
        <w:rPr>
          <w:rFonts w:ascii="Verdana" w:hAnsi="Verdana"/>
        </w:rPr>
        <w:t xml:space="preserve">consistent </w:t>
      </w:r>
      <w:r>
        <w:rPr>
          <w:rFonts w:ascii="Verdana" w:hAnsi="Verdana"/>
        </w:rPr>
        <w:t xml:space="preserve">movement </w:t>
      </w:r>
      <w:r w:rsidRPr="00EB01E5">
        <w:rPr>
          <w:rFonts w:ascii="Verdana" w:hAnsi="Verdana"/>
        </w:rPr>
        <w:t xml:space="preserve">patterns across all subjects.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33DBCE4C" w14:textId="77777777" w:rsidR="00077D19" w:rsidRDefault="00EA1AE6">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p>
    <w:p w14:paraId="7C2E672C" w14:textId="39BF55D1" w:rsidR="00752B28" w:rsidRPr="00752B28" w:rsidRDefault="009F719A" w:rsidP="00752B28">
      <w:pPr>
        <w:spacing w:line="360" w:lineRule="auto"/>
        <w:jc w:val="both"/>
        <w:rPr>
          <w:rFonts w:ascii="Verdana" w:hAnsi="Verdana"/>
        </w:rPr>
      </w:pPr>
      <w:r w:rsidRPr="009F719A">
        <w:rPr>
          <w:rFonts w:ascii="Verdana" w:hAnsi="Verdana"/>
        </w:rPr>
        <w:t xml:space="preserve">The segmentation time required by the semi-automated approach was less than </w:t>
      </w:r>
      <w:commentRangeStart w:id="4"/>
      <w:r w:rsidRPr="009F719A">
        <w:rPr>
          <w:rFonts w:ascii="Verdana" w:hAnsi="Verdana"/>
        </w:rPr>
        <w:t xml:space="preserve">5 minutes per dataset, compared to approximately 15 minutes per dataset </w:t>
      </w:r>
      <w:commentRangeEnd w:id="4"/>
      <w:r w:rsidR="00095203">
        <w:rPr>
          <w:rStyle w:val="CommentReference"/>
        </w:rPr>
        <w:commentReference w:id="4"/>
      </w:r>
      <w:r w:rsidRPr="009F719A">
        <w:rPr>
          <w:rFonts w:ascii="Verdana" w:hAnsi="Verdana"/>
        </w:rPr>
        <w:t>using the manual approach.</w:t>
      </w:r>
      <w:r>
        <w:rPr>
          <w:rFonts w:ascii="Verdana" w:hAnsi="Verdana"/>
        </w:rPr>
        <w:t xml:space="preserve"> </w:t>
      </w:r>
      <w:r w:rsidR="008278D4">
        <w:rPr>
          <w:rFonts w:ascii="Verdana" w:hAnsi="Verdana"/>
        </w:rPr>
        <w:t xml:space="preserve"> </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0C966CD6"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flexion-extension movements.</w:t>
      </w:r>
      <w:r w:rsidR="001F470D">
        <w:rPr>
          <w:rFonts w:ascii="Verdana" w:hAnsi="Verdana"/>
        </w:rPr>
        <w:t xml:space="preserve"> </w:t>
      </w:r>
      <w:commentRangeStart w:id="5"/>
      <w:commentRangeStart w:id="6"/>
      <w:r w:rsidR="001F470D" w:rsidRPr="001F470D">
        <w:rPr>
          <w:rFonts w:ascii="Verdana" w:hAnsi="Verdana"/>
        </w:rPr>
        <w:t>The method achieved sub-millimeter alignment accuracy (0.40 ± 0.02 mm</w:t>
      </w:r>
      <w:commentRangeEnd w:id="5"/>
      <w:r w:rsidR="007C1AD6">
        <w:rPr>
          <w:rStyle w:val="CommentReference"/>
        </w:rPr>
        <w:commentReference w:id="5"/>
      </w:r>
      <w:commentRangeEnd w:id="6"/>
      <w:r w:rsidR="003C0A69">
        <w:rPr>
          <w:rStyle w:val="CommentReference"/>
        </w:rPr>
        <w:commentReference w:id="6"/>
      </w:r>
      <w:r w:rsidR="001F470D" w:rsidRPr="001F470D">
        <w:rPr>
          <w:rFonts w:ascii="Verdana" w:hAnsi="Verdana"/>
        </w:rPr>
        <w:t>)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w:t>
      </w:r>
      <w:r w:rsidR="001F470D" w:rsidRPr="001F470D">
        <w:rPr>
          <w:rFonts w:ascii="Verdana" w:hAnsi="Verdana"/>
        </w:rPr>
        <w:lastRenderedPageBreak/>
        <w:t>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3139755" w:rsidR="001F470D" w:rsidRDefault="001F470D">
      <w:pPr>
        <w:spacing w:line="360" w:lineRule="auto"/>
        <w:jc w:val="both"/>
        <w:rPr>
          <w:rFonts w:ascii="Verdana" w:hAnsi="Verdana"/>
        </w:rPr>
      </w:pPr>
      <w:r w:rsidRPr="001F470D">
        <w:rPr>
          <w:rFonts w:ascii="Verdana" w:hAnsi="Verdana"/>
        </w:rPr>
        <w:t>The 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subjects. The </w:t>
      </w:r>
      <w:proofErr w:type="spellStart"/>
      <w:r w:rsidR="00577E28" w:rsidRPr="00A96E34">
        <w:rPr>
          <w:rFonts w:ascii="Verdana" w:hAnsi="Verdana"/>
          <w:highlight w:val="yellow"/>
        </w:rPr>
        <w:t>osteokinematic</w:t>
      </w:r>
      <w:proofErr w:type="spellEnd"/>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displacement (8-28 mm) through the extension</w:t>
      </w:r>
      <w:r w:rsidR="006A6207">
        <w:rPr>
          <w:rFonts w:ascii="Verdana" w:hAnsi="Verdana"/>
        </w:rPr>
        <w:t>-flexion</w:t>
      </w:r>
      <w:r w:rsidRPr="001F470D">
        <w:rPr>
          <w:rFonts w:ascii="Verdana" w:hAnsi="Verdana"/>
        </w:rPr>
        <w:t xml:space="preserve"> cycle, and a relatively stable vertical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intervals of knee rotation was selected as it provided sufficient sampling density for </w:t>
      </w:r>
      <w:proofErr w:type="spellStart"/>
      <w:r w:rsidR="00577E28" w:rsidRPr="00E02AC2">
        <w:rPr>
          <w:rFonts w:ascii="Verdana" w:hAnsi="Verdana"/>
          <w:highlight w:val="yellow"/>
        </w:rPr>
        <w:t>osteokinematic</w:t>
      </w:r>
      <w:proofErr w:type="spellEnd"/>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intervals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Pr="001F470D">
        <w:rPr>
          <w:rFonts w:ascii="Verdana" w:hAnsi="Verdana"/>
        </w:rPr>
        <w:t xml:space="preserve"> The consistency of these measurements across repeated motion cycles and between subjects demonstrates the method's ability to capture reproducible motion patterns, though establishing normative ranges would require larger population studies.</w:t>
      </w:r>
    </w:p>
    <w:p w14:paraId="556A3DE3" w14:textId="2927CC4F"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e semi-automated bone tracking method’s</w:t>
      </w:r>
      <w:r w:rsidRPr="00661B30">
        <w:rPr>
          <w:rFonts w:ascii="Verdana" w:hAnsi="Verdana"/>
        </w:rPr>
        <w:t xml:space="preserve"> ability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{"citationID":"kfmi22Mf","properties":{"formattedCitation":"[36]","plainCitation":"[36]","noteIndex":0},"citationItems":[{"id":383,"uris":["http://zotero.org/users/13606484/items/3TK4XQD9"],"itemData":{"id":383,"type":"article-journal","abstract":"PURPOSE: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147D5F" w:rsidRPr="00147D5F">
        <w:rPr>
          <w:rFonts w:ascii="Verdana" w:hAnsi="Verdana"/>
        </w:rPr>
        <w:t>[36]</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Pr="00661B30">
        <w:rPr>
          <w:rFonts w:ascii="Verdana" w:hAnsi="Verdana"/>
        </w:rPr>
        <w:t>ACL deficiency</w:t>
      </w:r>
      <w:r>
        <w:rPr>
          <w:rFonts w:ascii="Verdana" w:hAnsi="Verdana"/>
        </w:rPr>
        <w:t xml:space="preserve"> </w:t>
      </w:r>
      <w:r w:rsidR="008278D4">
        <w:rPr>
          <w:rFonts w:ascii="Verdana" w:hAnsi="Verdana"/>
        </w:rPr>
        <w:fldChar w:fldCharType="begin"/>
      </w:r>
      <w:r w:rsidR="00147D5F">
        <w:rPr>
          <w:rFonts w:ascii="Verdana" w:hAnsi="Verdana"/>
        </w:rPr>
        <w:instrText xml:space="preserve"> ADDIN ZOTERO_ITEM CSL_CITATION {"citationID":"4aJBnL7G","properties":{"formattedCitation":"[37]","plainCitation":"[37]","noteIndex":0},"citationItems":[{"id":43,"uris":["http://zotero.org/users/13606484/items/EQCHRRUB"],"itemData":{"id":43,"type":"article-journal","abstract":"Kinematics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147D5F" w:rsidRPr="00147D5F">
        <w:rPr>
          <w:rFonts w:ascii="Verdana" w:hAnsi="Verdana"/>
        </w:rPr>
        <w:t>[37]</w:t>
      </w:r>
      <w:r w:rsidR="008278D4">
        <w:rPr>
          <w:rFonts w:ascii="Verdana" w:hAnsi="Verdana"/>
        </w:rPr>
        <w:fldChar w:fldCharType="end"/>
      </w:r>
      <w:r w:rsidR="008278D4">
        <w:rPr>
          <w:rFonts w:ascii="Verdana" w:hAnsi="Verdana"/>
        </w:rPr>
        <w:t>.</w:t>
      </w:r>
      <w:r w:rsidR="0097432E">
        <w:rPr>
          <w:rFonts w:ascii="Verdana" w:hAnsi="Verdana"/>
        </w:rPr>
        <w:t xml:space="preserve"> </w:t>
      </w:r>
      <w:r w:rsidR="005316E8">
        <w:rPr>
          <w:rFonts w:ascii="Verdana" w:hAnsi="Verdana"/>
        </w:rPr>
        <w:t>O</w:t>
      </w:r>
      <w:r w:rsidR="00F858D3">
        <w:rPr>
          <w:rFonts w:ascii="Verdana" w:hAnsi="Verdana"/>
        </w:rPr>
        <w:t xml:space="preserve">ur </w:t>
      </w:r>
      <w:r w:rsidR="0097432E" w:rsidRPr="0097432E">
        <w:rPr>
          <w:rFonts w:ascii="Verdana" w:hAnsi="Verdana"/>
        </w:rPr>
        <w:t xml:space="preserve">method's precision and efficiency make it a promising tool for comparative analyses between normal and pathological </w:t>
      </w:r>
      <w:r w:rsidR="005316E8">
        <w:rPr>
          <w:rFonts w:ascii="Verdana" w:hAnsi="Verdana"/>
        </w:rPr>
        <w:t xml:space="preserve">knee </w:t>
      </w:r>
      <w:proofErr w:type="spellStart"/>
      <w:r w:rsidR="005316E8" w:rsidRPr="00A96E34">
        <w:rPr>
          <w:rFonts w:ascii="Verdana" w:hAnsi="Verdana"/>
          <w:highlight w:val="yellow"/>
        </w:rPr>
        <w:t>osteokinematics</w:t>
      </w:r>
      <w:proofErr w:type="spellEnd"/>
      <w:r w:rsidR="005316E8">
        <w:rPr>
          <w:rFonts w:ascii="Verdana" w:hAnsi="Verdana"/>
          <w:highlight w:val="yellow"/>
        </w:rPr>
        <w:t xml:space="preserve">; 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3B73D6AB" w:rsidR="0097432E" w:rsidRDefault="0097432E">
      <w:pPr>
        <w:spacing w:line="360" w:lineRule="auto"/>
        <w:jc w:val="both"/>
        <w:rPr>
          <w:rFonts w:ascii="Verdana" w:hAnsi="Verdana"/>
        </w:rPr>
      </w:pPr>
      <w:r w:rsidRPr="0097432E">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The semi-automated nature of the </w:t>
      </w:r>
      <w:r w:rsidR="000436F8">
        <w:rPr>
          <w:rFonts w:ascii="Verdana" w:hAnsi="Verdana"/>
        </w:rPr>
        <w:t xml:space="preserve">bone </w:t>
      </w:r>
      <w:r w:rsidRPr="0097432E">
        <w:rPr>
          <w:rFonts w:ascii="Verdana" w:hAnsi="Verdana"/>
        </w:rPr>
        <w:t xml:space="preserve">tracking reduces processing time while maintaining high precision,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3BD076EF"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w:t>
      </w:r>
      <w:r w:rsidR="008278D4">
        <w:rPr>
          <w:rFonts w:ascii="Verdana" w:hAnsi="Verdana"/>
        </w:rPr>
        <w:lastRenderedPageBreak/>
        <w:t>flexion</w:t>
      </w:r>
      <w:r w:rsidR="007472ED">
        <w:rPr>
          <w:rFonts w:ascii="Verdana" w:hAnsi="Verdana"/>
        </w:rPr>
        <w:t xml:space="preserve"> and </w:t>
      </w:r>
      <w:r w:rsidR="008278D4">
        <w:rPr>
          <w:rFonts w:ascii="Verdana" w:hAnsi="Verdana"/>
        </w:rPr>
        <w:t xml:space="preserve">extension. The method significantly reduces processing time compared to manual segmentation while improving measurement </w:t>
      </w:r>
      <w:r w:rsidR="00FC0A72">
        <w:rPr>
          <w:rFonts w:ascii="Verdana" w:hAnsi="Verdana"/>
        </w:rPr>
        <w:t>consistency. These advantages make the</w:t>
      </w:r>
      <w:r w:rsidR="00FC0A72" w:rsidRPr="00FC0A72">
        <w:rPr>
          <w:rFonts w:ascii="Verdana" w:hAnsi="Verdana"/>
        </w:rPr>
        <w:t xml:space="preserve"> 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08ED44FB" w14:textId="77777777" w:rsidR="00147D5F" w:rsidRPr="00147D5F" w:rsidRDefault="008278D4" w:rsidP="00147D5F">
      <w:pPr>
        <w:pStyle w:val="Bibliography"/>
      </w:pPr>
      <w:r>
        <w:rPr>
          <w:rFonts w:ascii="Verdana" w:hAnsi="Verdana"/>
        </w:rPr>
        <w:fldChar w:fldCharType="begin"/>
      </w:r>
      <w:r w:rsidR="00147D5F">
        <w:rPr>
          <w:rFonts w:ascii="Verdana" w:hAnsi="Verdana"/>
          <w:lang w:val="de-DE"/>
        </w:rPr>
        <w:instrText xml:space="preserve"> ADDIN ZOTERO_BIBL {"uncited":[],"omitted":[],"custom":[]} CSL_BIBLIOGRAPHY </w:instrText>
      </w:r>
      <w:r>
        <w:rPr>
          <w:rFonts w:ascii="Verdana" w:hAnsi="Verdana"/>
        </w:rPr>
        <w:fldChar w:fldCharType="separate"/>
      </w:r>
      <w:r w:rsidR="00147D5F" w:rsidRPr="00147D5F">
        <w:rPr>
          <w:lang w:val="de-DE"/>
        </w:rPr>
        <w:t xml:space="preserve">1. </w:t>
      </w:r>
      <w:r w:rsidR="00147D5F" w:rsidRPr="00147D5F">
        <w:rPr>
          <w:lang w:val="de-DE"/>
        </w:rPr>
        <w:tab/>
        <w:t xml:space="preserve">Heiser R, O’Brien VH, Schwartz DA. </w:t>
      </w:r>
      <w:r w:rsidR="00147D5F" w:rsidRPr="00147D5F">
        <w:t>The use of joint mobilization to improve clinical outcomes in hand therapy: A systematic review of the literature. Journal of Hand Therapy 2013. 26: 297–311. https://doi.org/10.1016/j.jht.2013.07.004</w:t>
      </w:r>
    </w:p>
    <w:p w14:paraId="117BF48E" w14:textId="77777777" w:rsidR="00147D5F" w:rsidRPr="00147D5F" w:rsidRDefault="00147D5F" w:rsidP="00147D5F">
      <w:pPr>
        <w:pStyle w:val="Bibliography"/>
      </w:pPr>
      <w:r w:rsidRPr="00147D5F">
        <w:t xml:space="preserve">2. </w:t>
      </w:r>
      <w:r w:rsidRPr="00147D5F">
        <w:tab/>
      </w:r>
      <w:proofErr w:type="spellStart"/>
      <w:r w:rsidRPr="00147D5F">
        <w:t>Postolka</w:t>
      </w:r>
      <w:proofErr w:type="spellEnd"/>
      <w:r w:rsidRPr="00147D5F">
        <w:t xml:space="preserve"> B, Taylor WR, </w:t>
      </w:r>
      <w:proofErr w:type="spellStart"/>
      <w:r w:rsidRPr="00147D5F">
        <w:t>Dätwyler</w:t>
      </w:r>
      <w:proofErr w:type="spellEnd"/>
      <w:r w:rsidRPr="00147D5F">
        <w:t xml:space="preserve"> K, Heller MO, List R, Schütz P. Interpretation of natural </w:t>
      </w:r>
      <w:proofErr w:type="spellStart"/>
      <w:r w:rsidRPr="00147D5F">
        <w:t>tibio</w:t>
      </w:r>
      <w:proofErr w:type="spellEnd"/>
      <w:r w:rsidRPr="00147D5F">
        <w:t>-femoral kinematics critically depends upon the kinematic analysis approach: A survey and comparison of methodologies. Journal of Biomechanics 2022. 144: 111306. https://doi.org/10.1016/j.jbiomech.2022.111306</w:t>
      </w:r>
    </w:p>
    <w:p w14:paraId="5B6194DF" w14:textId="77777777" w:rsidR="00147D5F" w:rsidRPr="00147D5F" w:rsidRDefault="00147D5F" w:rsidP="00147D5F">
      <w:pPr>
        <w:pStyle w:val="Bibliography"/>
      </w:pPr>
      <w:r w:rsidRPr="00147D5F">
        <w:t xml:space="preserve">3. </w:t>
      </w:r>
      <w:r w:rsidRPr="00147D5F">
        <w:tab/>
        <w:t xml:space="preserve">Tashman S, Anderst W. In-vivo measurement of dynamic joint motion using high speed biplane radiography and CT: application to canine ACL deficiency. J </w:t>
      </w:r>
      <w:proofErr w:type="spellStart"/>
      <w:r w:rsidRPr="00147D5F">
        <w:t>Biomech</w:t>
      </w:r>
      <w:proofErr w:type="spellEnd"/>
      <w:r w:rsidRPr="00147D5F">
        <w:t xml:space="preserve"> Eng 2003. 125: 238–45. https://doi.org/10.1115/1.1559896</w:t>
      </w:r>
    </w:p>
    <w:p w14:paraId="49990C13" w14:textId="77777777" w:rsidR="00147D5F" w:rsidRPr="00147D5F" w:rsidRDefault="00147D5F" w:rsidP="00147D5F">
      <w:pPr>
        <w:pStyle w:val="Bibliography"/>
      </w:pPr>
      <w:r w:rsidRPr="00147D5F">
        <w:t xml:space="preserve">4. </w:t>
      </w:r>
      <w:r w:rsidRPr="00147D5F">
        <w:tab/>
      </w:r>
      <w:proofErr w:type="spellStart"/>
      <w:r w:rsidRPr="00147D5F">
        <w:t>D’Lima</w:t>
      </w:r>
      <w:proofErr w:type="spellEnd"/>
      <w:r w:rsidRPr="00147D5F">
        <w:t xml:space="preserve"> DD, Patil S, Steklov N, Colwell CW. The 2011 ABJS Nicolas Andry Award: ’Lab’-in-a-knee: in vivo knee forces, kinematics, and contact analysis. Clin </w:t>
      </w:r>
      <w:proofErr w:type="spellStart"/>
      <w:r w:rsidRPr="00147D5F">
        <w:t>Orthop</w:t>
      </w:r>
      <w:proofErr w:type="spellEnd"/>
      <w:r w:rsidRPr="00147D5F">
        <w:t xml:space="preserve"> </w:t>
      </w:r>
      <w:proofErr w:type="spellStart"/>
      <w:r w:rsidRPr="00147D5F">
        <w:t>Relat</w:t>
      </w:r>
      <w:proofErr w:type="spellEnd"/>
      <w:r w:rsidRPr="00147D5F">
        <w:t xml:space="preserve"> Res 2011. 469: 2953–70. https://doi.org/10.1007/s11999-011-1916-9</w:t>
      </w:r>
    </w:p>
    <w:p w14:paraId="0F70FF4F" w14:textId="77777777" w:rsidR="00147D5F" w:rsidRPr="00147D5F" w:rsidRDefault="00147D5F" w:rsidP="00147D5F">
      <w:pPr>
        <w:pStyle w:val="Bibliography"/>
      </w:pPr>
      <w:r w:rsidRPr="00147D5F">
        <w:t xml:space="preserve">5. </w:t>
      </w:r>
      <w:r w:rsidRPr="00147D5F">
        <w:tab/>
        <w:t>Tashman S, Kopf S, Fu FH. The Kinematic Basis of Anterior Cruciate Ligament Reconstruction. Operative Techniques in Sports Medicine 2008. 16: 116–8. https://doi.org/10.1053/j.otsm.2008.10.005</w:t>
      </w:r>
    </w:p>
    <w:p w14:paraId="7CFF3B55" w14:textId="77777777" w:rsidR="00147D5F" w:rsidRPr="00147D5F" w:rsidRDefault="00147D5F" w:rsidP="00147D5F">
      <w:pPr>
        <w:pStyle w:val="Bibliography"/>
      </w:pPr>
      <w:r w:rsidRPr="00147D5F">
        <w:t xml:space="preserve">6. </w:t>
      </w:r>
      <w:r w:rsidRPr="00147D5F">
        <w:tab/>
      </w:r>
      <w:proofErr w:type="spellStart"/>
      <w:r w:rsidRPr="00147D5F">
        <w:t>Astephen</w:t>
      </w:r>
      <w:proofErr w:type="spellEnd"/>
      <w:r w:rsidRPr="00147D5F">
        <w:t xml:space="preserve"> JL, Deluzio KJ, Caldwell GE, Dunbar MJ. Biomechanical changes at the hip, knee, and ankle joints during gait are associated with knee osteoarthritis severity. Journal </w:t>
      </w:r>
      <w:proofErr w:type="spellStart"/>
      <w:r w:rsidRPr="00147D5F">
        <w:t>Orthopaedic</w:t>
      </w:r>
      <w:proofErr w:type="spellEnd"/>
      <w:r w:rsidRPr="00147D5F">
        <w:t xml:space="preserve"> Research 2008. 26: 332–41. https://doi.org/10.1002/jor.20496</w:t>
      </w:r>
    </w:p>
    <w:p w14:paraId="66943093" w14:textId="77777777" w:rsidR="00147D5F" w:rsidRPr="00147D5F" w:rsidRDefault="00147D5F" w:rsidP="00147D5F">
      <w:pPr>
        <w:pStyle w:val="Bibliography"/>
      </w:pPr>
      <w:r w:rsidRPr="00147D5F">
        <w:lastRenderedPageBreak/>
        <w:t xml:space="preserve">7. </w:t>
      </w:r>
      <w:r w:rsidRPr="00147D5F">
        <w:tab/>
        <w:t>Kaufman KR, Hughes C, Morrey BF, Morrey M, An KN. Gait characteristics of patients with knee osteoarthritis. Journal of Biomechanics 2001. 34: 907–15. https://doi.org/10.1016/S0021-9290(01)00036-7</w:t>
      </w:r>
    </w:p>
    <w:p w14:paraId="5E186B9D" w14:textId="77777777" w:rsidR="00147D5F" w:rsidRPr="00147D5F" w:rsidRDefault="00147D5F" w:rsidP="00147D5F">
      <w:pPr>
        <w:pStyle w:val="Bibliography"/>
      </w:pPr>
      <w:r w:rsidRPr="00147D5F">
        <w:t xml:space="preserve">8. </w:t>
      </w:r>
      <w:r w:rsidRPr="00147D5F">
        <w:tab/>
        <w:t>Andriacchi TP, Koo S, Scanlan SF. Gait mechanics influence healthy cartilage morphology and osteoarthritis of the knee. J Bone Joint Surg Am 2009. 91 Suppl 1: 95–101. https://doi.org/10.2106/JBJS.H.01408</w:t>
      </w:r>
    </w:p>
    <w:p w14:paraId="69E55BAC" w14:textId="77777777" w:rsidR="00147D5F" w:rsidRPr="00147D5F" w:rsidRDefault="00147D5F" w:rsidP="00147D5F">
      <w:pPr>
        <w:pStyle w:val="Bibliography"/>
      </w:pPr>
      <w:r w:rsidRPr="00147D5F">
        <w:t xml:space="preserve">9. </w:t>
      </w:r>
      <w:r w:rsidRPr="00147D5F">
        <w:tab/>
        <w:t>Sharma L, Lou C, Felson DT, Dunlop DD, Kirwan-Mellis G, Hayes KW, et al. Laxity in healthy and osteoarthritic knees. Arthritis Rheum 1999. 42: 861–70. https://doi.org/10.1002/1529-0131(199905)42:5&lt;861::AID-ANR4&gt;3.0.CO;2-N</w:t>
      </w:r>
    </w:p>
    <w:p w14:paraId="1EFAB612" w14:textId="77777777" w:rsidR="00147D5F" w:rsidRPr="00147D5F" w:rsidRDefault="00147D5F" w:rsidP="00147D5F">
      <w:pPr>
        <w:pStyle w:val="Bibliography"/>
      </w:pPr>
      <w:r w:rsidRPr="00147D5F">
        <w:t xml:space="preserve">10. </w:t>
      </w:r>
      <w:r w:rsidRPr="00147D5F">
        <w:tab/>
      </w:r>
      <w:proofErr w:type="spellStart"/>
      <w:r w:rsidRPr="00147D5F">
        <w:t>Lohmander</w:t>
      </w:r>
      <w:proofErr w:type="spellEnd"/>
      <w:r w:rsidRPr="00147D5F">
        <w:t xml:space="preserve"> LS, Englund PM, Dahl LL, </w:t>
      </w:r>
      <w:proofErr w:type="spellStart"/>
      <w:r w:rsidRPr="00147D5F">
        <w:t>Roos</w:t>
      </w:r>
      <w:proofErr w:type="spellEnd"/>
      <w:r w:rsidRPr="00147D5F">
        <w:t xml:space="preserve"> EM. The long-term consequence of anterior cruciate ligament and meniscus injuries: osteoarthritis. Am J Sports Med 2007. 35: 1756–69. https://doi.org/10.1177/0363546507307396</w:t>
      </w:r>
    </w:p>
    <w:p w14:paraId="13278930" w14:textId="77777777" w:rsidR="00147D5F" w:rsidRPr="00147D5F" w:rsidRDefault="00147D5F" w:rsidP="00147D5F">
      <w:pPr>
        <w:pStyle w:val="Bibliography"/>
      </w:pPr>
      <w:r w:rsidRPr="00147D5F">
        <w:t xml:space="preserve">11. </w:t>
      </w:r>
      <w:r w:rsidRPr="00147D5F">
        <w:tab/>
        <w:t xml:space="preserve">Sharma L. The role of proprioceptive deficits, ligamentous laxity, and malalignment in development and progression of knee osteoarthritis. J </w:t>
      </w:r>
      <w:proofErr w:type="spellStart"/>
      <w:r w:rsidRPr="00147D5F">
        <w:t>Rheumatol</w:t>
      </w:r>
      <w:proofErr w:type="spellEnd"/>
      <w:r w:rsidRPr="00147D5F">
        <w:t xml:space="preserve"> Suppl 2004. 70: 87–92</w:t>
      </w:r>
    </w:p>
    <w:p w14:paraId="6EC6B633" w14:textId="77777777" w:rsidR="00147D5F" w:rsidRPr="00147D5F" w:rsidRDefault="00147D5F" w:rsidP="00147D5F">
      <w:pPr>
        <w:pStyle w:val="Bibliography"/>
      </w:pPr>
      <w:r w:rsidRPr="00147D5F">
        <w:t xml:space="preserve">12. </w:t>
      </w:r>
      <w:r w:rsidRPr="00147D5F">
        <w:tab/>
        <w:t xml:space="preserve">Van </w:t>
      </w:r>
      <w:proofErr w:type="spellStart"/>
      <w:r w:rsidRPr="00147D5F">
        <w:t>Rossom</w:t>
      </w:r>
      <w:proofErr w:type="spellEnd"/>
      <w:r w:rsidRPr="00147D5F">
        <w:t xml:space="preserve"> S, Wesseling M, Smith CR, Thelen DG, </w:t>
      </w:r>
      <w:proofErr w:type="spellStart"/>
      <w:r w:rsidRPr="00147D5F">
        <w:t>Vanwanseele</w:t>
      </w:r>
      <w:proofErr w:type="spellEnd"/>
      <w:r w:rsidRPr="00147D5F">
        <w:t xml:space="preserve"> B, Dieter VA, et al. The influence of knee joint geometry and alignment on the tibiofemoral load distribution: A computational study. Knee 2019. 26: 813–23. https://doi.org/10.1016/j.knee.2019.06.002</w:t>
      </w:r>
    </w:p>
    <w:p w14:paraId="5848B278" w14:textId="77777777" w:rsidR="00147D5F" w:rsidRPr="00147D5F" w:rsidRDefault="00147D5F" w:rsidP="00147D5F">
      <w:pPr>
        <w:pStyle w:val="Bibliography"/>
      </w:pPr>
      <w:r w:rsidRPr="00147D5F">
        <w:t xml:space="preserve">13. </w:t>
      </w:r>
      <w:r w:rsidRPr="00147D5F">
        <w:tab/>
      </w:r>
      <w:proofErr w:type="spellStart"/>
      <w:r w:rsidRPr="00147D5F">
        <w:t>Arakgi</w:t>
      </w:r>
      <w:proofErr w:type="spellEnd"/>
      <w:r w:rsidRPr="00147D5F">
        <w:t xml:space="preserve"> ME, </w:t>
      </w:r>
      <w:proofErr w:type="spellStart"/>
      <w:r w:rsidRPr="00147D5F">
        <w:t>Getgood</w:t>
      </w:r>
      <w:proofErr w:type="spellEnd"/>
      <w:r w:rsidRPr="00147D5F">
        <w:t xml:space="preserve"> A. Mechanical Malalignment of the Knee Joint. Evidence-Based Management of Complex Knee Injuries 2022. 66–76. https://doi.org/10.1016/B978-0-323-71310-8.00005-0</w:t>
      </w:r>
    </w:p>
    <w:p w14:paraId="77F38DD1" w14:textId="77777777" w:rsidR="00147D5F" w:rsidRPr="00147D5F" w:rsidRDefault="00147D5F" w:rsidP="00147D5F">
      <w:pPr>
        <w:pStyle w:val="Bibliography"/>
      </w:pPr>
      <w:r w:rsidRPr="00147D5F">
        <w:rPr>
          <w:lang w:val="de-DE"/>
        </w:rPr>
        <w:t xml:space="preserve">14. </w:t>
      </w:r>
      <w:r w:rsidRPr="00147D5F">
        <w:rPr>
          <w:lang w:val="de-DE"/>
        </w:rPr>
        <w:tab/>
        <w:t>d’Entremont AG, Nordmeyer</w:t>
      </w:r>
      <w:r w:rsidRPr="00147D5F">
        <w:rPr>
          <w:rFonts w:ascii="Cambria Math" w:hAnsi="Cambria Math" w:cs="Cambria Math"/>
          <w:lang w:val="de-DE"/>
        </w:rPr>
        <w:t>‐</w:t>
      </w:r>
      <w:r w:rsidRPr="00147D5F">
        <w:rPr>
          <w:lang w:val="de-DE"/>
        </w:rPr>
        <w:t xml:space="preserve">Massner JA, Bos C, Wilson DR, Pruessmann KP. </w:t>
      </w:r>
      <w:r w:rsidRPr="00147D5F">
        <w:t>Do dynamic</w:t>
      </w:r>
      <w:r w:rsidRPr="00147D5F">
        <w:rPr>
          <w:rFonts w:ascii="Cambria Math" w:hAnsi="Cambria Math" w:cs="Cambria Math"/>
        </w:rPr>
        <w:t>‐</w:t>
      </w:r>
      <w:r w:rsidRPr="00147D5F">
        <w:t>based MR knee kinematics methods produce the same results as static methods? Magnetic Resonance in Med 2013. 69: 1634</w:t>
      </w:r>
      <w:r w:rsidRPr="00147D5F">
        <w:rPr>
          <w:rFonts w:ascii="Aptos" w:hAnsi="Aptos" w:cs="Aptos"/>
        </w:rPr>
        <w:t>–</w:t>
      </w:r>
      <w:r w:rsidRPr="00147D5F">
        <w:t>44. https://doi.org/10.1002/mrm.24425</w:t>
      </w:r>
    </w:p>
    <w:p w14:paraId="55947E2A" w14:textId="77777777" w:rsidR="00147D5F" w:rsidRPr="00147D5F" w:rsidRDefault="00147D5F" w:rsidP="00147D5F">
      <w:pPr>
        <w:pStyle w:val="Bibliography"/>
      </w:pPr>
      <w:r w:rsidRPr="00147D5F">
        <w:t xml:space="preserve">15. </w:t>
      </w:r>
      <w:r w:rsidRPr="00147D5F">
        <w:tab/>
        <w:t xml:space="preserve">Conconi M, De Carli F, Berni M, </w:t>
      </w:r>
      <w:proofErr w:type="spellStart"/>
      <w:r w:rsidRPr="00147D5F">
        <w:t>Sancisi</w:t>
      </w:r>
      <w:proofErr w:type="spellEnd"/>
      <w:r w:rsidRPr="00147D5F">
        <w:t xml:space="preserve"> N, Parenti-Castelli V, Monetti G. In-Vivo Quantification of Knee Deep-Flexion in Physiological Loading Condition trough Dynamic MRI. Applied Sciences 2023. 13: 629. https://doi.org/10.3390/app13010629</w:t>
      </w:r>
    </w:p>
    <w:p w14:paraId="3CB8F92F" w14:textId="77777777" w:rsidR="00147D5F" w:rsidRPr="00147D5F" w:rsidRDefault="00147D5F" w:rsidP="00147D5F">
      <w:pPr>
        <w:pStyle w:val="Bibliography"/>
      </w:pPr>
      <w:r w:rsidRPr="00147D5F">
        <w:t xml:space="preserve">16. </w:t>
      </w:r>
      <w:r w:rsidRPr="00147D5F">
        <w:tab/>
        <w:t xml:space="preserve">Draper CE, </w:t>
      </w:r>
      <w:proofErr w:type="spellStart"/>
      <w:r w:rsidRPr="00147D5F">
        <w:t>Besier</w:t>
      </w:r>
      <w:proofErr w:type="spellEnd"/>
      <w:r w:rsidRPr="00147D5F">
        <w:t xml:space="preserve"> TF, Santos JM, Jennings F, </w:t>
      </w:r>
      <w:proofErr w:type="spellStart"/>
      <w:r w:rsidRPr="00147D5F">
        <w:t>Fredericson</w:t>
      </w:r>
      <w:proofErr w:type="spellEnd"/>
      <w:r w:rsidRPr="00147D5F">
        <w:t xml:space="preserve"> M, Gold GE, et al. Using real-time MRI to quantify altered joint kinematics in subjects with patellofemoral pain and to evaluate the effects of a patellar brace or sleeve on joint motion. J </w:t>
      </w:r>
      <w:proofErr w:type="spellStart"/>
      <w:r w:rsidRPr="00147D5F">
        <w:t>Orthop</w:t>
      </w:r>
      <w:proofErr w:type="spellEnd"/>
      <w:r w:rsidRPr="00147D5F">
        <w:t xml:space="preserve"> Res 2009. 27: 571–7. https://doi.org/10.1002/jor.20790</w:t>
      </w:r>
    </w:p>
    <w:p w14:paraId="1F3C5771" w14:textId="77777777" w:rsidR="00147D5F" w:rsidRPr="00147D5F" w:rsidRDefault="00147D5F" w:rsidP="00147D5F">
      <w:pPr>
        <w:pStyle w:val="Bibliography"/>
        <w:rPr>
          <w:lang w:val="de-DE"/>
        </w:rPr>
      </w:pPr>
      <w:r w:rsidRPr="00147D5F">
        <w:t xml:space="preserve">17. </w:t>
      </w:r>
      <w:r w:rsidRPr="00147D5F">
        <w:tab/>
        <w:t xml:space="preserve">Kaiser JM, </w:t>
      </w:r>
      <w:proofErr w:type="spellStart"/>
      <w:r w:rsidRPr="00147D5F">
        <w:t>Vignos</w:t>
      </w:r>
      <w:proofErr w:type="spellEnd"/>
      <w:r w:rsidRPr="00147D5F">
        <w:t xml:space="preserve"> MF, Kijowski R, Baer G, Thelen DG. Effect of Loading on In Vivo Tibiofemoral and Patellofemoral Kinematics of Healthy and ACL-Reconstructed Knees. </w:t>
      </w:r>
      <w:r w:rsidRPr="00147D5F">
        <w:rPr>
          <w:lang w:val="de-DE"/>
        </w:rPr>
        <w:t>Am J Sports Med 2017. 45: 3272–9. https://doi.org/10.1177/0363546517724417</w:t>
      </w:r>
    </w:p>
    <w:p w14:paraId="68F35BF2" w14:textId="77777777" w:rsidR="00147D5F" w:rsidRPr="00147D5F" w:rsidRDefault="00147D5F" w:rsidP="00147D5F">
      <w:pPr>
        <w:pStyle w:val="Bibliography"/>
      </w:pPr>
      <w:r w:rsidRPr="00147D5F">
        <w:rPr>
          <w:lang w:val="de-DE"/>
        </w:rPr>
        <w:t xml:space="preserve">18. </w:t>
      </w:r>
      <w:r w:rsidRPr="00147D5F">
        <w:rPr>
          <w:lang w:val="de-DE"/>
        </w:rPr>
        <w:tab/>
        <w:t xml:space="preserve">Brossmann J, Muhle C, Schröder C, Melchert UH, Büll CC, Spielmann RP, et al. </w:t>
      </w:r>
      <w:r w:rsidRPr="00147D5F">
        <w:t>Patellar tracking patterns during active and passive knee extension: evaluation with motion-triggered cine MR imaging. Radiology 1993. 187: 205–12. https://doi.org/10.1148/radiology.187.1.8451415</w:t>
      </w:r>
    </w:p>
    <w:p w14:paraId="5B1B4135" w14:textId="77777777" w:rsidR="00147D5F" w:rsidRPr="00147D5F" w:rsidRDefault="00147D5F" w:rsidP="00147D5F">
      <w:pPr>
        <w:pStyle w:val="Bibliography"/>
      </w:pPr>
      <w:r w:rsidRPr="00147D5F">
        <w:t xml:space="preserve">19. </w:t>
      </w:r>
      <w:r w:rsidRPr="00147D5F">
        <w:tab/>
        <w:t>Seisler AR, Sheehan FT. Normative three-dimensional patellofemoral and tibiofemoral kinematics: a dynamic, in vivo study. IEEE Trans Biomed Eng 2007. 54: 1333–41. https://doi.org/10.1109/TBME.2007.890735</w:t>
      </w:r>
    </w:p>
    <w:p w14:paraId="3FA1767B" w14:textId="77777777" w:rsidR="00147D5F" w:rsidRPr="00147D5F" w:rsidRDefault="00147D5F" w:rsidP="00147D5F">
      <w:pPr>
        <w:pStyle w:val="Bibliography"/>
        <w:rPr>
          <w:lang w:val="de-DE"/>
        </w:rPr>
      </w:pPr>
      <w:r w:rsidRPr="00147D5F">
        <w:lastRenderedPageBreak/>
        <w:t xml:space="preserve">20. </w:t>
      </w:r>
      <w:r w:rsidRPr="00147D5F">
        <w:tab/>
        <w:t xml:space="preserve">Behnam AJ, Herzka DA, Sheehan FT. Assessing the accuracy and precision of musculoskeletal motion tracking using cine-PC MRI on a 3.0T platform. </w:t>
      </w:r>
      <w:r w:rsidRPr="00147D5F">
        <w:rPr>
          <w:lang w:val="de-DE"/>
        </w:rPr>
        <w:t>J Biomech 2011. 44: 193–7. https://doi.org/10.1016/j.jbiomech.2010.08.029</w:t>
      </w:r>
    </w:p>
    <w:p w14:paraId="304B1990" w14:textId="77777777" w:rsidR="00147D5F" w:rsidRPr="00147D5F" w:rsidRDefault="00147D5F" w:rsidP="00147D5F">
      <w:pPr>
        <w:pStyle w:val="Bibliography"/>
      </w:pPr>
      <w:r w:rsidRPr="00147D5F">
        <w:rPr>
          <w:lang w:val="de-DE"/>
        </w:rPr>
        <w:t xml:space="preserve">21. </w:t>
      </w:r>
      <w:r w:rsidRPr="00147D5F">
        <w:rPr>
          <w:lang w:val="de-DE"/>
        </w:rPr>
        <w:tab/>
        <w:t xml:space="preserve">Kaiser J, Bradford R, Johnson K, Wieben O, Thelen DG. </w:t>
      </w:r>
      <w:r w:rsidRPr="00147D5F">
        <w:t>Measurement of tibiofemoral kinematics using highly accelerated 3D radial sampling. Magnetic Resonance in Med 2013. 69: 1310–6. https://doi.org/10.1002/mrm.24362</w:t>
      </w:r>
    </w:p>
    <w:p w14:paraId="4C206AB9" w14:textId="77777777" w:rsidR="00147D5F" w:rsidRPr="00147D5F" w:rsidRDefault="00147D5F" w:rsidP="00147D5F">
      <w:pPr>
        <w:pStyle w:val="Bibliography"/>
      </w:pPr>
      <w:r w:rsidRPr="00147D5F">
        <w:t xml:space="preserve">22. </w:t>
      </w:r>
      <w:r w:rsidRPr="00147D5F">
        <w:tab/>
        <w:t xml:space="preserve">Della Croce U, </w:t>
      </w:r>
      <w:proofErr w:type="spellStart"/>
      <w:r w:rsidRPr="00147D5F">
        <w:t>Leardini</w:t>
      </w:r>
      <w:proofErr w:type="spellEnd"/>
      <w:r w:rsidRPr="00147D5F">
        <w:t xml:space="preserve"> A, Chiari L, </w:t>
      </w:r>
      <w:proofErr w:type="spellStart"/>
      <w:r w:rsidRPr="00147D5F">
        <w:t>Cappozzo</w:t>
      </w:r>
      <w:proofErr w:type="spellEnd"/>
      <w:r w:rsidRPr="00147D5F">
        <w:t xml:space="preserve"> A. Human movement analysis using stereophotogrammetry: assessment of anatomical landmark misplacement and its effects on joint kinematics. Gait &amp; Posture 2005. 21: 226–37. https://doi.org/10.1016/j.gaitpost.2004.05.003</w:t>
      </w:r>
    </w:p>
    <w:p w14:paraId="12AB2B01" w14:textId="77777777" w:rsidR="00147D5F" w:rsidRPr="00147D5F" w:rsidRDefault="00147D5F" w:rsidP="00147D5F">
      <w:pPr>
        <w:pStyle w:val="Bibliography"/>
      </w:pPr>
      <w:r w:rsidRPr="00147D5F">
        <w:t xml:space="preserve">23. </w:t>
      </w:r>
      <w:r w:rsidRPr="00147D5F">
        <w:tab/>
        <w:t xml:space="preserve">Canny J. A Computational Approach to Edge Detection. IEEE Trans Pattern Anal Mach </w:t>
      </w:r>
      <w:proofErr w:type="spellStart"/>
      <w:r w:rsidRPr="00147D5F">
        <w:t>Intell</w:t>
      </w:r>
      <w:proofErr w:type="spellEnd"/>
      <w:r w:rsidRPr="00147D5F">
        <w:t xml:space="preserve"> 1986. PAMI-8: 679–98. https://doi.org/10.1109/TPAMI.1986.4767851</w:t>
      </w:r>
    </w:p>
    <w:p w14:paraId="4B9D7923" w14:textId="77777777" w:rsidR="00147D5F" w:rsidRPr="00147D5F" w:rsidRDefault="00147D5F" w:rsidP="00147D5F">
      <w:pPr>
        <w:pStyle w:val="Bibliography"/>
        <w:rPr>
          <w:lang w:val="de-DE"/>
        </w:rPr>
      </w:pPr>
      <w:r w:rsidRPr="00147D5F">
        <w:t xml:space="preserve">24. </w:t>
      </w:r>
      <w:r w:rsidRPr="00147D5F">
        <w:tab/>
      </w:r>
      <w:proofErr w:type="spellStart"/>
      <w:r w:rsidRPr="00147D5F">
        <w:t>Dillencourt</w:t>
      </w:r>
      <w:proofErr w:type="spellEnd"/>
      <w:r w:rsidRPr="00147D5F">
        <w:t xml:space="preserve"> MB, Samet H, Tamminen M. A general approach to connected-component labeling for arbitrary image representations. </w:t>
      </w:r>
      <w:r w:rsidRPr="00147D5F">
        <w:rPr>
          <w:lang w:val="de-DE"/>
        </w:rPr>
        <w:t>J ACM 1992. 39: 253–80. https://doi.org/10.1145/128749.128750</w:t>
      </w:r>
    </w:p>
    <w:p w14:paraId="733D2142" w14:textId="77777777" w:rsidR="00147D5F" w:rsidRPr="00147D5F" w:rsidRDefault="00147D5F" w:rsidP="00147D5F">
      <w:pPr>
        <w:pStyle w:val="Bibliography"/>
      </w:pPr>
      <w:r w:rsidRPr="00147D5F">
        <w:rPr>
          <w:lang w:val="de-DE"/>
        </w:rPr>
        <w:t xml:space="preserve">25. </w:t>
      </w:r>
      <w:r w:rsidRPr="00147D5F">
        <w:rPr>
          <w:lang w:val="de-DE"/>
        </w:rPr>
        <w:tab/>
        <w:t xml:space="preserve">Brisson NM, Krämer M, Krahl LAN, Schill A, Duda GN, Reichenbach JR. </w:t>
      </w:r>
      <w:r w:rsidRPr="00147D5F">
        <w:t xml:space="preserve">A novel multipurpose device for guided knee motion and loading during dynamic magnetic resonance imaging. </w:t>
      </w:r>
      <w:proofErr w:type="spellStart"/>
      <w:r w:rsidRPr="00147D5F">
        <w:t>Zeitschrift</w:t>
      </w:r>
      <w:proofErr w:type="spellEnd"/>
      <w:r w:rsidRPr="00147D5F">
        <w:t xml:space="preserve"> für </w:t>
      </w:r>
      <w:proofErr w:type="spellStart"/>
      <w:r w:rsidRPr="00147D5F">
        <w:t>Medizinische</w:t>
      </w:r>
      <w:proofErr w:type="spellEnd"/>
      <w:r w:rsidRPr="00147D5F">
        <w:t xml:space="preserve"> </w:t>
      </w:r>
      <w:proofErr w:type="spellStart"/>
      <w:r w:rsidRPr="00147D5F">
        <w:t>Physik</w:t>
      </w:r>
      <w:proofErr w:type="spellEnd"/>
      <w:r w:rsidRPr="00147D5F">
        <w:t xml:space="preserve"> 2022. 32: 500–13. https://doi.org/10.1016/j.zemedi.2021.12.002</w:t>
      </w:r>
    </w:p>
    <w:p w14:paraId="0B31D040" w14:textId="77777777" w:rsidR="00147D5F" w:rsidRPr="00147D5F" w:rsidRDefault="00147D5F" w:rsidP="00147D5F">
      <w:pPr>
        <w:pStyle w:val="Bibliography"/>
        <w:rPr>
          <w:lang w:val="de-DE"/>
        </w:rPr>
      </w:pPr>
      <w:r w:rsidRPr="00147D5F">
        <w:t xml:space="preserve">26. </w:t>
      </w:r>
      <w:r w:rsidRPr="00147D5F">
        <w:tab/>
        <w:t xml:space="preserve">Winkelmann S, </w:t>
      </w:r>
      <w:proofErr w:type="spellStart"/>
      <w:r w:rsidRPr="00147D5F">
        <w:t>Schaeffter</w:t>
      </w:r>
      <w:proofErr w:type="spellEnd"/>
      <w:r w:rsidRPr="00147D5F">
        <w:t xml:space="preserve"> T, Koehler T, Eggers H, </w:t>
      </w:r>
      <w:proofErr w:type="spellStart"/>
      <w:r w:rsidRPr="00147D5F">
        <w:t>Doessel</w:t>
      </w:r>
      <w:proofErr w:type="spellEnd"/>
      <w:r w:rsidRPr="00147D5F">
        <w:t xml:space="preserve"> O. An Optimal Radial Profile Order Based on the Golden Ratio for Time-Resolved MRI. </w:t>
      </w:r>
      <w:r w:rsidRPr="00147D5F">
        <w:rPr>
          <w:lang w:val="de-DE"/>
        </w:rPr>
        <w:t>IEEE Trans Med Imaging 2007. 26: 68–76. https://doi.org/10.1109/TMI.2006.885337</w:t>
      </w:r>
    </w:p>
    <w:p w14:paraId="110ED0B0" w14:textId="77777777" w:rsidR="00147D5F" w:rsidRPr="00147D5F" w:rsidRDefault="00147D5F" w:rsidP="00147D5F">
      <w:pPr>
        <w:pStyle w:val="Bibliography"/>
      </w:pPr>
      <w:r w:rsidRPr="00147D5F">
        <w:rPr>
          <w:lang w:val="de-DE"/>
        </w:rPr>
        <w:t xml:space="preserve">27. </w:t>
      </w:r>
      <w:r w:rsidRPr="00147D5F">
        <w:rPr>
          <w:lang w:val="de-DE"/>
        </w:rPr>
        <w:tab/>
        <w:t xml:space="preserve">Krämer M, Herrmann K, Biermann J, Reichenbach JR. </w:t>
      </w:r>
      <w:r w:rsidRPr="00147D5F">
        <w:t>Retrospective reconstruction of cardiac cine images from golden</w:t>
      </w:r>
      <w:r w:rsidRPr="00147D5F">
        <w:rPr>
          <w:rFonts w:ascii="Cambria Math" w:hAnsi="Cambria Math" w:cs="Cambria Math"/>
        </w:rPr>
        <w:t>‐</w:t>
      </w:r>
      <w:r w:rsidRPr="00147D5F">
        <w:t>ratio radial MRI using one</w:t>
      </w:r>
      <w:r w:rsidRPr="00147D5F">
        <w:rPr>
          <w:rFonts w:ascii="Cambria Math" w:hAnsi="Cambria Math" w:cs="Cambria Math"/>
        </w:rPr>
        <w:t>‐</w:t>
      </w:r>
      <w:r w:rsidRPr="00147D5F">
        <w:t>dimensional navigators. Magnetic Resonance Imaging 2014. 40: 413</w:t>
      </w:r>
      <w:r w:rsidRPr="00147D5F">
        <w:rPr>
          <w:rFonts w:ascii="Aptos" w:hAnsi="Aptos" w:cs="Aptos"/>
        </w:rPr>
        <w:t>–</w:t>
      </w:r>
      <w:r w:rsidRPr="00147D5F">
        <w:t>22. https://doi.org/10.1002/jmri.24364</w:t>
      </w:r>
    </w:p>
    <w:p w14:paraId="0068B493" w14:textId="77777777" w:rsidR="00147D5F" w:rsidRPr="00147D5F" w:rsidRDefault="00147D5F" w:rsidP="00147D5F">
      <w:pPr>
        <w:pStyle w:val="Bibliography"/>
      </w:pPr>
      <w:r w:rsidRPr="00147D5F">
        <w:t xml:space="preserve">28. </w:t>
      </w:r>
      <w:r w:rsidRPr="00147D5F">
        <w:tab/>
      </w:r>
      <w:proofErr w:type="spellStart"/>
      <w:r w:rsidRPr="00147D5F">
        <w:t>Aleksiev</w:t>
      </w:r>
      <w:proofErr w:type="spellEnd"/>
      <w:r w:rsidRPr="00147D5F">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BE42D90" w14:textId="77777777" w:rsidR="00147D5F" w:rsidRPr="00147D5F" w:rsidRDefault="00147D5F" w:rsidP="00147D5F">
      <w:pPr>
        <w:pStyle w:val="Bibliography"/>
      </w:pPr>
      <w:r w:rsidRPr="00147D5F">
        <w:t xml:space="preserve">29. </w:t>
      </w:r>
      <w:r w:rsidRPr="00147D5F">
        <w:tab/>
        <w:t>Wood T, Ljungberg E, Wiesinger F. Radial Interstices Enable Speedy Low-volume Imaging. JOSS 2021. 6: 3500. https://doi.org/10.21105/joss.03500</w:t>
      </w:r>
    </w:p>
    <w:p w14:paraId="0BB4D611" w14:textId="77777777" w:rsidR="00147D5F" w:rsidRPr="00147D5F" w:rsidRDefault="00147D5F" w:rsidP="00147D5F">
      <w:pPr>
        <w:pStyle w:val="Bibliography"/>
      </w:pPr>
      <w:r w:rsidRPr="00147D5F">
        <w:t xml:space="preserve">30. </w:t>
      </w:r>
      <w:r w:rsidRPr="00147D5F">
        <w:tab/>
        <w:t>Boyd S. Distributed Optimization and Statistical Learning via the Alternating Direction Method of Multipliers. FNT in Machine Learning 2010. 3: 1–122. https://doi.org/10.1561/2200000016</w:t>
      </w:r>
    </w:p>
    <w:p w14:paraId="3385097E" w14:textId="77777777" w:rsidR="00147D5F" w:rsidRPr="00147D5F" w:rsidRDefault="00147D5F" w:rsidP="00147D5F">
      <w:pPr>
        <w:pStyle w:val="Bibliography"/>
      </w:pPr>
      <w:r w:rsidRPr="00147D5F">
        <w:t xml:space="preserve">31. </w:t>
      </w:r>
      <w:r w:rsidRPr="00147D5F">
        <w:tab/>
        <w:t>Bredies K, Kunisch K, Pock T. Total Generalized Variation. SIAM J Imaging Sci 2010. 3: 492–526. https://doi.org/10.1137/090769521</w:t>
      </w:r>
    </w:p>
    <w:p w14:paraId="11C9ECE9" w14:textId="77777777" w:rsidR="00147D5F" w:rsidRPr="00147D5F" w:rsidRDefault="00147D5F" w:rsidP="00147D5F">
      <w:pPr>
        <w:pStyle w:val="Bibliography"/>
      </w:pPr>
      <w:r w:rsidRPr="00147D5F">
        <w:rPr>
          <w:lang w:val="de-DE"/>
        </w:rPr>
        <w:t xml:space="preserve">32. </w:t>
      </w:r>
      <w:r w:rsidRPr="00147D5F">
        <w:rPr>
          <w:lang w:val="de-DE"/>
        </w:rPr>
        <w:tab/>
        <w:t xml:space="preserve">Hinneburg A, Aggarwal CC, Keim DA. </w:t>
      </w:r>
      <w:r w:rsidRPr="00147D5F">
        <w:t xml:space="preserve">What is the nearest neighbor in high dimensional spaces? Proc of the 26th </w:t>
      </w:r>
      <w:proofErr w:type="spellStart"/>
      <w:r w:rsidRPr="00147D5F">
        <w:t>Internat</w:t>
      </w:r>
      <w:proofErr w:type="spellEnd"/>
      <w:r w:rsidRPr="00147D5F">
        <w:t xml:space="preserve"> Conference on Very Large Databases, Cairo, Egypt, 2000 2000. 506–15</w:t>
      </w:r>
    </w:p>
    <w:p w14:paraId="0A925AB9" w14:textId="77777777" w:rsidR="00147D5F" w:rsidRPr="00147D5F" w:rsidRDefault="00147D5F" w:rsidP="00147D5F">
      <w:pPr>
        <w:pStyle w:val="Bibliography"/>
      </w:pPr>
      <w:r w:rsidRPr="00147D5F">
        <w:t xml:space="preserve">33. </w:t>
      </w:r>
      <w:r w:rsidRPr="00147D5F">
        <w:tab/>
        <w:t xml:space="preserve">De Boor C. </w:t>
      </w:r>
      <w:r w:rsidRPr="00147D5F">
        <w:rPr>
          <w:i/>
          <w:iCs/>
        </w:rPr>
        <w:t>A Practical Guide to Splines</w:t>
      </w:r>
      <w:r w:rsidRPr="00147D5F">
        <w:t>. New York, NY: Springer New York; 1978.</w:t>
      </w:r>
    </w:p>
    <w:p w14:paraId="2BAF27E7" w14:textId="77777777" w:rsidR="00147D5F" w:rsidRPr="00147D5F" w:rsidRDefault="00147D5F" w:rsidP="00147D5F">
      <w:pPr>
        <w:pStyle w:val="Bibliography"/>
      </w:pPr>
      <w:r w:rsidRPr="00147D5F">
        <w:lastRenderedPageBreak/>
        <w:t xml:space="preserve">34. </w:t>
      </w:r>
      <w:r w:rsidRPr="00147D5F">
        <w:tab/>
        <w:t>Nelder JA, Mead R. A Simplex Method for Function Minimization. The Computer Journal 1965. 7: 308–13. https://doi.org/10.1093/comjnl/7.4.308</w:t>
      </w:r>
    </w:p>
    <w:p w14:paraId="799A8156" w14:textId="77777777" w:rsidR="00147D5F" w:rsidRPr="00147D5F" w:rsidRDefault="00147D5F" w:rsidP="00147D5F">
      <w:pPr>
        <w:pStyle w:val="Bibliography"/>
        <w:rPr>
          <w:lang w:val="de-DE"/>
        </w:rPr>
      </w:pPr>
      <w:r w:rsidRPr="00147D5F">
        <w:t xml:space="preserve">35. </w:t>
      </w:r>
      <w:r w:rsidRPr="00147D5F">
        <w:tab/>
      </w:r>
      <w:proofErr w:type="spellStart"/>
      <w:r w:rsidRPr="00147D5F">
        <w:t>Sofroniew</w:t>
      </w:r>
      <w:proofErr w:type="spellEnd"/>
      <w:r w:rsidRPr="00147D5F">
        <w:t xml:space="preserve"> N, Lambert T, Evans K, Nunez-Iglesias J, </w:t>
      </w:r>
      <w:proofErr w:type="spellStart"/>
      <w:r w:rsidRPr="00147D5F">
        <w:t>Bokota</w:t>
      </w:r>
      <w:proofErr w:type="spellEnd"/>
      <w:r w:rsidRPr="00147D5F">
        <w:t xml:space="preserve"> G, Winston P, et al. </w:t>
      </w:r>
      <w:proofErr w:type="spellStart"/>
      <w:r w:rsidRPr="00147D5F">
        <w:t>napari</w:t>
      </w:r>
      <w:proofErr w:type="spellEnd"/>
      <w:r w:rsidRPr="00147D5F">
        <w:t xml:space="preserve">: a multi-dimensional image viewer for Python. </w:t>
      </w:r>
      <w:r w:rsidRPr="00147D5F">
        <w:rPr>
          <w:lang w:val="de-DE"/>
        </w:rPr>
        <w:t>2022. https://doi.org/10.5281/ZENODO.6598542</w:t>
      </w:r>
    </w:p>
    <w:p w14:paraId="3760B7D4" w14:textId="77777777" w:rsidR="00147D5F" w:rsidRPr="00147D5F" w:rsidRDefault="00147D5F" w:rsidP="00147D5F">
      <w:pPr>
        <w:pStyle w:val="Bibliography"/>
      </w:pPr>
      <w:r w:rsidRPr="00147D5F">
        <w:rPr>
          <w:lang w:val="de-DE"/>
        </w:rPr>
        <w:t xml:space="preserve">36. </w:t>
      </w:r>
      <w:r w:rsidRPr="00147D5F">
        <w:rPr>
          <w:lang w:val="de-DE"/>
        </w:rPr>
        <w:tab/>
        <w:t xml:space="preserve">Shimizu T, Cheng Z, Samaan MA, Tanaka MS, Souza RB, Li X, et al. </w:t>
      </w:r>
      <w:r w:rsidRPr="00147D5F">
        <w:t>Increases in Joint Laxity After Anterior Cruciate Ligament Reconstruction Are Associated With Sagittal Biomechanical Asymmetry. Arthroscopy 2019. 35: 2072–9. https://doi.org/10.1016/j.arthro.2019.01.050</w:t>
      </w:r>
    </w:p>
    <w:p w14:paraId="147915F6" w14:textId="77777777" w:rsidR="00147D5F" w:rsidRPr="00147D5F" w:rsidRDefault="00147D5F" w:rsidP="00147D5F">
      <w:pPr>
        <w:pStyle w:val="Bibliography"/>
      </w:pPr>
      <w:r w:rsidRPr="00147D5F">
        <w:t xml:space="preserve">37. </w:t>
      </w:r>
      <w:r w:rsidRPr="00147D5F">
        <w:tab/>
      </w:r>
      <w:proofErr w:type="spellStart"/>
      <w:r w:rsidRPr="00147D5F">
        <w:t>Barrance</w:t>
      </w:r>
      <w:proofErr w:type="spellEnd"/>
      <w:r w:rsidRPr="00147D5F">
        <w:t xml:space="preserve"> PJ, Williams GN, Snyder-Mackler L, Buchanan TS. Altered knee kinematics in ACL-deficient non-copers: a comparison using dynamic MRI. J </w:t>
      </w:r>
      <w:proofErr w:type="spellStart"/>
      <w:r w:rsidRPr="00147D5F">
        <w:t>Orthop</w:t>
      </w:r>
      <w:proofErr w:type="spellEnd"/>
      <w:r w:rsidRPr="00147D5F">
        <w:t xml:space="preserve"> Res 2006. 24: 132–40. https://doi.org/10.1002/jor.20016</w:t>
      </w:r>
    </w:p>
    <w:p w14:paraId="4777E927" w14:textId="7C180681"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5-01-24T12:50:00Z" w:initials="BN">
    <w:p w14:paraId="36B6F142" w14:textId="685E0203" w:rsidR="00B901D4" w:rsidRDefault="00B901D4">
      <w:pPr>
        <w:pStyle w:val="CommentText"/>
      </w:pPr>
      <w:r>
        <w:rPr>
          <w:rStyle w:val="CommentReference"/>
        </w:rPr>
        <w:annotationRef/>
      </w:r>
      <w:r>
        <w:t>Would it make more sense to present the alignment eror for each of the tibia and fermur? Are thy both ~0.40? If not, I would suggest presenting both values independently.  (my guess is that tibia has greater error than femur?)</w:t>
      </w:r>
    </w:p>
  </w:comment>
  <w:comment w:id="1" w:author="Aayush Nepal" w:date="2025-02-07T21:29:00Z" w:initials="AN">
    <w:p w14:paraId="2D1736C3" w14:textId="77777777" w:rsidR="00280ABD" w:rsidRDefault="00280ABD" w:rsidP="00280ABD">
      <w:pPr>
        <w:pStyle w:val="CommentText"/>
      </w:pPr>
      <w:r>
        <w:rPr>
          <w:rStyle w:val="CommentReference"/>
        </w:rPr>
        <w:annotationRef/>
      </w:r>
      <w:r>
        <w:t>I double checked, and it seems both are actually quite close and I don’t think separate values are warranted</w:t>
      </w:r>
    </w:p>
  </w:comment>
  <w:comment w:id="2" w:author="Brisson, Nicholas" w:date="2025-01-31T16:11:00Z" w:initials="BN">
    <w:p w14:paraId="1B9CC53D" w14:textId="0752F549" w:rsidR="00B901D4" w:rsidRDefault="00B901D4">
      <w:pPr>
        <w:pStyle w:val="CommentText"/>
      </w:pPr>
      <w:r>
        <w:rPr>
          <w:rStyle w:val="CommentReference"/>
        </w:rPr>
        <w:annotationRef/>
      </w:r>
      <w:r>
        <w:t>Is there an upper value? E.g., 1?</w:t>
      </w:r>
    </w:p>
  </w:comment>
  <w:comment w:id="3" w:author="Aayush Nepal" w:date="2025-02-08T12:40:00Z" w:initials="AN">
    <w:p w14:paraId="2EE1145E" w14:textId="77777777" w:rsidR="009F788B" w:rsidRDefault="009F788B" w:rsidP="009F788B">
      <w:pPr>
        <w:pStyle w:val="CommentText"/>
      </w:pPr>
      <w:r>
        <w:rPr>
          <w:rStyle w:val="CommentReference"/>
        </w:rPr>
        <w:annotationRef/>
      </w:r>
      <w:r>
        <w:t>No limit on the upper value</w:t>
      </w:r>
    </w:p>
  </w:comment>
  <w:comment w:id="4" w:author="Aayush Nepal" w:date="2025-02-08T16:14:00Z" w:initials="AN">
    <w:p w14:paraId="7A78B7A3" w14:textId="77777777" w:rsidR="00095203" w:rsidRDefault="00095203" w:rsidP="00095203">
      <w:pPr>
        <w:pStyle w:val="CommentText"/>
      </w:pPr>
      <w:r>
        <w:rPr>
          <w:rStyle w:val="CommentReference"/>
        </w:rPr>
        <w:annotationRef/>
      </w:r>
      <w:r>
        <w:t xml:space="preserve">I would have liked to include the mean and sd of these values, but I don’t have them with me. Is it ok to present them like this? </w:t>
      </w:r>
    </w:p>
  </w:comment>
  <w:comment w:id="5" w:author="Brisson, Nicholas" w:date="2025-01-31T16:57:00Z" w:initials="BN">
    <w:p w14:paraId="08882CD2" w14:textId="41CDA662" w:rsidR="00B901D4" w:rsidRDefault="00B901D4">
      <w:pPr>
        <w:pStyle w:val="CommentText"/>
      </w:pPr>
      <w:r>
        <w:rPr>
          <w:rStyle w:val="CommentReference"/>
        </w:rPr>
        <w:annotationRef/>
      </w:r>
      <w:r>
        <w:t>OK, but is the method accurate enough to be reporting values at the millimeter level??</w:t>
      </w:r>
    </w:p>
  </w:comment>
  <w:comment w:id="6" w:author="Aayush Nepal" w:date="2025-02-08T16:25:00Z" w:initials="AN">
    <w:p w14:paraId="0A1273EF" w14:textId="77777777" w:rsidR="003C0A69" w:rsidRDefault="003C0A69" w:rsidP="003C0A69">
      <w:pPr>
        <w:pStyle w:val="CommentText"/>
      </w:pPr>
      <w:r>
        <w:rPr>
          <w:rStyle w:val="CommentReference"/>
        </w:rPr>
        <w:annotationRef/>
      </w:r>
      <w:r>
        <w:t xml:space="preserve">Well, the alignment is computed from the mathematical distance between binary edge coordinate and transformed point in image space.. Similar to how the distance between pixel (1,1) and (2,2) is 1.4 pixels.. But, our voxel size is still [1.09 , 1.09 ,1] mm … can we not report values smaller than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B6F142" w15:done="0"/>
  <w15:commentEx w15:paraId="2D1736C3" w15:paraIdParent="36B6F142" w15:done="0"/>
  <w15:commentEx w15:paraId="1B9CC53D" w15:done="0"/>
  <w15:commentEx w15:paraId="2EE1145E" w15:paraIdParent="1B9CC53D" w15:done="0"/>
  <w15:commentEx w15:paraId="7A78B7A3" w15:done="0"/>
  <w15:commentEx w15:paraId="08882CD2" w15:done="0"/>
  <w15:commentEx w15:paraId="0A1273EF" w15:paraIdParent="08882C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32D7C6" w16cex:dateUtc="2025-02-07T20:29:00Z"/>
  <w16cex:commentExtensible w16cex:durableId="3E9384D7" w16cex:dateUtc="2025-02-08T11:40:00Z"/>
  <w16cex:commentExtensible w16cex:durableId="353F7A31" w16cex:dateUtc="2025-02-08T15:14:00Z"/>
  <w16cex:commentExtensible w16cex:durableId="4D56097E" w16cex:dateUtc="2025-02-08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B6F142" w16cid:durableId="2B3E0B05"/>
  <w16cid:commentId w16cid:paraId="2D1736C3" w16cid:durableId="4532D7C6"/>
  <w16cid:commentId w16cid:paraId="1B9CC53D" w16cid:durableId="2B4774C9"/>
  <w16cid:commentId w16cid:paraId="2EE1145E" w16cid:durableId="3E9384D7"/>
  <w16cid:commentId w16cid:paraId="7A78B7A3" w16cid:durableId="353F7A31"/>
  <w16cid:commentId w16cid:paraId="08882CD2" w16cid:durableId="2B477F71"/>
  <w16cid:commentId w16cid:paraId="0A1273EF" w16cid:durableId="4D560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F3C1D" w14:textId="77777777" w:rsidR="00C1508D" w:rsidRDefault="00C1508D">
      <w:pPr>
        <w:spacing w:after="0" w:line="240" w:lineRule="auto"/>
      </w:pPr>
      <w:r>
        <w:separator/>
      </w:r>
    </w:p>
  </w:endnote>
  <w:endnote w:type="continuationSeparator" w:id="0">
    <w:p w14:paraId="02C1DEE9" w14:textId="77777777" w:rsidR="00C1508D" w:rsidRDefault="00C15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58DF2" w14:textId="77777777" w:rsidR="00C1508D" w:rsidRDefault="00C1508D">
      <w:pPr>
        <w:spacing w:after="0" w:line="240" w:lineRule="auto"/>
      </w:pPr>
      <w:r>
        <w:separator/>
      </w:r>
    </w:p>
  </w:footnote>
  <w:footnote w:type="continuationSeparator" w:id="0">
    <w:p w14:paraId="406CE804" w14:textId="77777777" w:rsidR="00C1508D" w:rsidRDefault="00C15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80932820">
    <w:abstractNumId w:val="3"/>
  </w:num>
  <w:num w:numId="2" w16cid:durableId="1003505767">
    <w:abstractNumId w:val="5"/>
  </w:num>
  <w:num w:numId="3" w16cid:durableId="1072312525">
    <w:abstractNumId w:val="2"/>
  </w:num>
  <w:num w:numId="4" w16cid:durableId="1985769234">
    <w:abstractNumId w:val="1"/>
  </w:num>
  <w:num w:numId="5" w16cid:durableId="524365543">
    <w:abstractNumId w:val="0"/>
  </w:num>
  <w:num w:numId="6" w16cid:durableId="6386529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31B6D"/>
    <w:rsid w:val="00042078"/>
    <w:rsid w:val="000436F8"/>
    <w:rsid w:val="000509F4"/>
    <w:rsid w:val="000608AB"/>
    <w:rsid w:val="0007747C"/>
    <w:rsid w:val="00077AD4"/>
    <w:rsid w:val="00077D19"/>
    <w:rsid w:val="00082EA1"/>
    <w:rsid w:val="000903EE"/>
    <w:rsid w:val="00095203"/>
    <w:rsid w:val="000C52FF"/>
    <w:rsid w:val="000D658E"/>
    <w:rsid w:val="000E2454"/>
    <w:rsid w:val="000E715F"/>
    <w:rsid w:val="000F033A"/>
    <w:rsid w:val="000F385C"/>
    <w:rsid w:val="0010215F"/>
    <w:rsid w:val="00103313"/>
    <w:rsid w:val="00103A42"/>
    <w:rsid w:val="00114A1A"/>
    <w:rsid w:val="00117BE4"/>
    <w:rsid w:val="001240C5"/>
    <w:rsid w:val="00130EB4"/>
    <w:rsid w:val="00143C5E"/>
    <w:rsid w:val="001474C2"/>
    <w:rsid w:val="00147D5F"/>
    <w:rsid w:val="00155B3C"/>
    <w:rsid w:val="00164321"/>
    <w:rsid w:val="00173790"/>
    <w:rsid w:val="001C588E"/>
    <w:rsid w:val="001D0324"/>
    <w:rsid w:val="001D0956"/>
    <w:rsid w:val="001D16E8"/>
    <w:rsid w:val="001E25A6"/>
    <w:rsid w:val="001E79B5"/>
    <w:rsid w:val="001F470D"/>
    <w:rsid w:val="00204881"/>
    <w:rsid w:val="00217116"/>
    <w:rsid w:val="0021766C"/>
    <w:rsid w:val="00220F3A"/>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A1FF0"/>
    <w:rsid w:val="002A401D"/>
    <w:rsid w:val="002A6B3C"/>
    <w:rsid w:val="002B04E3"/>
    <w:rsid w:val="002B0678"/>
    <w:rsid w:val="002B164C"/>
    <w:rsid w:val="002D4D54"/>
    <w:rsid w:val="002E09E1"/>
    <w:rsid w:val="002E24BB"/>
    <w:rsid w:val="002E5B89"/>
    <w:rsid w:val="002E61A2"/>
    <w:rsid w:val="002E7119"/>
    <w:rsid w:val="00300B24"/>
    <w:rsid w:val="003044DD"/>
    <w:rsid w:val="003059F1"/>
    <w:rsid w:val="003262BA"/>
    <w:rsid w:val="00326AB3"/>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64BE5"/>
    <w:rsid w:val="00464D83"/>
    <w:rsid w:val="00475F8F"/>
    <w:rsid w:val="004761C9"/>
    <w:rsid w:val="00481AF5"/>
    <w:rsid w:val="00482B7B"/>
    <w:rsid w:val="004A0EC7"/>
    <w:rsid w:val="004A645F"/>
    <w:rsid w:val="004B0A93"/>
    <w:rsid w:val="004B1D84"/>
    <w:rsid w:val="004B2820"/>
    <w:rsid w:val="004B30BB"/>
    <w:rsid w:val="004C3CC5"/>
    <w:rsid w:val="004E2D39"/>
    <w:rsid w:val="0050715B"/>
    <w:rsid w:val="00513597"/>
    <w:rsid w:val="0052752F"/>
    <w:rsid w:val="005315F7"/>
    <w:rsid w:val="005316E8"/>
    <w:rsid w:val="00533FDD"/>
    <w:rsid w:val="00536D75"/>
    <w:rsid w:val="00542F55"/>
    <w:rsid w:val="00554111"/>
    <w:rsid w:val="005678A5"/>
    <w:rsid w:val="00570357"/>
    <w:rsid w:val="00571A55"/>
    <w:rsid w:val="00573B4F"/>
    <w:rsid w:val="00577A70"/>
    <w:rsid w:val="00577E28"/>
    <w:rsid w:val="00587428"/>
    <w:rsid w:val="00587C5E"/>
    <w:rsid w:val="005A44E3"/>
    <w:rsid w:val="005A651B"/>
    <w:rsid w:val="005B438E"/>
    <w:rsid w:val="005D2F8C"/>
    <w:rsid w:val="005D5D75"/>
    <w:rsid w:val="005E5F22"/>
    <w:rsid w:val="006017BB"/>
    <w:rsid w:val="0061056A"/>
    <w:rsid w:val="0061455E"/>
    <w:rsid w:val="00625D69"/>
    <w:rsid w:val="00627A20"/>
    <w:rsid w:val="00636CF1"/>
    <w:rsid w:val="00651924"/>
    <w:rsid w:val="00661B30"/>
    <w:rsid w:val="00662EDB"/>
    <w:rsid w:val="00665694"/>
    <w:rsid w:val="00680B63"/>
    <w:rsid w:val="0069509F"/>
    <w:rsid w:val="006A24F7"/>
    <w:rsid w:val="006A6207"/>
    <w:rsid w:val="006C1171"/>
    <w:rsid w:val="006C460E"/>
    <w:rsid w:val="006D60DA"/>
    <w:rsid w:val="006E0896"/>
    <w:rsid w:val="006F21F2"/>
    <w:rsid w:val="006F743D"/>
    <w:rsid w:val="007007E6"/>
    <w:rsid w:val="00720809"/>
    <w:rsid w:val="00724950"/>
    <w:rsid w:val="00727363"/>
    <w:rsid w:val="00730C0E"/>
    <w:rsid w:val="0073669A"/>
    <w:rsid w:val="00741B7D"/>
    <w:rsid w:val="0074233F"/>
    <w:rsid w:val="00746FE9"/>
    <w:rsid w:val="007472ED"/>
    <w:rsid w:val="00752B28"/>
    <w:rsid w:val="0075327D"/>
    <w:rsid w:val="007540DD"/>
    <w:rsid w:val="00763D4B"/>
    <w:rsid w:val="00767D0E"/>
    <w:rsid w:val="00770A3E"/>
    <w:rsid w:val="00772575"/>
    <w:rsid w:val="00790AF3"/>
    <w:rsid w:val="007A4A6E"/>
    <w:rsid w:val="007B0136"/>
    <w:rsid w:val="007B0D9B"/>
    <w:rsid w:val="007C018E"/>
    <w:rsid w:val="007C1AD6"/>
    <w:rsid w:val="007D2E71"/>
    <w:rsid w:val="007E0154"/>
    <w:rsid w:val="007E6A8B"/>
    <w:rsid w:val="008040AA"/>
    <w:rsid w:val="00805EAD"/>
    <w:rsid w:val="008130EC"/>
    <w:rsid w:val="0081360A"/>
    <w:rsid w:val="00820331"/>
    <w:rsid w:val="008267B0"/>
    <w:rsid w:val="008278D4"/>
    <w:rsid w:val="00827909"/>
    <w:rsid w:val="00866B36"/>
    <w:rsid w:val="00871055"/>
    <w:rsid w:val="008827DD"/>
    <w:rsid w:val="00884986"/>
    <w:rsid w:val="008910F8"/>
    <w:rsid w:val="00895298"/>
    <w:rsid w:val="00895C80"/>
    <w:rsid w:val="008A6419"/>
    <w:rsid w:val="008A6DBD"/>
    <w:rsid w:val="008A7482"/>
    <w:rsid w:val="008B57FC"/>
    <w:rsid w:val="008C0EE0"/>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432E"/>
    <w:rsid w:val="00986676"/>
    <w:rsid w:val="00993A4E"/>
    <w:rsid w:val="009A1F97"/>
    <w:rsid w:val="009C0298"/>
    <w:rsid w:val="009C6238"/>
    <w:rsid w:val="009C6C53"/>
    <w:rsid w:val="009C7DC3"/>
    <w:rsid w:val="009D29E4"/>
    <w:rsid w:val="009D3859"/>
    <w:rsid w:val="009D617C"/>
    <w:rsid w:val="009E4953"/>
    <w:rsid w:val="009E4D04"/>
    <w:rsid w:val="009F719A"/>
    <w:rsid w:val="009F788B"/>
    <w:rsid w:val="00A00EBF"/>
    <w:rsid w:val="00A01A7C"/>
    <w:rsid w:val="00A22B2B"/>
    <w:rsid w:val="00A32BB8"/>
    <w:rsid w:val="00A41938"/>
    <w:rsid w:val="00A4276A"/>
    <w:rsid w:val="00A44454"/>
    <w:rsid w:val="00A81275"/>
    <w:rsid w:val="00A82462"/>
    <w:rsid w:val="00A844AC"/>
    <w:rsid w:val="00A94157"/>
    <w:rsid w:val="00A96D6F"/>
    <w:rsid w:val="00A96E34"/>
    <w:rsid w:val="00A976E0"/>
    <w:rsid w:val="00AA3A4C"/>
    <w:rsid w:val="00AB3FC8"/>
    <w:rsid w:val="00AB6A17"/>
    <w:rsid w:val="00AC2307"/>
    <w:rsid w:val="00AC5517"/>
    <w:rsid w:val="00AE5083"/>
    <w:rsid w:val="00AE6247"/>
    <w:rsid w:val="00B01E64"/>
    <w:rsid w:val="00B02E16"/>
    <w:rsid w:val="00B04667"/>
    <w:rsid w:val="00B06B65"/>
    <w:rsid w:val="00B079C8"/>
    <w:rsid w:val="00B21285"/>
    <w:rsid w:val="00B26B1C"/>
    <w:rsid w:val="00B44869"/>
    <w:rsid w:val="00B44898"/>
    <w:rsid w:val="00B54DA4"/>
    <w:rsid w:val="00B5529C"/>
    <w:rsid w:val="00B61EA4"/>
    <w:rsid w:val="00B63212"/>
    <w:rsid w:val="00B724FC"/>
    <w:rsid w:val="00B81186"/>
    <w:rsid w:val="00B901D4"/>
    <w:rsid w:val="00B922DB"/>
    <w:rsid w:val="00B9449D"/>
    <w:rsid w:val="00B9665D"/>
    <w:rsid w:val="00BA04FC"/>
    <w:rsid w:val="00BB2796"/>
    <w:rsid w:val="00BB574E"/>
    <w:rsid w:val="00BC5FD4"/>
    <w:rsid w:val="00BD59FD"/>
    <w:rsid w:val="00C00687"/>
    <w:rsid w:val="00C100E0"/>
    <w:rsid w:val="00C148FB"/>
    <w:rsid w:val="00C1508D"/>
    <w:rsid w:val="00C27461"/>
    <w:rsid w:val="00C27890"/>
    <w:rsid w:val="00C4218F"/>
    <w:rsid w:val="00C7029C"/>
    <w:rsid w:val="00C70ACF"/>
    <w:rsid w:val="00C72B55"/>
    <w:rsid w:val="00C80869"/>
    <w:rsid w:val="00C8344D"/>
    <w:rsid w:val="00C86B67"/>
    <w:rsid w:val="00CB6AF9"/>
    <w:rsid w:val="00CB78BC"/>
    <w:rsid w:val="00CC47E3"/>
    <w:rsid w:val="00CF3AF6"/>
    <w:rsid w:val="00D214C6"/>
    <w:rsid w:val="00D344F5"/>
    <w:rsid w:val="00D37BF4"/>
    <w:rsid w:val="00D459B9"/>
    <w:rsid w:val="00D52D69"/>
    <w:rsid w:val="00D60A4C"/>
    <w:rsid w:val="00D63E36"/>
    <w:rsid w:val="00D65743"/>
    <w:rsid w:val="00D7168F"/>
    <w:rsid w:val="00D86C7C"/>
    <w:rsid w:val="00DA2073"/>
    <w:rsid w:val="00DB0D34"/>
    <w:rsid w:val="00DB6587"/>
    <w:rsid w:val="00DC02BD"/>
    <w:rsid w:val="00DC4C95"/>
    <w:rsid w:val="00DC5D21"/>
    <w:rsid w:val="00DD120A"/>
    <w:rsid w:val="00DD4683"/>
    <w:rsid w:val="00DE1B29"/>
    <w:rsid w:val="00DF7444"/>
    <w:rsid w:val="00E01E2F"/>
    <w:rsid w:val="00E10385"/>
    <w:rsid w:val="00E16E8F"/>
    <w:rsid w:val="00E24BAA"/>
    <w:rsid w:val="00E25CB5"/>
    <w:rsid w:val="00E27156"/>
    <w:rsid w:val="00E33897"/>
    <w:rsid w:val="00E35A00"/>
    <w:rsid w:val="00E45DC9"/>
    <w:rsid w:val="00E614E1"/>
    <w:rsid w:val="00E63982"/>
    <w:rsid w:val="00E63E84"/>
    <w:rsid w:val="00E8789C"/>
    <w:rsid w:val="00E87DA9"/>
    <w:rsid w:val="00EA1AE6"/>
    <w:rsid w:val="00EB01E5"/>
    <w:rsid w:val="00EB4C6B"/>
    <w:rsid w:val="00EC1B73"/>
    <w:rsid w:val="00ED4401"/>
    <w:rsid w:val="00ED67A4"/>
    <w:rsid w:val="00EE3171"/>
    <w:rsid w:val="00EE72B7"/>
    <w:rsid w:val="00F0782C"/>
    <w:rsid w:val="00F4667F"/>
    <w:rsid w:val="00F500E8"/>
    <w:rsid w:val="00F6418F"/>
    <w:rsid w:val="00F70F71"/>
    <w:rsid w:val="00F72658"/>
    <w:rsid w:val="00F8144B"/>
    <w:rsid w:val="00F816B0"/>
    <w:rsid w:val="00F818C9"/>
    <w:rsid w:val="00F858D3"/>
    <w:rsid w:val="00F927AB"/>
    <w:rsid w:val="00FA09B1"/>
    <w:rsid w:val="00FA60B2"/>
    <w:rsid w:val="00FB5295"/>
    <w:rsid w:val="00FC0A72"/>
    <w:rsid w:val="00FC1653"/>
    <w:rsid w:val="00FD5B09"/>
    <w:rsid w:val="00FD5BCD"/>
    <w:rsid w:val="00FF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52E97-AB90-477C-8544-B8130E4A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14</Pages>
  <Words>19013</Words>
  <Characters>108375</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220</cp:revision>
  <dcterms:created xsi:type="dcterms:W3CDTF">2025-01-07T13:49:00Z</dcterms:created>
  <dcterms:modified xsi:type="dcterms:W3CDTF">2025-02-08T15:32:00Z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id="ZGPeZHxU"/&gt;&lt;style id="http://www.zotero.org/styles/zmp-journal" locale="en-US" hasBibliography="1" bibliographyStyleHasBeenSet="1"/&gt;&lt;prefs&gt;&lt;pref name="fieldType" value="Field"/&gt;&lt;/prefs&gt;&lt;/data&gt;</vt:lpwstr>
  </property>
</Properties>
</file>