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40696F" w:rsidRDefault="005572EF">
      <w:pPr>
        <w:spacing w:line="360" w:lineRule="auto"/>
        <w:rPr>
          <w:rFonts w:ascii="Verdana" w:hAnsi="Verdana"/>
          <w:u w:val="single"/>
        </w:rPr>
      </w:pPr>
      <w:r w:rsidRPr="0040696F">
        <w:rPr>
          <w:rFonts w:ascii="Verdana" w:hAnsi="Verdana"/>
          <w:u w:val="single"/>
        </w:rPr>
        <w:t xml:space="preserve">Abstract </w:t>
      </w:r>
    </w:p>
    <w:p w14:paraId="3D16CD4B" w14:textId="77777777" w:rsidR="00ED059A" w:rsidRPr="0040696F" w:rsidRDefault="005572EF">
      <w:pPr>
        <w:spacing w:line="360" w:lineRule="auto"/>
        <w:rPr>
          <w:rFonts w:ascii="Verdana" w:hAnsi="Verdana"/>
          <w:b/>
          <w:bCs/>
          <w:u w:val="single"/>
        </w:rPr>
      </w:pPr>
      <w:r w:rsidRPr="0040696F">
        <w:rPr>
          <w:rFonts w:ascii="Verdana" w:hAnsi="Verdana"/>
          <w:b/>
          <w:bCs/>
          <w:u w:val="single"/>
        </w:rPr>
        <w:t>Purpose</w:t>
      </w:r>
    </w:p>
    <w:p w14:paraId="2ECE999A" w14:textId="2AA34DB8" w:rsidR="00ED059A" w:rsidRPr="0040696F" w:rsidRDefault="005572EF">
      <w:pPr>
        <w:spacing w:line="360" w:lineRule="auto"/>
        <w:jc w:val="both"/>
        <w:rPr>
          <w:rFonts w:ascii="Verdana" w:hAnsi="Verdana"/>
        </w:rPr>
      </w:pPr>
      <w:r w:rsidRPr="0040696F">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w:t>
      </w:r>
      <w:r w:rsidR="00113B7E">
        <w:rPr>
          <w:rFonts w:ascii="Verdana" w:hAnsi="Verdana"/>
        </w:rPr>
        <w:t xml:space="preserve">acquisition </w:t>
      </w:r>
      <w:r w:rsidRPr="0040696F">
        <w:rPr>
          <w:rFonts w:ascii="Verdana" w:hAnsi="Verdana"/>
        </w:rPr>
        <w:t>sequences. We aimed to develop a semi-automated pipeline for tracking femoral and tibial motion from sagittal plane CINE MRI during active knee flexion</w:t>
      </w:r>
      <w:r w:rsidR="00113B7E">
        <w:rPr>
          <w:rFonts w:ascii="Verdana" w:hAnsi="Verdana"/>
        </w:rPr>
        <w:t xml:space="preserve"> and </w:t>
      </w:r>
      <w:r w:rsidRPr="0040696F">
        <w:rPr>
          <w:rFonts w:ascii="Verdana" w:hAnsi="Verdana"/>
        </w:rPr>
        <w:t xml:space="preserve">extension. The performance </w:t>
      </w:r>
      <w:r w:rsidR="00113B7E">
        <w:rPr>
          <w:rFonts w:ascii="Verdana" w:hAnsi="Verdana"/>
        </w:rPr>
        <w:t xml:space="preserve">of the method </w:t>
      </w:r>
      <w:r w:rsidRPr="0040696F">
        <w:rPr>
          <w:rFonts w:ascii="Verdana" w:hAnsi="Verdana"/>
        </w:rPr>
        <w:t xml:space="preserve">was evaluated by quantifying: (i) bone boundary alignment error, (ii) frame segmentation processing time, and (iii) consistency of derived osteokinematic parameters, with the latter two compared against manual segmentation. </w:t>
      </w:r>
    </w:p>
    <w:p w14:paraId="46E77D3D" w14:textId="77777777" w:rsidR="00ED059A" w:rsidRPr="0040696F" w:rsidRDefault="005572EF">
      <w:pPr>
        <w:spacing w:line="360" w:lineRule="auto"/>
        <w:rPr>
          <w:rFonts w:ascii="Verdana" w:hAnsi="Verdana"/>
          <w:b/>
          <w:bCs/>
          <w:u w:val="single"/>
        </w:rPr>
      </w:pPr>
      <w:r w:rsidRPr="0040696F">
        <w:rPr>
          <w:rFonts w:ascii="Verdana" w:hAnsi="Verdana"/>
          <w:b/>
          <w:bCs/>
          <w:u w:val="single"/>
        </w:rPr>
        <w:t>Methods</w:t>
      </w:r>
    </w:p>
    <w:p w14:paraId="39BC7443" w14:textId="77777777" w:rsidR="00ED059A" w:rsidRPr="0040696F" w:rsidRDefault="005572EF">
      <w:pPr>
        <w:spacing w:line="360" w:lineRule="auto"/>
        <w:jc w:val="both"/>
        <w:rPr>
          <w:rFonts w:ascii="Verdana" w:hAnsi="Verdana"/>
        </w:rPr>
      </w:pPr>
      <w:r w:rsidRPr="0040696F">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40696F" w:rsidRDefault="005572EF">
      <w:pPr>
        <w:spacing w:line="360" w:lineRule="auto"/>
        <w:rPr>
          <w:rFonts w:ascii="Verdana" w:hAnsi="Verdana"/>
          <w:b/>
          <w:bCs/>
          <w:u w:val="single"/>
        </w:rPr>
      </w:pPr>
      <w:r w:rsidRPr="0040696F">
        <w:rPr>
          <w:rFonts w:ascii="Verdana" w:hAnsi="Verdana"/>
          <w:b/>
          <w:bCs/>
          <w:u w:val="single"/>
        </w:rPr>
        <w:t>Results</w:t>
      </w:r>
    </w:p>
    <w:p w14:paraId="5A7BA28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40696F">
        <w:rPr>
          <w:rFonts w:ascii="Verdana" w:hAnsi="Verdana"/>
        </w:rPr>
        <w:lastRenderedPageBreak/>
        <w:t>of 1.7–2.7 mm vs. 2.2–3.3 mm and vertical displacements of 0.7–1.2 mm vs. 0.9–1.7 mm.</w:t>
      </w:r>
    </w:p>
    <w:p w14:paraId="5416B27D" w14:textId="77777777" w:rsidR="00ED059A" w:rsidRPr="0040696F" w:rsidRDefault="005572EF">
      <w:pPr>
        <w:spacing w:line="360" w:lineRule="auto"/>
        <w:rPr>
          <w:rFonts w:ascii="Verdana" w:hAnsi="Verdana"/>
          <w:b/>
          <w:bCs/>
          <w:u w:val="single"/>
        </w:rPr>
      </w:pPr>
      <w:r w:rsidRPr="0040696F">
        <w:rPr>
          <w:rFonts w:ascii="Verdana" w:hAnsi="Verdana"/>
          <w:b/>
          <w:bCs/>
          <w:u w:val="single"/>
        </w:rPr>
        <w:t>Conclusion</w:t>
      </w:r>
    </w:p>
    <w:p w14:paraId="05CA4E04" w14:textId="188A918E" w:rsidR="00ED059A" w:rsidRPr="0040696F" w:rsidRDefault="005572EF">
      <w:pPr>
        <w:spacing w:line="360" w:lineRule="auto"/>
        <w:jc w:val="both"/>
        <w:rPr>
          <w:rFonts w:ascii="Verdana" w:hAnsi="Verdana"/>
        </w:rPr>
      </w:pPr>
      <w:r w:rsidRPr="0040696F">
        <w:rPr>
          <w:rFonts w:ascii="Verdana" w:hAnsi="Verdana"/>
        </w:rPr>
        <w:t xml:space="preserve">These results demonstrate the potential of the semi-automated method for reliable and time-efficient quantification of relative bone positions during </w:t>
      </w:r>
      <w:r w:rsidR="002D7F10">
        <w:rPr>
          <w:rFonts w:ascii="Verdana" w:hAnsi="Verdana"/>
        </w:rPr>
        <w:t xml:space="preserve">volitional </w:t>
      </w:r>
      <w:r w:rsidRPr="0040696F">
        <w:rPr>
          <w:rFonts w:ascii="Verdana" w:hAnsi="Verdana"/>
        </w:rPr>
        <w:t>knee motion in dynamic MRI protocols. The shorter processing time and the demonstrated reliability of the semi-automated method support its utility for analyzing dynamic MRI data.</w:t>
      </w:r>
    </w:p>
    <w:p w14:paraId="3D1F9272" w14:textId="77777777" w:rsidR="00ED059A" w:rsidRPr="0040696F" w:rsidRDefault="00ED059A">
      <w:pPr>
        <w:spacing w:line="360" w:lineRule="auto"/>
        <w:rPr>
          <w:rFonts w:ascii="Verdana" w:hAnsi="Verdana"/>
        </w:rPr>
      </w:pPr>
    </w:p>
    <w:p w14:paraId="7F41F295" w14:textId="354CA037" w:rsidR="00ED059A" w:rsidRPr="0040696F" w:rsidRDefault="00000000">
      <w:pPr>
        <w:spacing w:line="360" w:lineRule="auto"/>
        <w:rPr>
          <w:rFonts w:ascii="Verdana" w:hAnsi="Verdana"/>
          <w:highlight w:val="white"/>
        </w:rPr>
      </w:pPr>
      <w:r>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40696F">
        <w:rPr>
          <w:rFonts w:ascii="Verdana" w:hAnsi="Verdana"/>
        </w:rPr>
        <w:t xml:space="preserve">Keywords: </w:t>
      </w:r>
      <w:r w:rsidR="005572EF" w:rsidRPr="0040696F">
        <w:rPr>
          <w:rFonts w:ascii="Verdana" w:hAnsi="Verdana"/>
          <w:highlight w:val="yellow"/>
        </w:rPr>
        <w:t>Radial golden-angle acquisition; Canny edge detection; CINE</w:t>
      </w:r>
      <w:r w:rsidR="00440B34">
        <w:rPr>
          <w:rFonts w:ascii="Verdana" w:hAnsi="Verdana"/>
          <w:highlight w:val="yellow"/>
        </w:rPr>
        <w:t xml:space="preserve"> MRI</w:t>
      </w:r>
      <w:r w:rsidR="005572EF" w:rsidRPr="0040696F">
        <w:rPr>
          <w:rFonts w:ascii="Verdana" w:hAnsi="Verdana"/>
          <w:highlight w:val="yellow"/>
        </w:rPr>
        <w:t xml:space="preserve"> reconstruction; </w:t>
      </w:r>
      <w:r w:rsidR="005572EF" w:rsidRPr="0040696F">
        <w:rPr>
          <w:rFonts w:ascii="Verdana" w:hAnsi="Verdana"/>
          <w:highlight w:val="white"/>
        </w:rPr>
        <w:t>Knee osteokinematics</w:t>
      </w:r>
    </w:p>
    <w:p w14:paraId="20042FCC" w14:textId="77777777" w:rsidR="00ED059A" w:rsidRPr="0040696F" w:rsidRDefault="005572EF">
      <w:pPr>
        <w:rPr>
          <w:rFonts w:ascii="Verdana" w:hAnsi="Verdana"/>
        </w:rPr>
      </w:pPr>
      <w:r w:rsidRPr="0040696F">
        <w:rPr>
          <w:rFonts w:ascii="Verdana" w:hAnsi="Verdana"/>
        </w:rPr>
        <w:t xml:space="preserve"> </w:t>
      </w:r>
    </w:p>
    <w:p w14:paraId="5BAA6DB7" w14:textId="77777777" w:rsidR="00ED059A" w:rsidRPr="0040696F" w:rsidRDefault="00ED059A">
      <w:pPr>
        <w:spacing w:line="360" w:lineRule="auto"/>
        <w:rPr>
          <w:rFonts w:ascii="Verdana" w:hAnsi="Verdana"/>
        </w:rPr>
      </w:pPr>
    </w:p>
    <w:p w14:paraId="343FDFB2" w14:textId="77777777" w:rsidR="00ED059A" w:rsidRPr="0040696F" w:rsidRDefault="00ED059A">
      <w:pPr>
        <w:spacing w:line="360" w:lineRule="auto"/>
        <w:rPr>
          <w:rFonts w:ascii="Verdana" w:hAnsi="Verdana"/>
          <w:u w:val="single"/>
        </w:rPr>
      </w:pPr>
    </w:p>
    <w:p w14:paraId="11757DD1" w14:textId="77777777" w:rsidR="00ED059A" w:rsidRPr="0040696F" w:rsidRDefault="005572EF">
      <w:pPr>
        <w:rPr>
          <w:rFonts w:ascii="Verdana" w:hAnsi="Verdana"/>
          <w:u w:val="single"/>
        </w:rPr>
      </w:pPr>
      <w:r w:rsidRPr="0040696F">
        <w:rPr>
          <w:rFonts w:ascii="Verdana" w:hAnsi="Verdana"/>
        </w:rPr>
        <w:br w:type="page" w:clear="all"/>
      </w:r>
    </w:p>
    <w:p w14:paraId="63687FB5" w14:textId="77777777" w:rsidR="00ED059A" w:rsidRPr="0040696F" w:rsidRDefault="005572EF">
      <w:pPr>
        <w:spacing w:line="360" w:lineRule="auto"/>
        <w:rPr>
          <w:rFonts w:ascii="Verdana" w:hAnsi="Verdana"/>
          <w:u w:val="single"/>
        </w:rPr>
      </w:pPr>
      <w:r w:rsidRPr="0040696F">
        <w:rPr>
          <w:rFonts w:ascii="Verdana" w:hAnsi="Verdana"/>
          <w:u w:val="single"/>
        </w:rPr>
        <w:lastRenderedPageBreak/>
        <w:t>Manuscript Body</w:t>
      </w:r>
    </w:p>
    <w:p w14:paraId="3AF83937" w14:textId="77777777" w:rsidR="00ED059A" w:rsidRPr="0040696F" w:rsidRDefault="005572EF">
      <w:pPr>
        <w:spacing w:line="360" w:lineRule="auto"/>
        <w:rPr>
          <w:rFonts w:ascii="Verdana" w:hAnsi="Verdana"/>
          <w:u w:val="single"/>
        </w:rPr>
      </w:pPr>
      <w:r w:rsidRPr="0040696F">
        <w:rPr>
          <w:rFonts w:ascii="Verdana" w:hAnsi="Verdana"/>
          <w:u w:val="single"/>
        </w:rPr>
        <w:t>1. Introduction</w:t>
      </w:r>
    </w:p>
    <w:p w14:paraId="5FB7D37D" w14:textId="6DD2C24B" w:rsidR="00ED059A" w:rsidRPr="0040696F" w:rsidRDefault="005572EF">
      <w:pPr>
        <w:spacing w:line="360" w:lineRule="auto"/>
        <w:jc w:val="both"/>
        <w:rPr>
          <w:rFonts w:ascii="Verdana" w:hAnsi="Verdana"/>
        </w:rPr>
      </w:pPr>
      <w:r w:rsidRPr="0040696F">
        <w:rPr>
          <w:rFonts w:ascii="Verdana" w:hAnsi="Verdana"/>
        </w:rPr>
        <w:t>Osteokinematics describes the motion of the bones as rigid bodies around a joint that produce</w:t>
      </w:r>
      <w:r w:rsidR="00FB36F9">
        <w:rPr>
          <w:rFonts w:ascii="Verdana" w:hAnsi="Verdana"/>
        </w:rPr>
        <w:t>s</w:t>
      </w:r>
      <w:r w:rsidRPr="0040696F">
        <w:rPr>
          <w:rFonts w:ascii="Verdana" w:hAnsi="Verdana"/>
        </w:rPr>
        <w:t xml:space="preserve"> physiologic or voluntary movements </w:t>
      </w:r>
      <w:r w:rsidRPr="0040696F">
        <w:rPr>
          <w:rFonts w:ascii="Verdana" w:hAnsi="Verdana"/>
        </w:rPr>
        <w:fldChar w:fldCharType="begin"/>
      </w:r>
      <w:r w:rsidRPr="0040696F">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40696F">
        <w:rPr>
          <w:rFonts w:ascii="Verdana" w:hAnsi="Verdana"/>
        </w:rPr>
        <w:fldChar w:fldCharType="separate"/>
      </w:r>
      <w:r w:rsidRPr="0040696F">
        <w:rPr>
          <w:rFonts w:ascii="Verdana" w:hAnsi="Verdana"/>
        </w:rPr>
        <w:t>[1]</w:t>
      </w:r>
      <w:r w:rsidRPr="0040696F">
        <w:rPr>
          <w:rFonts w:ascii="Verdana" w:hAnsi="Verdana"/>
        </w:rPr>
        <w:fldChar w:fldCharType="end"/>
      </w:r>
      <w:r w:rsidRPr="0040696F">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40696F">
        <w:rPr>
          <w:rFonts w:ascii="Verdana" w:hAnsi="Verdana"/>
        </w:rPr>
        <w:fldChar w:fldCharType="begin"/>
      </w:r>
      <w:r w:rsidRPr="0040696F">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40696F">
        <w:rPr>
          <w:rFonts w:ascii="Verdana" w:hAnsi="Verdana"/>
        </w:rPr>
        <w:fldChar w:fldCharType="separate"/>
      </w:r>
      <w:r w:rsidRPr="0040696F">
        <w:rPr>
          <w:rFonts w:ascii="Verdana" w:hAnsi="Verdana" w:cs="Times New Roman"/>
        </w:rPr>
        <w:t>[2–4]</w:t>
      </w:r>
      <w:r w:rsidRPr="0040696F">
        <w:rPr>
          <w:rFonts w:ascii="Verdana" w:hAnsi="Verdana"/>
        </w:rPr>
        <w:fldChar w:fldCharType="end"/>
      </w:r>
      <w:r w:rsidRPr="0040696F">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40696F">
        <w:rPr>
          <w:rFonts w:ascii="Verdana" w:hAnsi="Verdana"/>
        </w:rPr>
        <w:fldChar w:fldCharType="begin"/>
      </w:r>
      <w:r w:rsidRPr="0040696F">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40696F">
        <w:rPr>
          <w:rFonts w:ascii="Cambria Math" w:hAnsi="Cambria Math" w:cs="Cambria Math"/>
        </w:rPr>
        <w:instrText>‐</w:instrText>
      </w:r>
      <w:r w:rsidRPr="0040696F">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40696F">
        <w:rPr>
          <w:rFonts w:ascii="Cambria Math" w:hAnsi="Cambria Math" w:cs="Cambria Math"/>
        </w:rPr>
        <w:instrText>‐</w:instrText>
      </w:r>
      <w:r w:rsidRPr="0040696F">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40696F">
        <w:rPr>
          <w:rFonts w:ascii="Verdana" w:hAnsi="Verdana"/>
        </w:rPr>
        <w:fldChar w:fldCharType="separate"/>
      </w:r>
      <w:r w:rsidRPr="0040696F">
        <w:rPr>
          <w:rFonts w:ascii="Verdana" w:hAnsi="Verdana" w:cs="Times New Roman"/>
        </w:rPr>
        <w:t>[5–7]</w:t>
      </w:r>
      <w:r w:rsidRPr="0040696F">
        <w:rPr>
          <w:rFonts w:ascii="Verdana" w:hAnsi="Verdana"/>
        </w:rPr>
        <w:fldChar w:fldCharType="end"/>
      </w:r>
      <w:r w:rsidRPr="0040696F">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40696F">
        <w:rPr>
          <w:rFonts w:ascii="Verdana" w:hAnsi="Verdana"/>
        </w:rPr>
        <w:fldChar w:fldCharType="begin"/>
      </w:r>
      <w:r w:rsidRPr="0040696F">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40696F">
        <w:rPr>
          <w:rFonts w:ascii="Verdana" w:hAnsi="Verdana"/>
        </w:rPr>
        <w:fldChar w:fldCharType="separate"/>
      </w:r>
      <w:r w:rsidRPr="0040696F">
        <w:rPr>
          <w:rFonts w:ascii="Verdana" w:hAnsi="Verdana" w:cs="Times New Roman"/>
        </w:rPr>
        <w:t>[8–10]</w:t>
      </w:r>
      <w:r w:rsidRPr="0040696F">
        <w:rPr>
          <w:rFonts w:ascii="Verdana" w:hAnsi="Verdana"/>
        </w:rPr>
        <w:fldChar w:fldCharType="end"/>
      </w:r>
      <w:r w:rsidRPr="0040696F">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40696F">
        <w:rPr>
          <w:rFonts w:ascii="Verdana" w:hAnsi="Verdana"/>
        </w:rPr>
        <w:fldChar w:fldCharType="begin"/>
      </w:r>
      <w:r w:rsidRPr="0040696F">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40696F">
        <w:rPr>
          <w:rFonts w:ascii="Verdana" w:hAnsi="Verdana"/>
        </w:rPr>
        <w:fldChar w:fldCharType="separate"/>
      </w:r>
      <w:r w:rsidRPr="0040696F">
        <w:rPr>
          <w:rFonts w:ascii="Verdana" w:hAnsi="Verdana" w:cs="Times New Roman"/>
        </w:rPr>
        <w:t>[11–13]</w:t>
      </w:r>
      <w:r w:rsidRPr="0040696F">
        <w:rPr>
          <w:rFonts w:ascii="Verdana" w:hAnsi="Verdana"/>
        </w:rPr>
        <w:fldChar w:fldCharType="end"/>
      </w:r>
      <w:r w:rsidRPr="0040696F">
        <w:rPr>
          <w:rFonts w:ascii="Verdana" w:hAnsi="Verdana"/>
        </w:rPr>
        <w:t xml:space="preserve">. </w:t>
      </w:r>
    </w:p>
    <w:p w14:paraId="2A393A74" w14:textId="10701621" w:rsidR="00ED059A" w:rsidRPr="0040696F" w:rsidRDefault="005572EF">
      <w:pPr>
        <w:spacing w:line="360" w:lineRule="auto"/>
        <w:jc w:val="both"/>
        <w:rPr>
          <w:rFonts w:ascii="Verdana" w:hAnsi="Verdana"/>
        </w:rPr>
      </w:pPr>
      <w:r w:rsidRPr="0040696F">
        <w:rPr>
          <w:rFonts w:ascii="Verdana" w:hAnsi="Verdana"/>
        </w:rPr>
        <w:t>So far</w:t>
      </w:r>
      <w:r w:rsidR="001B77A6">
        <w:rPr>
          <w:rFonts w:ascii="Verdana" w:hAnsi="Verdana"/>
        </w:rPr>
        <w:t>,</w:t>
      </w:r>
      <w:r w:rsidRPr="0040696F">
        <w:rPr>
          <w:rFonts w:ascii="Verdana" w:hAnsi="Verdana"/>
        </w:rPr>
        <w:t xml:space="preserve"> MRI has been used to statically analyze the structures</w:t>
      </w:r>
      <w:r w:rsidR="00FB36F9">
        <w:rPr>
          <w:rFonts w:ascii="Verdana" w:hAnsi="Verdana"/>
        </w:rPr>
        <w:t xml:space="preserve"> inside the body</w:t>
      </w:r>
      <w:r w:rsidRPr="0040696F">
        <w:rPr>
          <w:rFonts w:ascii="Verdana" w:hAnsi="Verdana"/>
        </w:rPr>
        <w:t xml:space="preserve"> non-invasively. However, dynamics is key to understanding physiology and pathological changes. Dynamic MRI represents a promising tool for studying in vivo knee motion </w:t>
      </w:r>
      <w:r w:rsidRPr="0040696F">
        <w:rPr>
          <w:rFonts w:ascii="Verdana" w:hAnsi="Verdana"/>
        </w:rPr>
        <w:fldChar w:fldCharType="begin"/>
      </w:r>
      <w:r w:rsidRPr="0040696F">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40696F">
        <w:rPr>
          <w:rFonts w:ascii="Cambria Math" w:hAnsi="Cambria Math" w:cs="Cambria Math"/>
        </w:rPr>
        <w:instrText>‐</w:instrText>
      </w:r>
      <w:r w:rsidRPr="0040696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40696F">
        <w:rPr>
          <w:rFonts w:ascii="Cambria Math" w:hAnsi="Cambria Math" w:cs="Cambria Math"/>
        </w:rPr>
        <w:instrText>‐</w:instrText>
      </w:r>
      <w:r w:rsidRPr="0040696F">
        <w:rPr>
          <w:rFonts w:ascii="Verdana" w:hAnsi="Verdana"/>
        </w:rPr>
        <w:instrText>dimensional MR kinematics measured from dynamic knee motion are often different from those measured in a static knee at several positions, indicating that dynamic</w:instrText>
      </w:r>
      <w:r w:rsidRPr="0040696F">
        <w:rPr>
          <w:rFonts w:ascii="Cambria Math" w:hAnsi="Cambria Math" w:cs="Cambria Math"/>
        </w:rPr>
        <w:instrText>‐</w:instrText>
      </w:r>
      <w:r w:rsidRPr="0040696F">
        <w:rPr>
          <w:rFonts w:ascii="Verdana" w:hAnsi="Verdana"/>
        </w:rPr>
        <w:instrText xml:space="preserve">based kinematics provides information that is not obtainable from static scans. Magn Reson Med, 2013. </w:instrText>
      </w:r>
      <w:r w:rsidRPr="0040696F">
        <w:rPr>
          <w:rFonts w:ascii="Verdana" w:hAnsi="Verdana" w:cs="Verdana"/>
        </w:rPr>
        <w:instrText>©</w:instrText>
      </w:r>
      <w:r w:rsidRPr="0040696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40696F">
        <w:rPr>
          <w:rFonts w:ascii="Cambria Math" w:hAnsi="Cambria Math" w:cs="Cambria Math"/>
        </w:rPr>
        <w:instrText>‐</w:instrText>
      </w:r>
      <w:r w:rsidRPr="0040696F">
        <w:rPr>
          <w:rFonts w:ascii="Verdana" w:hAnsi="Verdana"/>
        </w:rPr>
        <w:instrText>based MR knee kinematics methods produce the same results as static methods?","volume":"69","author":[{"family":"Entremont","given":"Agnes G.","non-dropping-particle":"d'"},{"family":"Nordmeyer</w:instrText>
      </w:r>
      <w:r w:rsidRPr="0040696F">
        <w:rPr>
          <w:rFonts w:ascii="Cambria Math" w:hAnsi="Cambria Math" w:cs="Cambria Math"/>
        </w:rPr>
        <w:instrText>‐</w:instrText>
      </w:r>
      <w:r w:rsidRPr="0040696F">
        <w:rPr>
          <w:rFonts w:ascii="Verdana" w:hAnsi="Verdana"/>
        </w:rPr>
        <w:instrText>Massner","given":"Jurek A."},{"family":"Bos","given":"Clemens"},{"family":"Wilson","given":"David R."},{"family":"Pruessmann","given":"Klaas P."}],"issued":{"date-parts":[["2013",6]]}}}],"schema":"https://github.com/citation-style-language/schema/raw/master/csl-citation.json"}</w:instrText>
      </w:r>
      <w:r w:rsidRPr="0040696F">
        <w:rPr>
          <w:rFonts w:ascii="Verdana" w:hAnsi="Verdana"/>
        </w:rPr>
        <w:fldChar w:fldCharType="separate"/>
      </w:r>
      <w:r w:rsidRPr="0040696F">
        <w:rPr>
          <w:rFonts w:ascii="Verdana" w:hAnsi="Verdana"/>
        </w:rPr>
        <w:t>[14]</w:t>
      </w:r>
      <w:r w:rsidRPr="0040696F">
        <w:rPr>
          <w:rFonts w:ascii="Verdana" w:hAnsi="Verdana"/>
        </w:rPr>
        <w:fldChar w:fldCharType="end"/>
      </w:r>
      <w:r w:rsidRPr="0040696F">
        <w:rPr>
          <w:rFonts w:ascii="Verdana" w:hAnsi="Verdana"/>
        </w:rPr>
        <w:t xml:space="preserve">. While several dynamic MRI techniques, including real-time MRI </w:t>
      </w:r>
      <w:r w:rsidRPr="0040696F">
        <w:rPr>
          <w:rFonts w:ascii="Verdana" w:hAnsi="Verdana"/>
        </w:rPr>
        <w:fldChar w:fldCharType="begin"/>
      </w:r>
      <w:r w:rsidRPr="0040696F">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[15,16]</w:t>
      </w:r>
      <w:r w:rsidRPr="0040696F">
        <w:rPr>
          <w:rFonts w:ascii="Verdana" w:hAnsi="Verdana"/>
        </w:rPr>
        <w:fldChar w:fldCharType="end"/>
      </w:r>
      <w:r w:rsidRPr="0040696F">
        <w:rPr>
          <w:rFonts w:ascii="Verdana" w:hAnsi="Verdana"/>
        </w:rPr>
        <w:t xml:space="preserve">, CINE MRI </w:t>
      </w:r>
      <w:r w:rsidRPr="0040696F">
        <w:rPr>
          <w:rFonts w:ascii="Verdana" w:hAnsi="Verdana"/>
        </w:rPr>
        <w:fldChar w:fldCharType="begin"/>
      </w:r>
      <w:r w:rsidRPr="0040696F">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40696F">
        <w:rPr>
          <w:rFonts w:ascii="Verdana" w:hAnsi="Verdana"/>
        </w:rPr>
        <w:fldChar w:fldCharType="separate"/>
      </w:r>
      <w:r w:rsidRPr="0040696F">
        <w:rPr>
          <w:rFonts w:ascii="Verdana" w:hAnsi="Verdana"/>
        </w:rPr>
        <w:t>[17,18]</w:t>
      </w:r>
      <w:r w:rsidRPr="0040696F">
        <w:rPr>
          <w:rFonts w:ascii="Verdana" w:hAnsi="Verdana"/>
        </w:rPr>
        <w:fldChar w:fldCharType="end"/>
      </w:r>
      <w:r w:rsidRPr="0040696F">
        <w:rPr>
          <w:rFonts w:ascii="Verdana" w:hAnsi="Verdana"/>
        </w:rPr>
        <w:t xml:space="preserve">, and CINE phase contrast MRI </w:t>
      </w:r>
      <w:r w:rsidRPr="0040696F">
        <w:rPr>
          <w:rFonts w:ascii="Verdana" w:hAnsi="Verdana"/>
        </w:rPr>
        <w:fldChar w:fldCharType="begin"/>
      </w:r>
      <w:r w:rsidRPr="0040696F">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40696F">
        <w:rPr>
          <w:rFonts w:ascii="Verdana" w:hAnsi="Verdana"/>
        </w:rPr>
        <w:fldChar w:fldCharType="separate"/>
      </w:r>
      <w:r w:rsidRPr="0040696F">
        <w:rPr>
          <w:rFonts w:ascii="Verdana" w:hAnsi="Verdana"/>
        </w:rPr>
        <w:t>[19,20]</w:t>
      </w:r>
      <w:r w:rsidRPr="0040696F">
        <w:rPr>
          <w:rFonts w:ascii="Verdana" w:hAnsi="Verdana"/>
        </w:rPr>
        <w:fldChar w:fldCharType="end"/>
      </w:r>
      <w:r w:rsidRPr="0040696F">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40696F">
        <w:rPr>
          <w:rFonts w:ascii="Verdana" w:hAnsi="Verdana"/>
        </w:rPr>
        <w:fldChar w:fldCharType="begin"/>
      </w:r>
      <w:r w:rsidRPr="0040696F">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40696F">
        <w:rPr>
          <w:rFonts w:ascii="Cambria Math" w:hAnsi="Cambria Math" w:cs="Cambria Math"/>
        </w:rPr>
        <w:instrText>‐</w:instrText>
      </w:r>
      <w:r w:rsidRPr="0040696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40696F">
        <w:rPr>
          <w:rFonts w:ascii="Cambria Math" w:hAnsi="Cambria Math" w:cs="Cambria Math"/>
        </w:rPr>
        <w:instrText>‐</w:instrText>
      </w:r>
      <w:r w:rsidRPr="0040696F">
        <w:rPr>
          <w:rFonts w:ascii="Verdana" w:hAnsi="Verdana"/>
        </w:rPr>
        <w:instrText>echo sequence in conjunction with vastly under</w:instrText>
      </w:r>
      <w:r w:rsidRPr="0040696F">
        <w:rPr>
          <w:rFonts w:ascii="Cambria Math" w:hAnsi="Cambria Math" w:cs="Cambria Math"/>
        </w:rPr>
        <w:instrText>‐</w:instrText>
      </w:r>
      <w:r w:rsidRPr="0040696F">
        <w:rPr>
          <w:rFonts w:ascii="Verdana" w:hAnsi="Verdana"/>
        </w:rPr>
        <w:instrText>sampled isotropic projection reconstruction. Knee angle was simultaneously monitored and used retrospectively to sort images into 60 frames over the motion cycle. High</w:instrText>
      </w:r>
      <w:r w:rsidRPr="0040696F">
        <w:rPr>
          <w:rFonts w:ascii="Cambria Math" w:hAnsi="Cambria Math" w:cs="Cambria Math"/>
        </w:rPr>
        <w:instrText>‐</w:instrText>
      </w:r>
      <w:r w:rsidRPr="0040696F">
        <w:rPr>
          <w:rFonts w:ascii="Verdana" w:hAnsi="Verdana"/>
        </w:rPr>
        <w:instrText>resolution static knee images were acquired and segmented to create subject</w:instrText>
      </w:r>
      <w:r w:rsidRPr="0040696F">
        <w:rPr>
          <w:rFonts w:ascii="Cambria Math" w:hAnsi="Cambria Math" w:cs="Cambria Math"/>
        </w:rPr>
        <w:instrText>‐</w:instrText>
      </w:r>
      <w:r w:rsidRPr="0040696F">
        <w:rPr>
          <w:rFonts w:ascii="Verdana" w:hAnsi="Verdana"/>
        </w:rPr>
        <w:instrText>specific models of the femur and tibia. At each time frame, bone positions and orientations were determined by automatically registering the skeletal models to the dynamic images. Three</w:instrText>
      </w:r>
      <w:r w:rsidRPr="0040696F">
        <w:rPr>
          <w:rFonts w:ascii="Cambria Math" w:hAnsi="Cambria Math" w:cs="Cambria Math"/>
        </w:rPr>
        <w:instrText>‐</w:instrText>
      </w:r>
      <w:r w:rsidRPr="0040696F">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40696F">
        <w:rPr>
          <w:rFonts w:ascii="Cambria Math" w:hAnsi="Cambria Math" w:cs="Cambria Math"/>
        </w:rPr>
        <w:instrText>‐</w:instrText>
      </w:r>
      <w:r w:rsidRPr="0040696F">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40696F">
        <w:rPr>
          <w:rFonts w:ascii="Verdana" w:hAnsi="Verdana"/>
        </w:rPr>
        <w:fldChar w:fldCharType="separate"/>
      </w:r>
      <w:r w:rsidRPr="0040696F">
        <w:rPr>
          <w:rFonts w:ascii="Verdana" w:hAnsi="Verdana" w:cs="Times New Roman"/>
        </w:rPr>
        <w:t>[19–21]</w:t>
      </w:r>
      <w:r w:rsidRPr="0040696F">
        <w:rPr>
          <w:rFonts w:ascii="Verdana" w:hAnsi="Verdana"/>
        </w:rPr>
        <w:fldChar w:fldCharType="end"/>
      </w:r>
      <w:r w:rsidRPr="0040696F">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40696F">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40696F">
        <w:rPr>
          <w:rFonts w:ascii="Verdana" w:hAnsi="Verdana"/>
        </w:rPr>
        <w:fldChar w:fldCharType="begin"/>
      </w:r>
      <w:r w:rsidRPr="0040696F">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[16]</w:t>
      </w:r>
      <w:r w:rsidRPr="0040696F">
        <w:rPr>
          <w:rFonts w:ascii="Verdana" w:hAnsi="Verdana"/>
        </w:rPr>
        <w:fldChar w:fldCharType="end"/>
      </w:r>
      <w:r w:rsidRPr="0040696F">
        <w:rPr>
          <w:rFonts w:ascii="Verdana" w:hAnsi="Verdana"/>
        </w:rPr>
        <w:t>, making the bone tracking more vulnerable to identification errors. Such inaccuracies in anatomical landmark identification have been shown to propagate into joint kinematics outcomes</w:t>
      </w:r>
      <w:r w:rsidR="004003E7" w:rsidRPr="0040696F">
        <w:rPr>
          <w:rFonts w:ascii="Verdana" w:hAnsi="Verdana"/>
        </w:rPr>
        <w:t xml:space="preserve"> </w:t>
      </w:r>
      <w:r w:rsidRPr="0040696F">
        <w:rPr>
          <w:rFonts w:ascii="Verdana" w:hAnsi="Verdana"/>
        </w:rPr>
        <w:fldChar w:fldCharType="begin"/>
      </w:r>
      <w:r w:rsidRPr="0040696F">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40696F">
        <w:rPr>
          <w:rFonts w:ascii="Verdana" w:hAnsi="Verdana"/>
        </w:rPr>
        <w:fldChar w:fldCharType="separate"/>
      </w:r>
      <w:r w:rsidRPr="0040696F">
        <w:rPr>
          <w:rFonts w:ascii="Verdana" w:hAnsi="Verdana"/>
        </w:rPr>
        <w:t>[22]</w:t>
      </w:r>
      <w:r w:rsidRPr="0040696F">
        <w:rPr>
          <w:rFonts w:ascii="Verdana" w:hAnsi="Verdana"/>
        </w:rPr>
        <w:fldChar w:fldCharType="end"/>
      </w:r>
      <w:r w:rsidRPr="0040696F">
        <w:rPr>
          <w:rFonts w:ascii="Verdana" w:hAnsi="Verdana"/>
        </w:rPr>
        <w:t>.</w:t>
      </w:r>
    </w:p>
    <w:p w14:paraId="70843806" w14:textId="5F9800B4" w:rsidR="00ED059A" w:rsidRPr="0040696F" w:rsidRDefault="005572EF">
      <w:pPr>
        <w:spacing w:line="360" w:lineRule="auto"/>
        <w:jc w:val="both"/>
        <w:rPr>
          <w:rFonts w:ascii="Verdana" w:hAnsi="Verdana"/>
        </w:rPr>
      </w:pPr>
      <w:r w:rsidRPr="0040696F">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40696F">
        <w:rPr>
          <w:rFonts w:ascii="Verdana" w:hAnsi="Verdana"/>
        </w:rPr>
        <w:fldChar w:fldCharType="begin"/>
      </w:r>
      <w:r w:rsidRPr="0040696F">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hAnsi="Verdana"/>
        </w:rPr>
        <w:fldChar w:fldCharType="separate"/>
      </w:r>
      <w:r w:rsidRPr="0040696F">
        <w:rPr>
          <w:rFonts w:ascii="Verdana" w:hAnsi="Verdana"/>
        </w:rPr>
        <w:t>[23]</w:t>
      </w:r>
      <w:r w:rsidRPr="0040696F">
        <w:rPr>
          <w:rFonts w:ascii="Verdana" w:hAnsi="Verdana"/>
        </w:rPr>
        <w:fldChar w:fldCharType="end"/>
      </w:r>
      <w:r w:rsidRPr="0040696F">
        <w:rPr>
          <w:rFonts w:ascii="Verdana" w:hAnsi="Verdana"/>
        </w:rPr>
        <w:t xml:space="preserve"> and connected-component labeling </w:t>
      </w:r>
      <w:r w:rsidRPr="0040696F">
        <w:rPr>
          <w:rFonts w:ascii="Verdana" w:hAnsi="Verdana"/>
        </w:rPr>
        <w:fldChar w:fldCharType="begin"/>
      </w:r>
      <w:r w:rsidRPr="0040696F">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hAnsi="Verdana"/>
        </w:rPr>
        <w:fldChar w:fldCharType="separate"/>
      </w:r>
      <w:r w:rsidRPr="0040696F">
        <w:rPr>
          <w:rFonts w:ascii="Verdana" w:hAnsi="Verdana"/>
        </w:rPr>
        <w:t>[24]</w:t>
      </w:r>
      <w:r w:rsidRPr="0040696F">
        <w:rPr>
          <w:rFonts w:ascii="Verdana" w:hAnsi="Verdana"/>
        </w:rPr>
        <w:fldChar w:fldCharType="end"/>
      </w:r>
      <w:r w:rsidRPr="0040696F">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40696F" w:rsidRDefault="005572EF">
      <w:pPr>
        <w:spacing w:line="360" w:lineRule="auto"/>
        <w:rPr>
          <w:rFonts w:ascii="Verdana" w:hAnsi="Verdana"/>
          <w:u w:val="single"/>
        </w:rPr>
      </w:pPr>
      <w:r w:rsidRPr="0040696F">
        <w:rPr>
          <w:rFonts w:ascii="Verdana" w:hAnsi="Verdana"/>
          <w:u w:val="single"/>
        </w:rPr>
        <w:t>2. Material and Methods</w:t>
      </w:r>
    </w:p>
    <w:p w14:paraId="39F5E40F" w14:textId="77777777" w:rsidR="00ED059A" w:rsidRPr="0040696F" w:rsidRDefault="005572EF">
      <w:pPr>
        <w:spacing w:line="360" w:lineRule="auto"/>
        <w:rPr>
          <w:rFonts w:ascii="Verdana" w:hAnsi="Verdana"/>
          <w:u w:val="single"/>
        </w:rPr>
      </w:pPr>
      <w:r w:rsidRPr="0040696F">
        <w:rPr>
          <w:rFonts w:ascii="Verdana" w:hAnsi="Verdana"/>
          <w:u w:val="single"/>
        </w:rPr>
        <w:t>2.1 Image Acquisition and Reconstruction</w:t>
      </w:r>
    </w:p>
    <w:p w14:paraId="293AEDF7" w14:textId="77777777" w:rsidR="00ED059A" w:rsidRPr="0040696F" w:rsidRDefault="005572EF">
      <w:pPr>
        <w:spacing w:line="360" w:lineRule="auto"/>
        <w:jc w:val="both"/>
        <w:rPr>
          <w:rFonts w:ascii="Verdana" w:hAnsi="Verdana"/>
        </w:rPr>
      </w:pPr>
      <w:r w:rsidRPr="0040696F">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4C7E064" w14:textId="3B699844" w:rsidR="00ED059A" w:rsidRPr="0040696F" w:rsidRDefault="005572EF">
      <w:pPr>
        <w:spacing w:line="360" w:lineRule="auto"/>
        <w:jc w:val="both"/>
        <w:rPr>
          <w:rFonts w:ascii="Verdana" w:hAnsi="Verdana"/>
          <w:highlight w:val="yellow"/>
        </w:rPr>
      </w:pPr>
      <w:r w:rsidRPr="0040696F">
        <w:rPr>
          <w:rFonts w:ascii="Verdana" w:hAnsi="Verdana"/>
        </w:rPr>
        <w:t xml:space="preserve">A custom MRI-safe knee motion and loading device </w:t>
      </w:r>
      <w:r w:rsidRPr="0040696F">
        <w:rPr>
          <w:rFonts w:ascii="Verdana" w:hAnsi="Verdana"/>
        </w:rPr>
        <w:fldChar w:fldCharType="begin"/>
      </w:r>
      <w:r w:rsidRPr="0040696F">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40696F">
        <w:rPr>
          <w:rFonts w:ascii="Cambria Math" w:hAnsi="Cambria Math" w:cs="Cambria Math"/>
        </w:rPr>
        <w:instrText>∼</w:instrText>
      </w:r>
      <w:r w:rsidRPr="0040696F">
        <w:rPr>
          <w:rFonts w:ascii="Verdana" w:hAnsi="Verdana"/>
        </w:rPr>
        <w:instrText>40</w:instrText>
      </w:r>
      <w:r w:rsidRPr="0040696F">
        <w:rPr>
          <w:rFonts w:ascii="Verdana" w:hAnsi="Verdana" w:cs="Verdana"/>
        </w:rPr>
        <w:instrText>◦</w:instrText>
      </w:r>
      <w:r w:rsidRPr="0040696F">
        <w:rPr>
          <w:rFonts w:ascii="Verdana" w:hAnsi="Verdana"/>
        </w:rPr>
        <w:instrText xml:space="preserve"> of knee </w:instrText>
      </w:r>
      <w:r w:rsidRPr="0040696F">
        <w:rPr>
          <w:rFonts w:ascii="Verdana" w:hAnsi="Verdana" w:cs="Verdana"/>
        </w:rPr>
        <w:instrText>ﬂ</w:instrText>
      </w:r>
      <w:r w:rsidRPr="0040696F">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40696F">
        <w:rPr>
          <w:rFonts w:ascii="Verdana" w:hAnsi="Verdana"/>
        </w:rPr>
        <w:fldChar w:fldCharType="separate"/>
      </w:r>
      <w:r w:rsidRPr="0040696F">
        <w:rPr>
          <w:rFonts w:ascii="Verdana" w:hAnsi="Verdana"/>
        </w:rPr>
        <w:t>[25]</w:t>
      </w:r>
      <w:r w:rsidRPr="0040696F">
        <w:rPr>
          <w:rFonts w:ascii="Verdana" w:hAnsi="Verdana"/>
        </w:rPr>
        <w:fldChar w:fldCharType="end"/>
      </w:r>
      <w:r w:rsidRPr="0040696F">
        <w:rPr>
          <w:rFonts w:ascii="Verdana" w:hAnsi="Verdana"/>
        </w:rPr>
        <w:t xml:space="preserve"> was used to guide planar knee movement during flexion-extension cycles.</w:t>
      </w:r>
      <w:r w:rsidR="003107B0">
        <w:rPr>
          <w:rFonts w:ascii="Verdana" w:hAnsi="Verdana"/>
        </w:rPr>
        <w:t xml:space="preserve"> </w:t>
      </w:r>
      <w:r w:rsidR="003107B0" w:rsidRPr="003107B0">
        <w:rPr>
          <w:rFonts w:ascii="Verdana" w:hAnsi="Verdana"/>
          <w:highlight w:val="yellow"/>
        </w:rPr>
        <w:t>I</w:t>
      </w:r>
      <w:r w:rsidR="00087369" w:rsidRPr="003107B0">
        <w:rPr>
          <w:rFonts w:ascii="Verdana" w:hAnsi="Verdana"/>
          <w:highlight w:val="yellow"/>
        </w:rPr>
        <w:t>m</w:t>
      </w:r>
      <w:r w:rsidR="00087369" w:rsidRPr="0040696F">
        <w:rPr>
          <w:rFonts w:ascii="Verdana" w:hAnsi="Verdana"/>
          <w:highlight w:val="yellow"/>
        </w:rPr>
        <w:t xml:space="preserve">ages and </w:t>
      </w:r>
      <w:r w:rsidR="00000000">
        <w:rPr>
          <w:rFonts w:ascii="Verdana" w:hAnsi="Verdana"/>
          <w:noProof/>
        </w:rPr>
        <w:pict w14:anchorId="555A396E">
          <v:rect id="_x0000_s1049" style="position:absolute;left:0;text-align:left;margin-left:470.4pt;margin-top:.5pt;width:49.3pt;height:23.2pt;z-index:25166848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49">
              <w:txbxContent>
                <w:p w14:paraId="18067EFE" w14:textId="4EED1DDA" w:rsidR="00087369" w:rsidRDefault="00087369" w:rsidP="00087369">
                  <w:pPr>
                    <w:pStyle w:val="FrameContents"/>
                  </w:pPr>
                  <w:r>
                    <w:t>RE1.2</w:t>
                  </w:r>
                </w:p>
              </w:txbxContent>
            </v:textbox>
          </v:rect>
        </w:pict>
      </w:r>
      <w:r w:rsidR="00087369" w:rsidRPr="0040696F">
        <w:rPr>
          <w:rFonts w:ascii="Verdana" w:hAnsi="Verdana"/>
          <w:highlight w:val="yellow"/>
        </w:rPr>
        <w:t xml:space="preserve">videos </w:t>
      </w:r>
      <w:r w:rsidR="00087369" w:rsidRPr="0040696F">
        <w:rPr>
          <w:rFonts w:ascii="Verdana" w:hAnsi="Verdana"/>
          <w:highlight w:val="yellow"/>
        </w:rPr>
        <w:lastRenderedPageBreak/>
        <w:t>demonstrating the device</w:t>
      </w:r>
      <w:r w:rsidR="001B77A6">
        <w:rPr>
          <w:rFonts w:ascii="Verdana" w:hAnsi="Verdana"/>
          <w:highlight w:val="yellow"/>
        </w:rPr>
        <w:t xml:space="preserve"> and participant</w:t>
      </w:r>
      <w:r w:rsidR="00087369" w:rsidRPr="0040696F">
        <w:rPr>
          <w:rFonts w:ascii="Verdana" w:hAnsi="Verdana"/>
          <w:highlight w:val="yellow"/>
        </w:rPr>
        <w:t xml:space="preserve"> setup</w:t>
      </w:r>
      <w:r w:rsidR="001B77A6" w:rsidRPr="0040696F">
        <w:rPr>
          <w:rFonts w:ascii="Verdana" w:hAnsi="Verdana"/>
          <w:highlight w:val="yellow"/>
        </w:rPr>
        <w:t xml:space="preserve"> </w:t>
      </w:r>
      <w:r w:rsidR="00087369" w:rsidRPr="0040696F">
        <w:rPr>
          <w:rFonts w:ascii="Verdana" w:hAnsi="Verdana"/>
          <w:highlight w:val="yellow"/>
        </w:rPr>
        <w:t>are available in the supplementary materials of reference [25]</w:t>
      </w:r>
      <w:r w:rsidR="00E02A24" w:rsidRPr="0040696F">
        <w:rPr>
          <w:rFonts w:ascii="Verdana" w:hAnsi="Verdana"/>
          <w:highlight w:val="yellow"/>
        </w:rPr>
        <w:t xml:space="preserve"> </w:t>
      </w:r>
      <w:hyperlink r:id="rId7" w:anchor="upi0005 " w:history="1">
        <w:r w:rsidR="00E02A24" w:rsidRPr="0040696F">
          <w:rPr>
            <w:rStyle w:val="Hyperlink"/>
            <w:rFonts w:ascii="Verdana" w:hAnsi="Verdana"/>
            <w:highlight w:val="yellow"/>
          </w:rPr>
          <w:t>https://www.sciencedirect.com/science/article/pii/S093938882100115X#upi0005</w:t>
        </w:r>
      </w:hyperlink>
      <w:r w:rsidR="00E02A24" w:rsidRPr="0040696F">
        <w:rPr>
          <w:rFonts w:ascii="Verdana" w:hAnsi="Verdana"/>
        </w:rPr>
        <w:t xml:space="preserve">. </w:t>
      </w:r>
      <w:r w:rsidRPr="0040696F">
        <w:rPr>
          <w:rFonts w:ascii="Verdana" w:hAnsi="Verdana"/>
        </w:rPr>
        <w:t>Participants were positioned supine with their thigh upon a wedge and secured using a strap in such a way that the knee joint center was aligned with the device</w:t>
      </w:r>
      <w:r w:rsidR="000E1B7A">
        <w:rPr>
          <w:rFonts w:ascii="Verdana" w:hAnsi="Verdana"/>
        </w:rPr>
        <w:t>’</w:t>
      </w:r>
      <w:r w:rsidRPr="0040696F">
        <w:rPr>
          <w:rFonts w:ascii="Verdana" w:hAnsi="Verdana"/>
        </w:rPr>
        <w:t xml:space="preserv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1412752A"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40696F">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8A2938" w:rsidRPr="0040696F">
        <w:rPr>
          <w:rFonts w:ascii="Verdana" w:eastAsia="Verdana" w:hAnsi="Verdana" w:cs="Verdana"/>
          <w:highlight w:val="yellow"/>
        </w:rPr>
        <w:t>resulting</w:t>
      </w:r>
      <w:r w:rsidR="005572EF" w:rsidRPr="0040696F">
        <w:rPr>
          <w:rFonts w:ascii="Verdana" w:eastAsia="Verdana" w:hAnsi="Verdana" w:cs="Verdana"/>
          <w:highlight w:val="yellow"/>
        </w:rPr>
        <w:t xml:space="preserve"> </w:t>
      </w:r>
      <w:r w:rsidR="008A2938" w:rsidRPr="0040696F">
        <w:rPr>
          <w:rFonts w:ascii="Verdana" w:eastAsia="Verdana" w:hAnsi="Verdana" w:cs="Verdana"/>
          <w:highlight w:val="yellow"/>
        </w:rPr>
        <w:t>in</w:t>
      </w:r>
      <w:r w:rsidR="005572EF" w:rsidRPr="0040696F">
        <w:rPr>
          <w:rFonts w:ascii="Verdana" w:eastAsia="Verdana" w:hAnsi="Verdana" w:cs="Verdana"/>
          <w:highlight w:val="yellow"/>
        </w:rPr>
        <w:t xml:space="preserve"> 8 seconds per cycle</w:t>
      </w:r>
      <w:r w:rsidR="005572EF" w:rsidRPr="0040696F">
        <w:rPr>
          <w:rFonts w:ascii="Verdana" w:eastAsia="Verdana" w:hAnsi="Verdana" w:cs="Verdana"/>
        </w:rPr>
        <w:t>. The total scan duration was 160 seconds, allowing for the acquisition of approxi</w:t>
      </w:r>
      <w:r w:rsidR="00AB71E1">
        <w:rPr>
          <w:rFonts w:ascii="Verdana" w:eastAsia="Verdana" w:hAnsi="Verdana" w:cs="Verdana"/>
        </w:rPr>
        <w:t>e</w:t>
      </w:r>
      <w:r w:rsidR="005572EF" w:rsidRPr="0040696F">
        <w:rPr>
          <w:rFonts w:ascii="Verdana" w:eastAsia="Verdana" w:hAnsi="Verdana" w:cs="Verdana"/>
        </w:rPr>
        <w:t>mately 20 full knee extension-flexion cycles.</w:t>
      </w:r>
      <w:r w:rsidR="005572EF" w:rsidRPr="0040696F">
        <w:rPr>
          <w:rFonts w:ascii="Verdana" w:hAnsi="Verdana"/>
        </w:rPr>
        <w:t xml:space="preserve"> </w:t>
      </w:r>
    </w:p>
    <w:p w14:paraId="57627FDF" w14:textId="18A12301"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40696F">
        <w:rPr>
          <w:rFonts w:ascii="Verdana" w:eastAsia="Verdana" w:hAnsi="Verdana" w:cs="Verdana"/>
        </w:rPr>
        <w:t xml:space="preserve">MRI data were acquired using a 2D radial golden-angle gradient echo FLASH sequence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cardiac cine imaging by using interspersed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(SNR) and contrast</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radial MRI using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navigators","volume":"40","author":[{"family":"Krämer","given":"Martin"},{"family":"Herrmann","given":"Karl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Heinz"},{"family":"Biermann","given":"Judith"},{"family":"Reichenbach","given":"Jurgen R."}],"issued":{"date-parts":[["2014",8]]}}}],"schema":"https://github.com/citation-style-language/schema/raw/master/csl-citation.json"}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[26,27]</w:t>
      </w:r>
      <w:r w:rsidR="005572EF" w:rsidRPr="0040696F">
        <w:rPr>
          <w:rFonts w:ascii="Verdana" w:eastAsia="Verdana" w:hAnsi="Verdana" w:cs="Verdana"/>
        </w:rPr>
        <w:fldChar w:fldCharType="end"/>
      </w:r>
      <w:r w:rsidR="005572EF" w:rsidRPr="0040696F">
        <w:rPr>
          <w:rFonts w:ascii="Verdana" w:eastAsia="Verdana" w:hAnsi="Verdana" w:cs="Verdana"/>
        </w:rPr>
        <w:t xml:space="preserve"> with the following parameters: echo time of 2.51 ms, flip angle of 8°, field of view of [192×192×3] mm</w:t>
      </w:r>
      <w:r w:rsidR="005572EF" w:rsidRPr="0040696F">
        <w:rPr>
          <w:rFonts w:ascii="Verdana" w:eastAsia="Verdana" w:hAnsi="Verdana" w:cs="Verdana"/>
          <w:vertAlign w:val="superscript"/>
        </w:rPr>
        <w:t>3</w:t>
      </w:r>
      <w:r w:rsidR="005572EF" w:rsidRPr="0040696F">
        <w:rPr>
          <w:rFonts w:ascii="Verdana" w:eastAsia="Verdana" w:hAnsi="Verdana" w:cs="Verdana"/>
        </w:rPr>
        <w:t>, matrix size of [176×176×1], voxel size of [1.09×1.09×</w:t>
      </w:r>
      <w:r w:rsidR="005572EF" w:rsidRPr="0040696F">
        <w:rPr>
          <w:rFonts w:ascii="Verdana" w:eastAsia="Verdana" w:hAnsi="Verdana" w:cs="Verdana"/>
          <w:highlight w:val="yellow"/>
        </w:rPr>
        <w:t>3</w:t>
      </w:r>
      <w:r w:rsidR="005572EF" w:rsidRPr="0040696F">
        <w:rPr>
          <w:rFonts w:ascii="Verdana" w:eastAsia="Verdana" w:hAnsi="Verdana" w:cs="Verdana"/>
        </w:rPr>
        <w:t>] mm</w:t>
      </w:r>
      <w:r w:rsidR="005572EF" w:rsidRPr="0040696F">
        <w:rPr>
          <w:rFonts w:ascii="Verdana" w:eastAsia="Verdana" w:hAnsi="Verdana" w:cs="Verdana"/>
          <w:vertAlign w:val="superscript"/>
        </w:rPr>
        <w:t>3</w:t>
      </w:r>
      <w:r w:rsidR="005572EF" w:rsidRPr="0040696F">
        <w:rPr>
          <w:rFonts w:ascii="Verdana" w:eastAsia="Verdana" w:hAnsi="Verdana" w:cs="Verdana"/>
        </w:rPr>
        <w:t xml:space="preserve">, and repetition time of 5.8 ms. </w:t>
      </w:r>
      <w:r w:rsidR="005572EF" w:rsidRPr="0040696F">
        <w:rPr>
          <w:rFonts w:ascii="Verdana" w:eastAsia="Verdana" w:hAnsi="Verdana" w:cs="Verdana"/>
          <w:highlight w:val="yellow"/>
        </w:rPr>
        <w:t>This acquisition protocol captured a single 3</w:t>
      </w:r>
      <w:r w:rsidR="004003E7" w:rsidRPr="0040696F">
        <w:rPr>
          <w:rFonts w:ascii="Verdana" w:eastAsia="Verdana" w:hAnsi="Verdana" w:cs="Verdana"/>
          <w:highlight w:val="yellow"/>
        </w:rPr>
        <w:t xml:space="preserve"> </w:t>
      </w:r>
      <w:r w:rsidR="005572EF" w:rsidRPr="0040696F">
        <w:rPr>
          <w:rFonts w:ascii="Verdana" w:eastAsia="Verdana" w:hAnsi="Verdana" w:cs="Verdana"/>
          <w:highlight w:val="yellow"/>
        </w:rPr>
        <w:t>mm thick sagittal slice.</w:t>
      </w:r>
      <w:r w:rsidR="005572EF" w:rsidRPr="0040696F">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40696F" w:rsidRDefault="005572EF">
      <w:pPr>
        <w:spacing w:line="360" w:lineRule="auto"/>
        <w:jc w:val="both"/>
        <w:rPr>
          <w:rFonts w:ascii="Verdana" w:hAnsi="Verdana"/>
        </w:rPr>
      </w:pPr>
      <w:r w:rsidRPr="0040696F">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53F1B844" w14:textId="121FEB06" w:rsidR="00A50EC5" w:rsidRPr="0040696F" w:rsidRDefault="00000000">
      <w:pPr>
        <w:spacing w:line="360" w:lineRule="auto"/>
        <w:jc w:val="both"/>
        <w:rPr>
          <w:rFonts w:ascii="Verdana" w:eastAsia="Verdana" w:hAnsi="Verdana" w:cs="Verdana"/>
        </w:rPr>
      </w:pPr>
      <w:r>
        <w:rPr>
          <w:rFonts w:ascii="Verdana" w:eastAsiaTheme="minorHAnsi" w:hAnsi="Verdana"/>
          <w:noProof/>
        </w:rPr>
        <w:pict w14:anchorId="7634EDF4">
          <v:rect id="_x0000_s1036" style="position:absolute;left:0;text-align:left;margin-left:473.15pt;margin-top:239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r w:rsidR="005572EF" w:rsidRPr="0040696F">
        <w:rPr>
          <w:rFonts w:ascii="Verdana" w:hAnsi="Verdana"/>
        </w:rPr>
        <w:t xml:space="preserve">Image reconstruction was based on angular data measured using </w:t>
      </w:r>
      <w:r w:rsidR="005572EF" w:rsidRPr="0040696F">
        <w:rPr>
          <w:rFonts w:ascii="Verdana" w:eastAsia="Verdana" w:hAnsi="Verdana" w:cs="Verdana"/>
        </w:rPr>
        <w:t xml:space="preserve">an optical fiber position sensor (MR338-Y10C10, Micronor, Camarillo, CA, USA) integrated into </w:t>
      </w:r>
      <w:r w:rsidR="005572EF" w:rsidRPr="0040696F">
        <w:rPr>
          <w:rFonts w:ascii="Verdana" w:eastAsia="Verdana" w:hAnsi="Verdana" w:cs="Verdana"/>
        </w:rPr>
        <w:lastRenderedPageBreak/>
        <w:t xml:space="preserve">the dedicated knee motion device. This optical sensor measured the knee rotation angle with a precision of 0.025°. The optical signals were converted to 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[28]</w:t>
      </w:r>
      <w:r w:rsidR="005572EF" w:rsidRPr="0040696F">
        <w:rPr>
          <w:rFonts w:ascii="Verdana" w:eastAsia="Verdana" w:hAnsi="Verdana" w:cs="Verdana"/>
        </w:rPr>
        <w:fldChar w:fldCharType="end"/>
      </w:r>
      <w:r w:rsidR="005572EF" w:rsidRPr="0040696F">
        <w:rPr>
          <w:rFonts w:ascii="Verdana" w:eastAsia="Verdana" w:hAnsi="Verdana" w:cs="Verdana"/>
        </w:rPr>
        <w:t xml:space="preserve">. Image reconstruction was performed using the open-source RIESLING (Radial Interstices Enable Speedy Low-volume imagING) toolbox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[29]</w:t>
      </w:r>
      <w:r w:rsidR="005572EF" w:rsidRPr="0040696F">
        <w:rPr>
          <w:rFonts w:ascii="Verdana" w:eastAsia="Verdana" w:hAnsi="Verdana" w:cs="Verdana"/>
        </w:rPr>
        <w:fldChar w:fldCharType="end"/>
      </w:r>
      <w:r w:rsidR="005572EF" w:rsidRPr="0040696F">
        <w:rPr>
          <w:rFonts w:ascii="Verdana" w:eastAsia="Verdana" w:hAnsi="Verdana" w:cs="Verdana"/>
        </w:rPr>
        <w:t xml:space="preserve">, which is designed to reconstruct non-Cartesian MRI data efficiently. Specifically, the image was reconstructed as a </w:t>
      </w:r>
      <w:r w:rsidR="005572EF" w:rsidRPr="0040696F">
        <w:rPr>
          <w:rFonts w:ascii="Verdana" w:eastAsia="Verdana" w:hAnsi="Verdana" w:cs="Verdana"/>
          <w:highlight w:val="yellow"/>
        </w:rPr>
        <w:t>spatially regularized</w:t>
      </w:r>
      <w:r w:rsidR="005572EF" w:rsidRPr="0040696F">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cs="Times New Roman"/>
        </w:rPr>
        <w:t>[30–35]</w:t>
      </w:r>
      <w:r w:rsidR="005572EF" w:rsidRPr="0040696F">
        <w:rPr>
          <w:rFonts w:ascii="Verdana" w:eastAsia="Verdana" w:hAnsi="Verdana" w:cs="Verdana"/>
        </w:rPr>
        <w:fldChar w:fldCharType="end"/>
      </w:r>
      <w:r w:rsidR="005572EF" w:rsidRPr="0040696F">
        <w:rPr>
          <w:rFonts w:ascii="Verdana" w:eastAsia="Verdana" w:hAnsi="Verdana" w:cs="Verdana"/>
        </w:rPr>
        <w:t>. A regularization strength of 0.05 was empirically determined to balance noise suppression and edge sharpness.</w:t>
      </w:r>
    </w:p>
    <w:p w14:paraId="062A59D1" w14:textId="41FE9359" w:rsidR="00A50EC5" w:rsidRPr="0040696F" w:rsidRDefault="005572EF" w:rsidP="00C1775F">
      <w:pPr>
        <w:spacing w:line="360" w:lineRule="auto"/>
        <w:jc w:val="both"/>
        <w:rPr>
          <w:rFonts w:ascii="Verdana" w:eastAsia="Verdana" w:hAnsi="Verdana" w:cs="Verdana"/>
        </w:rPr>
      </w:pPr>
      <w:r w:rsidRPr="0040696F">
        <w:rPr>
          <w:rFonts w:ascii="Verdana" w:eastAsia="Verdana" w:hAnsi="Verdana" w:cs="Verdana"/>
          <w:b/>
          <w:bCs/>
        </w:rPr>
        <w:t xml:space="preserve">Figure 1 </w:t>
      </w:r>
      <w:r w:rsidRPr="0040696F">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24C30C2F" w14:textId="63835E5D" w:rsidR="00ED059A" w:rsidRPr="0040696F" w:rsidRDefault="005572EF" w:rsidP="00972524">
      <w:pPr>
        <w:spacing w:line="360" w:lineRule="auto"/>
        <w:jc w:val="both"/>
        <w:rPr>
          <w:rFonts w:ascii="Verdana" w:hAnsi="Verdana"/>
        </w:rPr>
      </w:pPr>
      <w:r w:rsidRPr="0040696F">
        <w:rPr>
          <w:rFonts w:ascii="Verdana" w:eastAsia="Verdana" w:hAnsi="Verdana" w:cs="Verdana"/>
          <w:u w:val="single"/>
        </w:rPr>
        <w:t>2.2 Semi-Automated Bone Tracking</w:t>
      </w:r>
    </w:p>
    <w:p w14:paraId="320C332E" w14:textId="07B2A9D6" w:rsidR="00ED059A" w:rsidRPr="0040696F" w:rsidRDefault="005572EF" w:rsidP="00972524">
      <w:pPr>
        <w:spacing w:line="360" w:lineRule="auto"/>
        <w:jc w:val="both"/>
        <w:rPr>
          <w:rFonts w:ascii="Verdana" w:hAnsi="Verdana"/>
        </w:rPr>
      </w:pPr>
      <w:r w:rsidRPr="0040696F">
        <w:rPr>
          <w:rFonts w:ascii="Verdana" w:eastAsia="Verdana" w:hAnsi="Verdana" w:cs="Verdana"/>
        </w:rPr>
        <w:t xml:space="preserve">For semi-automated tracking of the tibia and femur, the following tracking algorithm was implemented in Python (v.3.11.5). </w:t>
      </w:r>
      <w:r w:rsidRPr="0040696F">
        <w:rPr>
          <w:rFonts w:ascii="Verdana" w:eastAsia="Verdana" w:hAnsi="Verdana" w:cs="Verdana"/>
          <w:b/>
          <w:bCs/>
        </w:rPr>
        <w:t>Figure 2</w:t>
      </w:r>
      <w:r w:rsidRPr="0040696F">
        <w:rPr>
          <w:rFonts w:ascii="Verdana" w:eastAsia="Verdana" w:hAnsi="Verdana" w:cs="Verdana"/>
        </w:rPr>
        <w:t xml:space="preserve"> provides a schematic overview of the tracking pipeline, consisting of the following steps:</w:t>
      </w:r>
    </w:p>
    <w:p w14:paraId="34540907" w14:textId="354746CA" w:rsidR="004003E7" w:rsidRPr="0040696F" w:rsidRDefault="00000000">
      <w:pPr>
        <w:spacing w:line="360" w:lineRule="auto"/>
        <w:jc w:val="both"/>
        <w:rPr>
          <w:rFonts w:ascii="Verdana" w:hAnsi="Verdana"/>
        </w:rPr>
      </w:pPr>
      <w:r>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Pr>
          <w:rFonts w:ascii="Verdana" w:hAnsi="Verdana"/>
          <w:noProof/>
        </w:rPr>
        <w:pict w14:anchorId="0A2A4262">
          <v:rect id="_x0000_s1034" style="position:absolute;left:0;text-align:left;margin-left:473.6pt;margin-top:88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40696F">
        <w:rPr>
          <w:rFonts w:ascii="Verdana" w:eastAsia="Verdana" w:hAnsi="Verdana" w:cs="Verdana"/>
        </w:rPr>
        <w:t xml:space="preserve">(I) Edge detection: The Canny edge detection algorithm was applied to each frame </w:t>
      </w:r>
      <w:r w:rsidR="005572EF" w:rsidRPr="0040696F">
        <w:rPr>
          <w:rFonts w:ascii="Verdana" w:eastAsia="Verdana" w:hAnsi="Verdana" w:cs="Verdana"/>
          <w:highlight w:val="yellow"/>
        </w:rPr>
        <w:t>using the feature module of scikit-image (v0.20.0)</w:t>
      </w:r>
      <w:r w:rsidR="005572EF" w:rsidRPr="0040696F">
        <w:rPr>
          <w:rFonts w:ascii="Verdana" w:eastAsia="Verdana" w:hAnsi="Verdana" w:cs="Verdana"/>
        </w:rPr>
        <w:t xml:space="preserve"> to identify the boundaries of the tibia and femur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[23]</w:t>
      </w:r>
      <w:r w:rsidR="005572EF" w:rsidRPr="0040696F">
        <w:rPr>
          <w:rFonts w:ascii="Verdana" w:eastAsia="Verdana" w:hAnsi="Verdana" w:cs="Verdana"/>
        </w:rPr>
        <w:fldChar w:fldCharType="end"/>
      </w:r>
      <w:r w:rsidR="005572EF" w:rsidRPr="0040696F">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5572EF" w:rsidRPr="0040696F">
        <w:rPr>
          <w:rFonts w:ascii="Verdana" w:eastAsia="Verdana" w:hAnsi="Verdana" w:cs="Verdana"/>
          <w:highlight w:val="yellow"/>
        </w:rPr>
        <w:t xml:space="preserve">the boundary </w:t>
      </w:r>
      <w:r w:rsidR="005572EF" w:rsidRPr="00DF50B5">
        <w:rPr>
          <w:rFonts w:ascii="Verdana" w:eastAsia="Verdana" w:hAnsi="Verdana" w:cs="Verdana"/>
          <w:highlight w:val="yellow"/>
        </w:rPr>
        <w:t>between</w:t>
      </w:r>
      <w:r w:rsidR="005572EF" w:rsidRPr="00AB71E1">
        <w:rPr>
          <w:rFonts w:ascii="Verdana" w:eastAsia="Verdana" w:hAnsi="Verdana" w:cs="Verdana"/>
          <w:highlight w:val="yellow"/>
        </w:rPr>
        <w:t xml:space="preserve"> </w:t>
      </w:r>
      <w:r w:rsidR="005572EF" w:rsidRPr="00DF50B5">
        <w:rPr>
          <w:rFonts w:ascii="Verdana" w:eastAsia="Verdana" w:hAnsi="Verdana" w:cs="Verdana"/>
          <w:highlight w:val="yellow"/>
        </w:rPr>
        <w:t xml:space="preserve">cortical </w:t>
      </w:r>
      <w:r w:rsidR="005572EF" w:rsidRPr="0040696F">
        <w:rPr>
          <w:rFonts w:ascii="Verdana" w:eastAsia="Verdana" w:hAnsi="Verdana" w:cs="Verdana"/>
          <w:highlight w:val="yellow"/>
        </w:rPr>
        <w:t>and trabecular bone</w:t>
      </w:r>
      <w:r w:rsidR="005572EF" w:rsidRPr="0040696F">
        <w:rPr>
          <w:rFonts w:ascii="Verdana" w:eastAsia="Verdana" w:hAnsi="Verdana" w:cs="Verdana"/>
        </w:rPr>
        <w:t>.</w:t>
      </w:r>
    </w:p>
    <w:p w14:paraId="57AB0360" w14:textId="3D71D9E9" w:rsidR="004003E7" w:rsidRPr="0040696F" w:rsidRDefault="00000000" w:rsidP="004003E7">
      <w:pPr>
        <w:spacing w:line="360" w:lineRule="auto"/>
        <w:jc w:val="both"/>
        <w:rPr>
          <w:rFonts w:ascii="Verdana" w:eastAsia="Verdana" w:hAnsi="Verdana" w:cs="Verdana"/>
        </w:rPr>
      </w:pPr>
      <w:r>
        <w:rPr>
          <w:rFonts w:ascii="Verdana" w:eastAsiaTheme="minorHAnsi" w:hAnsi="Verdana"/>
          <w:noProof/>
        </w:rPr>
        <w:pict w14:anchorId="12415FDA">
          <v:rect id="_x0000_s1033" style="position:absolute;left:0;text-align:left;margin-left:473.15pt;margin-top:23.25pt;width:49.3pt;height:23.2pt;z-index:25166540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005572EF" w:rsidRPr="0040696F">
        <w:rPr>
          <w:rFonts w:ascii="Verdana" w:eastAsia="Verdana" w:hAnsi="Verdana" w:cs="Verdana"/>
        </w:rPr>
        <w:t xml:space="preserve">(II) Connected-component labeling: Connected-component labeling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[24]</w:t>
      </w:r>
      <w:r w:rsidR="005572EF" w:rsidRPr="0040696F">
        <w:rPr>
          <w:rFonts w:ascii="Verdana" w:eastAsia="Verdana" w:hAnsi="Verdana" w:cs="Verdana"/>
        </w:rPr>
        <w:fldChar w:fldCharType="end"/>
      </w:r>
      <w:r w:rsidR="005572EF" w:rsidRPr="0040696F">
        <w:rPr>
          <w:rFonts w:ascii="Verdana" w:eastAsia="Verdana" w:hAnsi="Verdana" w:cs="Verdana"/>
        </w:rPr>
        <w:t xml:space="preserve"> was performed </w:t>
      </w:r>
      <w:r w:rsidR="005572EF" w:rsidRPr="0040696F">
        <w:rPr>
          <w:rFonts w:ascii="Verdana" w:eastAsia="Verdana" w:hAnsi="Verdana" w:cs="Verdana"/>
          <w:highlight w:val="yellow"/>
        </w:rPr>
        <w:t>using the ndimage module of SciPy (v1.11.0)</w:t>
      </w:r>
      <w:r w:rsidR="005572EF" w:rsidRPr="0040696F">
        <w:rPr>
          <w:rFonts w:ascii="Verdana" w:eastAsia="Verdana" w:hAnsi="Verdana" w:cs="Verdana"/>
        </w:rPr>
        <w:t xml:space="preserve"> on the binary edge images to isolate specific structural features and distinguish the desired interior cortical bone edges from other detected edges. The labeling algorithm groups </w:t>
      </w:r>
      <w:r w:rsidR="005572EF" w:rsidRPr="0040696F">
        <w:rPr>
          <w:rFonts w:ascii="Verdana" w:eastAsia="Verdana" w:hAnsi="Verdana" w:cs="Verdana"/>
        </w:rPr>
        <w:lastRenderedPageBreak/>
        <w:t xml:space="preserve">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49A30540" w14:textId="4B04B174" w:rsidR="00ED059A" w:rsidRPr="0040696F" w:rsidRDefault="00000000">
      <w:pPr>
        <w:spacing w:line="360" w:lineRule="auto"/>
        <w:jc w:val="both"/>
        <w:rPr>
          <w:rFonts w:ascii="Verdana" w:hAnsi="Verdana"/>
        </w:rPr>
      </w:pPr>
      <w:r>
        <w:rPr>
          <w:rFonts w:ascii="Verdana" w:hAnsi="Verdana"/>
          <w:noProof/>
        </w:rPr>
        <w:pict w14:anchorId="7106F526">
          <v:rect id="_x0000_s1048" style="position:absolute;left:0;text-align:left;margin-left:473.2pt;margin-top:43.4pt;width:49.3pt;height:23.2pt;z-index:2516674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8">
              <w:txbxContent>
                <w:p w14:paraId="23D46994" w14:textId="1D93A8BF" w:rsidR="00B02527" w:rsidRDefault="00B02527" w:rsidP="00B02527">
                  <w:pPr>
                    <w:pStyle w:val="FrameContents"/>
                  </w:pPr>
                  <w:r>
                    <w:t>RE1.7</w:t>
                  </w:r>
                </w:p>
              </w:txbxContent>
            </v:textbox>
          </v:rect>
        </w:pict>
      </w:r>
      <w:r>
        <w:rPr>
          <w:rFonts w:ascii="Verdana" w:hAnsi="Verdana"/>
          <w:noProof/>
        </w:rPr>
        <w:pict w14:anchorId="32F7B388">
          <v:rect id="_x0000_s1032" style="position:absolute;left:0;text-align:left;margin-left:473.2pt;margin-top:95.55pt;width:49.3pt;height:23.2pt;z-index:25164902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Pr>
          <w:rFonts w:ascii="Verdana" w:hAnsi="Verdana"/>
          <w:noProof/>
        </w:rPr>
        <w:pict w14:anchorId="7106F526">
          <v:rect id="_x0000_s1040" style="position:absolute;left:0;text-align:left;margin-left:473.2pt;margin-top:119.55pt;width:49.3pt;height:23.2pt;z-index:2516664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005572EF" w:rsidRPr="0040696F">
        <w:rPr>
          <w:rFonts w:ascii="Verdana" w:eastAsia="Verdana" w:hAnsi="Verdana" w:cs="Verdana"/>
        </w:rPr>
        <w:t xml:space="preserve">(III) Establishing reference points: A set of reference points was </w:t>
      </w:r>
      <w:r w:rsidR="00021A45">
        <w:rPr>
          <w:rFonts w:ascii="Verdana" w:eastAsia="Verdana" w:hAnsi="Verdana" w:cs="Verdana"/>
        </w:rPr>
        <w:t>defined</w:t>
      </w:r>
      <w:r w:rsidR="005572EF" w:rsidRPr="0040696F">
        <w:rPr>
          <w:rFonts w:ascii="Verdana" w:eastAsia="Verdana" w:hAnsi="Verdana" w:cs="Verdana"/>
        </w:rPr>
        <w:t xml:space="preserve"> along the labeled edges of the tibia and femur in the initial </w:t>
      </w:r>
      <w:r w:rsidR="00021A45">
        <w:rPr>
          <w:rFonts w:ascii="Verdana" w:eastAsia="Verdana" w:hAnsi="Verdana" w:cs="Verdana"/>
        </w:rPr>
        <w:t xml:space="preserve">flexed </w:t>
      </w:r>
      <w:r w:rsidR="005572EF" w:rsidRPr="0040696F">
        <w:rPr>
          <w:rFonts w:ascii="Verdana" w:eastAsia="Verdana" w:hAnsi="Verdana" w:cs="Verdana"/>
        </w:rPr>
        <w:t>frame</w:t>
      </w:r>
      <w:r w:rsidR="00021A45">
        <w:rPr>
          <w:rFonts w:ascii="Verdana" w:eastAsia="Verdana" w:hAnsi="Verdana" w:cs="Verdana"/>
        </w:rPr>
        <w:t>.</w:t>
      </w:r>
      <w:r w:rsidR="005572EF" w:rsidRPr="0040696F">
        <w:rPr>
          <w:rFonts w:ascii="Verdana" w:eastAsia="Verdana" w:hAnsi="Verdana" w:cs="Verdana"/>
        </w:rPr>
        <w:t xml:space="preserve"> </w:t>
      </w:r>
      <w:r w:rsidR="00021A45">
        <w:rPr>
          <w:rFonts w:ascii="Verdana" w:eastAsia="Verdana" w:hAnsi="Verdana" w:cs="Verdana"/>
        </w:rPr>
        <w:t>This involved</w:t>
      </w:r>
      <w:r w:rsidR="005572EF" w:rsidRPr="0040696F">
        <w:rPr>
          <w:rFonts w:ascii="Verdana" w:eastAsia="Verdana" w:hAnsi="Verdana" w:cs="Verdana"/>
        </w:rPr>
        <w:t xml:space="preserve"> identifying the most distal point of </w:t>
      </w:r>
      <w:r w:rsidR="00B02527" w:rsidRPr="0040696F">
        <w:rPr>
          <w:rFonts w:ascii="Verdana" w:eastAsia="Verdana" w:hAnsi="Verdana" w:cs="Verdana"/>
        </w:rPr>
        <w:t xml:space="preserve">the </w:t>
      </w:r>
      <w:r w:rsidR="00B02527" w:rsidRPr="0040696F">
        <w:rPr>
          <w:rFonts w:ascii="Verdana" w:eastAsia="Verdana" w:hAnsi="Verdana" w:cs="Verdana"/>
          <w:highlight w:val="yellow"/>
        </w:rPr>
        <w:t>femur and the most proximal point of the tibia</w:t>
      </w:r>
      <w:r w:rsidR="005572EF" w:rsidRPr="0040696F">
        <w:rPr>
          <w:rFonts w:ascii="Verdana" w:eastAsia="Verdana" w:hAnsi="Verdana" w:cs="Verdana"/>
        </w:rPr>
        <w:t xml:space="preserve">, sorting the edge points using a greedy nearest neighbor algorithm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[36]</w:t>
      </w:r>
      <w:r w:rsidR="005572EF" w:rsidRPr="0040696F">
        <w:rPr>
          <w:rFonts w:ascii="Verdana" w:eastAsia="Verdana" w:hAnsi="Verdana" w:cs="Verdana"/>
        </w:rPr>
        <w:fldChar w:fldCharType="end"/>
      </w:r>
      <w:r w:rsidR="005572EF" w:rsidRPr="0040696F">
        <w:rPr>
          <w:rFonts w:ascii="Verdana" w:eastAsia="Verdana" w:hAnsi="Verdana" w:cs="Verdana"/>
        </w:rPr>
        <w:t xml:space="preserve"> and down sampling </w:t>
      </w:r>
      <w:r w:rsidR="00021A45">
        <w:rPr>
          <w:rFonts w:ascii="Verdana" w:eastAsia="Verdana" w:hAnsi="Verdana" w:cs="Verdana"/>
        </w:rPr>
        <w:t>them</w:t>
      </w:r>
      <w:r w:rsidR="005572EF" w:rsidRPr="0040696F">
        <w:rPr>
          <w:rFonts w:ascii="Verdana" w:eastAsia="Verdana" w:hAnsi="Verdana" w:cs="Verdana"/>
        </w:rPr>
        <w:t xml:space="preserve"> to 80 equidistant points </w:t>
      </w:r>
      <w:r w:rsidR="00021A45">
        <w:rPr>
          <w:rFonts w:ascii="Verdana" w:eastAsia="Verdana" w:hAnsi="Verdana" w:cs="Verdana"/>
        </w:rPr>
        <w:t>via</w:t>
      </w:r>
      <w:r w:rsidR="005572EF" w:rsidRPr="0040696F">
        <w:rPr>
          <w:rFonts w:ascii="Verdana" w:eastAsia="Verdana" w:hAnsi="Verdana" w:cs="Verdana"/>
        </w:rPr>
        <w:t xml:space="preserve"> cubic spline interpolation </w:t>
      </w:r>
      <w:r w:rsidR="00021A45">
        <w:rPr>
          <w:rFonts w:ascii="Verdana" w:eastAsia="Verdana" w:hAnsi="Verdana" w:cs="Verdana"/>
          <w:highlight w:val="yellow"/>
        </w:rPr>
        <w:t>using</w:t>
      </w:r>
      <w:r w:rsidR="005572EF" w:rsidRPr="0040696F">
        <w:rPr>
          <w:rFonts w:ascii="Verdana" w:eastAsia="Verdana" w:hAnsi="Verdana" w:cs="Verdana"/>
          <w:highlight w:val="yellow"/>
        </w:rPr>
        <w:t xml:space="preserve"> </w:t>
      </w:r>
      <w:r w:rsidR="005572EF" w:rsidRPr="00EB551F">
        <w:rPr>
          <w:rFonts w:ascii="Verdana" w:eastAsia="Verdana" w:hAnsi="Verdana" w:cs="Verdana"/>
          <w:highlight w:val="yellow"/>
        </w:rPr>
        <w:t>SciPy</w:t>
      </w:r>
      <w:r w:rsidR="00021A45">
        <w:rPr>
          <w:rFonts w:ascii="Verdana" w:eastAsia="Verdana" w:hAnsi="Verdana" w:cs="Verdana"/>
          <w:highlight w:val="yellow"/>
        </w:rPr>
        <w:t>’s interpolate module</w:t>
      </w:r>
      <w:r w:rsidR="005572EF" w:rsidRPr="00AB71E1">
        <w:rPr>
          <w:rFonts w:ascii="Verdana" w:eastAsia="Verdana" w:hAnsi="Verdana" w:cs="Verdana"/>
          <w:highlight w:val="yellow"/>
        </w:rPr>
        <w:t xml:space="preserve"> </w:t>
      </w:r>
      <w:r w:rsidR="005572EF" w:rsidRPr="00AB71E1">
        <w:rPr>
          <w:rFonts w:ascii="Verdana" w:eastAsiaTheme="minorHAnsi" w:hAnsi="Verdana"/>
          <w:highlight w:val="yellow"/>
        </w:rPr>
        <w:fldChar w:fldCharType="begin"/>
      </w:r>
      <w:r w:rsidR="005572EF" w:rsidRPr="00AB71E1">
        <w:rPr>
          <w:rFonts w:ascii="Verdana" w:eastAsia="Verdana" w:hAnsi="Verdana" w:cs="Verdana"/>
          <w:highlight w:val="yellow"/>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AB71E1">
        <w:rPr>
          <w:rFonts w:ascii="Verdana" w:eastAsia="Verdana" w:hAnsi="Verdana" w:cs="Verdana"/>
          <w:highlight w:val="yellow"/>
        </w:rPr>
        <w:fldChar w:fldCharType="separate"/>
      </w:r>
      <w:r w:rsidR="005572EF" w:rsidRPr="00AB71E1">
        <w:rPr>
          <w:rFonts w:ascii="Verdana" w:hAnsi="Verdana"/>
          <w:highlight w:val="yellow"/>
        </w:rPr>
        <w:t>[37]</w:t>
      </w:r>
      <w:r w:rsidR="005572EF" w:rsidRPr="00AB71E1">
        <w:rPr>
          <w:rFonts w:ascii="Verdana" w:eastAsia="Verdana" w:hAnsi="Verdana" w:cs="Verdana"/>
          <w:highlight w:val="yellow"/>
        </w:rPr>
        <w:fldChar w:fldCharType="end"/>
      </w:r>
      <w:r w:rsidR="005572EF" w:rsidRPr="00AB71E1">
        <w:rPr>
          <w:rFonts w:ascii="Verdana" w:eastAsia="Verdana" w:hAnsi="Verdana" w:cs="Verdana"/>
          <w:highlight w:val="yellow"/>
        </w:rPr>
        <w:t xml:space="preserve">. </w:t>
      </w:r>
      <w:bookmarkStart w:id="0" w:name="_Hlk199862276"/>
      <w:r w:rsidR="005572EF" w:rsidRPr="00EB551F">
        <w:rPr>
          <w:rFonts w:ascii="Verdana" w:eastAsia="Verdana" w:hAnsi="Verdana" w:cs="Verdana"/>
          <w:highlight w:val="yellow"/>
        </w:rPr>
        <w:t xml:space="preserve">This </w:t>
      </w:r>
      <w:r w:rsidR="005572EF" w:rsidRPr="0040696F">
        <w:rPr>
          <w:rFonts w:ascii="Verdana" w:eastAsia="Verdana" w:hAnsi="Verdana" w:cs="Verdana"/>
          <w:highlight w:val="yellow"/>
        </w:rPr>
        <w:t>interpolation process converts the initially discrete edge pixels into continuous coordinate reference points, enabling sub-voxel precision in subsequent transformation and alignment calculations.</w:t>
      </w:r>
      <w:r w:rsidR="005572EF" w:rsidRPr="0040696F">
        <w:rPr>
          <w:rFonts w:ascii="Verdana" w:eastAsia="Verdana" w:hAnsi="Verdana" w:cs="Verdana"/>
        </w:rPr>
        <w:t xml:space="preserve"> </w:t>
      </w:r>
      <w:bookmarkEnd w:id="0"/>
      <w:r w:rsidR="005572EF" w:rsidRPr="0040696F">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sidRPr="0040696F">
        <w:rPr>
          <w:rFonts w:ascii="Verdana" w:eastAsia="Verdana" w:hAnsi="Verdana" w:cs="Verdana"/>
          <w:b/>
          <w:bCs/>
        </w:rPr>
        <w:t>Figure 2</w:t>
      </w:r>
      <w:r w:rsidRPr="0040696F">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2575CD61" w:rsidR="00ED059A" w:rsidRPr="0040696F" w:rsidRDefault="00000000" w:rsidP="00972524">
      <w:pPr>
        <w:spacing w:line="360" w:lineRule="auto"/>
        <w:jc w:val="both"/>
        <w:rPr>
          <w:rFonts w:ascii="Verdana" w:eastAsia="Verdana" w:hAnsi="Verdana" w:cs="Verdana"/>
        </w:rPr>
      </w:pPr>
      <w:r>
        <w:rPr>
          <w:rFonts w:ascii="Verdana" w:eastAsiaTheme="minorHAnsi" w:hAnsi="Verdana"/>
          <w:noProof/>
        </w:rPr>
        <w:pict w14:anchorId="63AF44A4">
          <v:rect id="_x0000_s1031" style="position:absolute;left:0;text-align:left;margin-left:472.7pt;margin-top:159.9pt;width:53pt;height:23.2pt;z-index:251650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005572EF" w:rsidRPr="0040696F">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w:t>
      </w:r>
      <w:r w:rsidR="005572EF" w:rsidRPr="0040696F">
        <w:rPr>
          <w:rFonts w:ascii="Verdana" w:eastAsia="Verdana" w:hAnsi="Verdana" w:cs="Verdana"/>
        </w:rPr>
        <w:lastRenderedPageBreak/>
        <w:t xml:space="preserve">The goal was to find the combination of transformation parameters that minimize the output of this cost function to effectively identify the optimal way to track the bone edges between consecutive frames. </w:t>
      </w:r>
      <w:r w:rsidR="005572EF" w:rsidRPr="0040696F">
        <w:rPr>
          <w:rFonts w:ascii="Verdana" w:hAnsi="Verdana"/>
          <w:b/>
          <w:bCs/>
        </w:rPr>
        <w:t xml:space="preserve">Figure 3 </w:t>
      </w:r>
      <w:r w:rsidR="005572EF" w:rsidRPr="0040696F">
        <w:rPr>
          <w:rFonts w:ascii="Verdana" w:hAnsi="Verdana"/>
        </w:rPr>
        <w:t xml:space="preserve">demonstrates the bone tracking results at different points in the knee motion cycle, showing the segmented bone contours overlaid on the original CINE frames. </w:t>
      </w:r>
      <w:r w:rsidR="005572EF" w:rsidRPr="0040696F">
        <w:rPr>
          <w:rFonts w:ascii="Verdana" w:hAnsi="Verdana"/>
          <w:highlight w:val="yellow"/>
        </w:rPr>
        <w:t>Videos</w:t>
      </w:r>
      <w:r w:rsidR="00972524" w:rsidRPr="0040696F">
        <w:rPr>
          <w:rFonts w:ascii="Verdana" w:hAnsi="Verdana"/>
          <w:highlight w:val="yellow"/>
        </w:rPr>
        <w:t xml:space="preserve"> </w:t>
      </w:r>
      <w:r w:rsidR="005572EF" w:rsidRPr="0040696F">
        <w:rPr>
          <w:rFonts w:ascii="Verdana" w:hAnsi="Verdana"/>
          <w:highlight w:val="yellow"/>
        </w:rPr>
        <w:t>demonstrating the complete CINE image sequence at physiological speed and the semi-automated tracking results with centroid positions</w:t>
      </w:r>
      <w:r w:rsidR="008D2B29" w:rsidRPr="0040696F">
        <w:rPr>
          <w:rFonts w:ascii="Verdana" w:hAnsi="Verdana"/>
          <w:highlight w:val="yellow"/>
        </w:rPr>
        <w:t xml:space="preserve"> for one participant</w:t>
      </w:r>
      <w:r w:rsidR="005572EF" w:rsidRPr="0040696F">
        <w:rPr>
          <w:rFonts w:ascii="Verdana" w:hAnsi="Verdana"/>
          <w:highlight w:val="yellow"/>
        </w:rPr>
        <w:t xml:space="preserve"> are available in the Supplementary materials section.</w:t>
      </w:r>
      <w:r w:rsidR="005572EF" w:rsidRPr="0040696F">
        <w:rPr>
          <w:rFonts w:ascii="Verdana" w:hAnsi="Verdana"/>
        </w:rPr>
        <w:t xml:space="preserve"> </w:t>
      </w:r>
    </w:p>
    <w:p w14:paraId="16C47EE2" w14:textId="0DEDBB22"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6F264FD6">
          <v:rect id="_x0000_s1030" style="position:absolute;left:0;text-align:left;margin-left:473.1pt;margin-top:286.1pt;width:49.3pt;height:23.2pt;z-index:25165312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Pr>
          <w:rFonts w:ascii="Verdana" w:eastAsiaTheme="minorHAnsi" w:hAnsi="Verdana"/>
          <w:noProof/>
        </w:rPr>
        <w:pict w14:anchorId="55E9386B">
          <v:rect id="_x0000_s1046" style="position:absolute;left:0;text-align:left;margin-left:474.35pt;margin-top:19.1pt;width:49.3pt;height:23.2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005572EF" w:rsidRPr="0040696F">
        <w:rPr>
          <w:rFonts w:ascii="Verdana" w:eastAsia="Verdana" w:hAnsi="Verdana" w:cs="Verdana"/>
        </w:rPr>
        <w:t xml:space="preserve">The Nelder-Mead method </w:t>
      </w:r>
      <w:r w:rsidR="005572EF" w:rsidRPr="0040696F">
        <w:rPr>
          <w:rFonts w:ascii="Verdana" w:eastAsia="Verdana" w:hAnsi="Verdana" w:cs="Verdana"/>
          <w:highlight w:val="yellow"/>
        </w:rPr>
        <w:t>from the optimize module of SciPy</w:t>
      </w:r>
      <w:r w:rsidR="005572EF" w:rsidRPr="0040696F">
        <w:rPr>
          <w:rFonts w:ascii="Verdana" w:eastAsia="Verdana" w:hAnsi="Verdana" w:cs="Verdana"/>
        </w:rPr>
        <w:t xml:space="preserve"> was used to minimize the cost function and obtain the frame-to-frame transformation parameters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[38]</w:t>
      </w:r>
      <w:r w:rsidR="005572EF" w:rsidRPr="0040696F">
        <w:rPr>
          <w:rFonts w:ascii="Verdana" w:eastAsia="Verdana" w:hAnsi="Verdana" w:cs="Verdana"/>
        </w:rPr>
        <w:fldChar w:fldCharType="end"/>
      </w:r>
      <w:r w:rsidR="005572EF" w:rsidRPr="0040696F">
        <w:rPr>
          <w:rFonts w:ascii="Verdana" w:eastAsia="Verdana" w:hAnsi="Verdana" w:cs="Verdana"/>
        </w:rPr>
        <w:t>.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w:t>
      </w:r>
      <w:r w:rsidR="00CF7645">
        <w:rPr>
          <w:rFonts w:ascii="Verdana" w:eastAsia="Verdana" w:hAnsi="Verdana" w:cs="Verdana"/>
        </w:rPr>
        <w:t xml:space="preserve"> </w:t>
      </w:r>
      <w:r w:rsidR="005572EF" w:rsidRPr="0040696F">
        <w:rPr>
          <w:rFonts w:ascii="Verdana" w:eastAsia="Verdana" w:hAnsi="Verdana" w:cs="Verdana"/>
        </w:rPr>
        <w:t xml:space="preserve">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006EF83D"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2BD1C552">
          <v:rect id="_x0000_s1029" style="position:absolute;left:0;text-align:left;margin-left:473.1pt;margin-top:21.95pt;width:49.3pt;height:23.2pt;z-index:25165414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5572EF" w:rsidRPr="0040696F">
        <w:rPr>
          <w:rFonts w:ascii="Verdana" w:eastAsia="Verdana" w:hAnsi="Verdana" w:cs="Verdana"/>
          <w:highlight w:val="yellow"/>
        </w:rPr>
        <w:t>The semi-automated approach required manual intervention at two stages: optimization of edge detection parameters for the given image contrast and resolution, and manual selection of labeled components representing the bone edges of interest in the reference frame</w:t>
      </w:r>
      <w:r w:rsidR="00A27AD3" w:rsidRPr="0040696F">
        <w:rPr>
          <w:rFonts w:ascii="Verdana" w:eastAsia="Verdana" w:hAnsi="Verdana" w:cs="Verdana"/>
          <w:highlight w:val="yellow"/>
        </w:rPr>
        <w:t>,</w:t>
      </w:r>
      <w:r w:rsidR="005572EF" w:rsidRPr="0040696F">
        <w:rPr>
          <w:rFonts w:ascii="Verdana" w:eastAsia="Verdana" w:hAnsi="Verdana" w:cs="Verdana"/>
          <w:highlight w:val="yellow"/>
        </w:rPr>
        <w:t xml:space="preserve"> </w:t>
      </w:r>
      <w:r w:rsidR="00A27AD3" w:rsidRPr="0040696F">
        <w:rPr>
          <w:rFonts w:ascii="Verdana" w:eastAsia="Verdana" w:hAnsi="Verdana" w:cs="Verdana"/>
          <w:highlight w:val="yellow"/>
        </w:rPr>
        <w:t xml:space="preserve">performed </w:t>
      </w:r>
      <w:r w:rsidR="005572EF" w:rsidRPr="0040696F">
        <w:rPr>
          <w:rFonts w:ascii="Verdana" w:eastAsia="Verdana" w:hAnsi="Verdana" w:cs="Verdana"/>
          <w:highlight w:val="yellow"/>
        </w:rPr>
        <w:t>once per dataset</w:t>
      </w:r>
      <w:r w:rsidR="00A27AD3" w:rsidRPr="0040696F">
        <w:rPr>
          <w:rFonts w:ascii="Verdana" w:eastAsia="Verdana" w:hAnsi="Verdana" w:cs="Verdana"/>
        </w:rPr>
        <w:t>.</w:t>
      </w:r>
    </w:p>
    <w:p w14:paraId="57F4B988" w14:textId="77777777" w:rsidR="00ED059A" w:rsidRPr="0040696F" w:rsidRDefault="005572EF">
      <w:pPr>
        <w:spacing w:line="360" w:lineRule="auto"/>
        <w:rPr>
          <w:rFonts w:ascii="Verdana" w:eastAsia="Verdana" w:hAnsi="Verdana" w:cs="Verdana"/>
          <w:u w:val="single"/>
        </w:rPr>
      </w:pPr>
      <w:r w:rsidRPr="0040696F">
        <w:rPr>
          <w:rFonts w:ascii="Verdana" w:eastAsia="Verdana" w:hAnsi="Verdana" w:cs="Verdana"/>
          <w:u w:val="single"/>
        </w:rPr>
        <w:t>2.3 Manual Segmentation and Osteokinematic Analysis</w:t>
      </w:r>
    </w:p>
    <w:p w14:paraId="627E794F" w14:textId="4C55E752" w:rsidR="00ED059A" w:rsidRPr="0040696F" w:rsidRDefault="005572EF">
      <w:pPr>
        <w:spacing w:line="360" w:lineRule="auto"/>
        <w:jc w:val="both"/>
        <w:rPr>
          <w:rFonts w:ascii="Verdana" w:hAnsi="Verdana"/>
        </w:rPr>
      </w:pPr>
      <w:r w:rsidRPr="0040696F">
        <w:rPr>
          <w:rFonts w:ascii="Verdana" w:hAnsi="Verdana"/>
        </w:rPr>
        <w:t xml:space="preserve">To validate the semi-automated tracking method, manual segmentation was performed for all frames and datasets using the Napari (v.4.16) image processing software </w:t>
      </w:r>
      <w:r w:rsidRPr="0040696F">
        <w:rPr>
          <w:rFonts w:ascii="Verdana" w:hAnsi="Verdana"/>
        </w:rPr>
        <w:fldChar w:fldCharType="begin"/>
      </w:r>
      <w:r w:rsidRPr="0040696F">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Pr="0040696F">
        <w:rPr>
          <w:rFonts w:ascii="Verdana" w:hAnsi="Verdana"/>
        </w:rPr>
        <w:fldChar w:fldCharType="separate"/>
      </w:r>
      <w:r w:rsidRPr="0040696F">
        <w:rPr>
          <w:rFonts w:ascii="Verdana" w:hAnsi="Verdana"/>
        </w:rPr>
        <w:t>[39]</w:t>
      </w:r>
      <w:r w:rsidRPr="0040696F">
        <w:rPr>
          <w:rFonts w:ascii="Verdana" w:hAnsi="Verdana"/>
        </w:rPr>
        <w:fldChar w:fldCharType="end"/>
      </w:r>
      <w:r w:rsidRPr="0040696F">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w:t>
      </w:r>
      <w:r w:rsidR="00000000">
        <w:rPr>
          <w:rFonts w:ascii="Verdana" w:hAnsi="Verdana"/>
          <w:noProof/>
        </w:rPr>
        <w:lastRenderedPageBreak/>
        <w:pict w14:anchorId="298BA8F1">
          <v:rect id="_x0000_s1045" style="position:absolute;left:0;text-align:left;margin-left:473.55pt;margin-top:95.4pt;width:49.3pt;height:23.2pt;z-index:25165516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Pr="0040696F">
        <w:rPr>
          <w:rFonts w:ascii="Verdana" w:hAnsi="Verdana"/>
        </w:rPr>
        <w:t xml:space="preserve">Processing time was recorded for both methods, measured from the start of initial frame segmentation to completion of bone tracking across all frames. </w:t>
      </w:r>
      <w:r w:rsidRPr="0040696F">
        <w:rPr>
          <w:rFonts w:ascii="Verdana" w:hAnsi="Verdana"/>
          <w:highlight w:val="yellow"/>
        </w:rPr>
        <w:t xml:space="preserve">For manual segmentation, </w:t>
      </w:r>
      <w:r w:rsidR="00CF7645">
        <w:rPr>
          <w:rFonts w:ascii="Verdana" w:hAnsi="Verdana"/>
          <w:highlight w:val="yellow"/>
        </w:rPr>
        <w:t>processing time</w:t>
      </w:r>
      <w:r w:rsidR="003B49F9">
        <w:rPr>
          <w:rFonts w:ascii="Verdana" w:hAnsi="Verdana"/>
          <w:highlight w:val="yellow"/>
        </w:rPr>
        <w:t>s</w:t>
      </w:r>
      <w:r w:rsidR="00CF7645" w:rsidRPr="0040696F">
        <w:rPr>
          <w:rFonts w:ascii="Verdana" w:hAnsi="Verdana"/>
          <w:highlight w:val="yellow"/>
        </w:rPr>
        <w:t xml:space="preserve"> </w:t>
      </w:r>
      <w:r w:rsidR="0023423A" w:rsidRPr="0040696F">
        <w:rPr>
          <w:rFonts w:ascii="Verdana" w:hAnsi="Verdana"/>
          <w:highlight w:val="yellow"/>
        </w:rPr>
        <w:t>were</w:t>
      </w:r>
      <w:r w:rsidRPr="0040696F">
        <w:rPr>
          <w:rFonts w:ascii="Verdana" w:hAnsi="Verdana"/>
          <w:highlight w:val="yellow"/>
        </w:rPr>
        <w:t xml:space="preserve">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5B36F659" w14:textId="738054B7" w:rsidR="00662B51" w:rsidRPr="0040696F" w:rsidRDefault="005572EF">
      <w:pPr>
        <w:spacing w:line="360" w:lineRule="auto"/>
        <w:jc w:val="both"/>
        <w:rPr>
          <w:rFonts w:ascii="Verdana" w:hAnsi="Verdana"/>
        </w:rPr>
      </w:pPr>
      <w:r w:rsidRPr="0040696F">
        <w:rPr>
          <w:rFonts w:ascii="Verdana" w:hAnsi="Verdana"/>
        </w:rPr>
        <w:t>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w:t>
      </w:r>
      <w:r w:rsidR="00662B51" w:rsidRPr="0040696F">
        <w:rPr>
          <w:rFonts w:ascii="Verdana" w:hAnsi="Verdana"/>
        </w:rPr>
        <w:t xml:space="preserve"> </w:t>
      </w:r>
    </w:p>
    <w:p w14:paraId="569A21D4" w14:textId="63E1358A" w:rsidR="00662B51" w:rsidRPr="0040696F" w:rsidRDefault="00000000">
      <w:pPr>
        <w:spacing w:line="360" w:lineRule="auto"/>
        <w:jc w:val="both"/>
        <w:rPr>
          <w:rFonts w:ascii="Verdana" w:hAnsi="Verdana"/>
        </w:rPr>
      </w:pPr>
      <w:r>
        <w:rPr>
          <w:rFonts w:ascii="Verdana" w:hAnsi="Verdana"/>
          <w:noProof/>
        </w:rPr>
        <w:pict w14:anchorId="6DDCEA55">
          <v:rect id="_x0000_s1028" style="position:absolute;left:0;text-align:left;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40696F">
        <w:rPr>
          <w:rFonts w:ascii="Verdana" w:hAnsi="Verdana"/>
        </w:rPr>
        <w:t>To enable comparison across datasets with different knee ranges of motion, the knee</w:t>
      </w:r>
      <w:r w:rsidR="00662B51" w:rsidRPr="0040696F">
        <w:rPr>
          <w:rFonts w:ascii="Verdana" w:hAnsi="Verdana"/>
        </w:rPr>
        <w:t xml:space="preserve"> </w:t>
      </w:r>
      <w:r w:rsidR="005572EF" w:rsidRPr="0040696F">
        <w:rPr>
          <w:rFonts w:ascii="Verdana" w:hAnsi="Verdana"/>
        </w:rPr>
        <w:t>flexion angles measured by the optical sensor were normalized to a ‘</w:t>
      </w:r>
      <w:r w:rsidR="00EB551F">
        <w:rPr>
          <w:rFonts w:ascii="Verdana" w:hAnsi="Verdana"/>
        </w:rPr>
        <w:t>percent extension-</w:t>
      </w:r>
      <w:r w:rsidR="005572EF" w:rsidRPr="0040696F">
        <w:rPr>
          <w:rFonts w:ascii="Verdana" w:hAnsi="Verdana"/>
        </w:rPr>
        <w:t xml:space="preserve">flexion cycle’ scale. The knee motion cycle was separated into two phases: extension (flexed to extended position) and flexion (extended to flexed position). </w:t>
      </w:r>
      <w:r w:rsidR="00852D0F">
        <w:rPr>
          <w:rFonts w:ascii="Verdana" w:hAnsi="Verdana"/>
        </w:rPr>
        <w:t>E</w:t>
      </w:r>
      <w:r w:rsidR="005572EF" w:rsidRPr="0040696F">
        <w:rPr>
          <w:rFonts w:ascii="Verdana" w:hAnsi="Verdana"/>
        </w:rPr>
        <w:t>ach phase</w:t>
      </w:r>
      <w:r w:rsidR="00852D0F">
        <w:rPr>
          <w:rFonts w:ascii="Verdana" w:hAnsi="Verdana"/>
        </w:rPr>
        <w:t xml:space="preserve"> was normalized</w:t>
      </w:r>
      <w:r w:rsidR="005572EF" w:rsidRPr="0040696F">
        <w:rPr>
          <w:rFonts w:ascii="Verdana" w:hAnsi="Verdana"/>
        </w:rPr>
        <w:t xml:space="preserve"> from 0% to 100%</w:t>
      </w:r>
      <w:r w:rsidR="00852D0F">
        <w:rPr>
          <w:rFonts w:ascii="Verdana" w:hAnsi="Verdana"/>
        </w:rPr>
        <w:t xml:space="preserve">. </w:t>
      </w:r>
      <w:r w:rsidR="005572EF" w:rsidRPr="0040696F">
        <w:rPr>
          <w:rFonts w:ascii="Verdana" w:hAnsi="Verdana"/>
          <w:highlight w:val="yellow"/>
        </w:rPr>
        <w:t>Due to inter-</w:t>
      </w:r>
      <w:r w:rsidR="00023CF5" w:rsidRPr="0040696F">
        <w:rPr>
          <w:rFonts w:ascii="Verdana" w:hAnsi="Verdana"/>
          <w:highlight w:val="yellow"/>
        </w:rPr>
        <w:t xml:space="preserve">participant </w:t>
      </w:r>
      <w:r w:rsidR="005572EF" w:rsidRPr="0040696F">
        <w:rPr>
          <w:rFonts w:ascii="Verdana" w:hAnsi="Verdana"/>
          <w:highlight w:val="yellow"/>
        </w:rPr>
        <w:t xml:space="preserve">variations in frame counts resulting from </w:t>
      </w:r>
      <w:r w:rsidR="00A67CEE" w:rsidRPr="0040696F">
        <w:rPr>
          <w:rFonts w:ascii="Verdana" w:hAnsi="Verdana"/>
          <w:highlight w:val="yellow"/>
        </w:rPr>
        <w:t>differences in achieved knee range of motion</w:t>
      </w:r>
      <w:r w:rsidR="005572EF" w:rsidRPr="0040696F">
        <w:rPr>
          <w:rFonts w:ascii="Verdana" w:hAnsi="Verdana"/>
          <w:highlight w:val="yellow"/>
        </w:rPr>
        <w:t xml:space="preserve">, the normalized </w:t>
      </w:r>
      <w:r w:rsidR="003C4B2E">
        <w:rPr>
          <w:rFonts w:ascii="Verdana" w:hAnsi="Verdana"/>
          <w:highlight w:val="yellow"/>
        </w:rPr>
        <w:t>flexion cycle</w:t>
      </w:r>
      <w:r w:rsidR="005572EF" w:rsidRPr="0040696F">
        <w:rPr>
          <w:rFonts w:ascii="Verdana" w:hAnsi="Verdana"/>
          <w:highlight w:val="yellow"/>
        </w:rPr>
        <w:t xml:space="preserve"> data were binned into 10% intervals (0-10%, 10-20%, etc.), with displacement values averaged within each bin across all datasets.</w:t>
      </w:r>
      <w:r w:rsidR="00662B51" w:rsidRPr="0040696F">
        <w:rPr>
          <w:rFonts w:ascii="Verdana" w:hAnsi="Verdana"/>
        </w:rPr>
        <w:t xml:space="preserve"> </w:t>
      </w:r>
    </w:p>
    <w:p w14:paraId="68FFC302" w14:textId="643DBE1D" w:rsidR="00ED059A" w:rsidRPr="0040696F" w:rsidRDefault="005572EF">
      <w:pPr>
        <w:spacing w:line="360" w:lineRule="auto"/>
        <w:jc w:val="both"/>
        <w:rPr>
          <w:rFonts w:ascii="Verdana" w:hAnsi="Verdana"/>
        </w:rPr>
      </w:pPr>
      <w:r w:rsidRPr="0040696F">
        <w:rPr>
          <w:rFonts w:ascii="Verdana" w:hAnsi="Verdana"/>
        </w:rPr>
        <w:t>The tracking accuracy of the algorithm was evaluated using the cost function described</w:t>
      </w:r>
      <w:r w:rsidR="00662B51" w:rsidRPr="0040696F">
        <w:rPr>
          <w:rFonts w:ascii="Verdana" w:hAnsi="Verdana"/>
        </w:rPr>
        <w:t xml:space="preserve"> </w:t>
      </w:r>
      <w:r w:rsidRPr="0040696F">
        <w:rPr>
          <w:rFonts w:ascii="Verdana" w:hAnsi="Verdana"/>
        </w:rPr>
        <w:t>in section 2.2, which quantified the summed distance between the transformed reference points and the detected bone edges. The cost function value divided by the total number of reference points provided an average alignment error in millimeters for each bone in each frame.</w:t>
      </w:r>
    </w:p>
    <w:p w14:paraId="36E90117" w14:textId="77777777" w:rsidR="00ED059A" w:rsidRPr="0040696F" w:rsidRDefault="005572EF">
      <w:pPr>
        <w:spacing w:line="360" w:lineRule="auto"/>
        <w:jc w:val="both"/>
        <w:rPr>
          <w:rFonts w:ascii="Verdana" w:hAnsi="Verdana"/>
          <w:u w:val="single"/>
        </w:rPr>
      </w:pPr>
      <w:r w:rsidRPr="0040696F">
        <w:rPr>
          <w:rFonts w:ascii="Verdana" w:hAnsi="Verdana"/>
          <w:u w:val="single"/>
        </w:rPr>
        <w:t>3. Results</w:t>
      </w:r>
    </w:p>
    <w:p w14:paraId="23DB8F45" w14:textId="1F0CD0AC" w:rsidR="00ED059A" w:rsidRPr="0040696F" w:rsidRDefault="005572EF">
      <w:pPr>
        <w:spacing w:line="360" w:lineRule="auto"/>
        <w:jc w:val="both"/>
        <w:rPr>
          <w:rFonts w:ascii="Verdana" w:hAnsi="Verdana"/>
        </w:rPr>
      </w:pPr>
      <w:r w:rsidRPr="0040696F">
        <w:rPr>
          <w:rFonts w:ascii="Verdana" w:hAnsi="Verdana"/>
        </w:rPr>
        <w:t xml:space="preserve">The semi-automated tracking algorithm successfully tracked both the tibial and femoral bone edges throughout the motion cycle for all five participants. The </w:t>
      </w:r>
      <w:r w:rsidRPr="0040696F">
        <w:rPr>
          <w:rFonts w:ascii="Verdana" w:hAnsi="Verdana"/>
        </w:rPr>
        <w:lastRenderedPageBreak/>
        <w:t>number of reconstructed frames varied among participants based on their achieved knee range of motion</w:t>
      </w:r>
      <w:r w:rsidR="002C49B4">
        <w:rPr>
          <w:rFonts w:ascii="Verdana" w:hAnsi="Verdana"/>
        </w:rPr>
        <w:t xml:space="preserve">, which ranged from </w:t>
      </w:r>
      <w:r w:rsidR="00057FE5">
        <w:rPr>
          <w:rFonts w:ascii="Verdana" w:hAnsi="Verdana"/>
        </w:rPr>
        <w:t>30</w:t>
      </w:r>
      <w:r w:rsidR="002C49B4" w:rsidRPr="00057FE5">
        <w:rPr>
          <w:rFonts w:ascii="Verdana" w:hAnsi="Verdana"/>
        </w:rPr>
        <w:t>°</w:t>
      </w:r>
      <w:r w:rsidR="002C49B4">
        <w:rPr>
          <w:rFonts w:ascii="Verdana" w:hAnsi="Verdana"/>
        </w:rPr>
        <w:t xml:space="preserve"> to </w:t>
      </w:r>
      <w:r w:rsidR="00057FE5">
        <w:rPr>
          <w:rFonts w:ascii="Verdana" w:hAnsi="Verdana"/>
        </w:rPr>
        <w:t>46</w:t>
      </w:r>
      <w:r w:rsidR="00057FE5" w:rsidRPr="00057FE5">
        <w:rPr>
          <w:rFonts w:ascii="Verdana" w:hAnsi="Verdana"/>
        </w:rPr>
        <w:t>°</w:t>
      </w:r>
      <w:r w:rsidRPr="0040696F">
        <w:rPr>
          <w:rFonts w:ascii="Verdana" w:hAnsi="Verdana"/>
        </w:rPr>
        <w:t xml:space="preserve">. </w:t>
      </w:r>
    </w:p>
    <w:p w14:paraId="39142195" w14:textId="77777777" w:rsidR="00ED059A" w:rsidRPr="0040696F" w:rsidRDefault="005572EF">
      <w:pPr>
        <w:spacing w:line="360" w:lineRule="auto"/>
        <w:jc w:val="both"/>
        <w:rPr>
          <w:rFonts w:ascii="Verdana" w:hAnsi="Verdana"/>
        </w:rPr>
      </w:pPr>
      <w:r w:rsidRPr="0040696F">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40696F" w:rsidRDefault="005572EF">
      <w:pPr>
        <w:spacing w:line="360" w:lineRule="auto"/>
        <w:jc w:val="both"/>
        <w:rPr>
          <w:rFonts w:ascii="Verdana" w:hAnsi="Verdana"/>
        </w:rPr>
      </w:pPr>
      <w:r w:rsidRPr="0040696F">
        <w:rPr>
          <w:rFonts w:ascii="Verdana" w:hAnsi="Verdana"/>
          <w:b/>
          <w:bCs/>
        </w:rPr>
        <w:t>Figure 4</w:t>
      </w:r>
      <w:r w:rsidRPr="0040696F">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4. Discussion </w:t>
      </w:r>
    </w:p>
    <w:p w14:paraId="419978D9" w14:textId="77777777" w:rsidR="00ED059A" w:rsidRPr="0040696F" w:rsidRDefault="005572EF">
      <w:pPr>
        <w:spacing w:line="360" w:lineRule="auto"/>
        <w:jc w:val="both"/>
        <w:rPr>
          <w:rFonts w:ascii="Verdana" w:hAnsi="Verdana"/>
        </w:rPr>
      </w:pPr>
      <w:r w:rsidRPr="0040696F">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4BE7EDA1" w:rsidR="00ED059A" w:rsidRPr="0040696F" w:rsidRDefault="005572EF">
      <w:pPr>
        <w:spacing w:line="360" w:lineRule="auto"/>
        <w:jc w:val="both"/>
        <w:rPr>
          <w:rFonts w:ascii="Verdana" w:hAnsi="Verdana"/>
        </w:rPr>
      </w:pPr>
      <w:r w:rsidRPr="0040696F">
        <w:rPr>
          <w:rFonts w:ascii="Verdana" w:hAnsi="Verdana"/>
        </w:rPr>
        <w:t xml:space="preserve">The semi-automated method successfully quantified 2D knee motion patterns in the sagittal plane across all participants. The osteokinematic measurements </w:t>
      </w:r>
      <w:r w:rsidRPr="0040696F">
        <w:rPr>
          <w:rFonts w:ascii="Verdana" w:hAnsi="Verdana"/>
        </w:rPr>
        <w:lastRenderedPageBreak/>
        <w:t xml:space="preserve">revealed consistent trends: a systematic, linear change in horizontal bone displacement (8–28 mm) through the knee extension-flexion cycle, and a relatively stable vertical bone displacement (57 ± 2 mm). The reconstruction of CINE frames at 2° </w:t>
      </w:r>
      <w:r w:rsidRPr="0040696F">
        <w:rPr>
          <w:rFonts w:ascii="Verdana" w:eastAsia="Verdana" w:hAnsi="Verdana" w:cs="Verdana"/>
        </w:rPr>
        <w:t xml:space="preserve">windows </w:t>
      </w:r>
      <w:r w:rsidRPr="0040696F">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1B94040B" w:rsidR="00ED059A" w:rsidRDefault="00F860CD">
      <w:pPr>
        <w:spacing w:line="360" w:lineRule="auto"/>
        <w:jc w:val="both"/>
        <w:rPr>
          <w:rFonts w:ascii="Verdana" w:hAnsi="Verdana"/>
        </w:rPr>
      </w:pPr>
      <w:r>
        <w:rPr>
          <w:rFonts w:ascii="Verdana" w:hAnsi="Verdana"/>
          <w:noProof/>
        </w:rPr>
        <w:pict w14:anchorId="4F16B557">
          <v:rect id="_x0000_s1051" style="position:absolute;left:0;text-align:left;margin-left:470.6pt;margin-top:101.85pt;width:49.3pt;height:23.2pt;z-index:25166950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51">
              <w:txbxContent>
                <w:p w14:paraId="1C314583" w14:textId="306A15D3" w:rsidR="00F860CD" w:rsidRDefault="00F860CD" w:rsidP="00F860CD">
                  <w:pPr>
                    <w:pStyle w:val="FrameContents"/>
                  </w:pPr>
                  <w:r>
                    <w:t>RE2.3</w:t>
                  </w:r>
                </w:p>
              </w:txbxContent>
            </v:textbox>
          </v:rect>
        </w:pict>
      </w:r>
      <w:r w:rsidR="005572EF" w:rsidRPr="0040696F">
        <w:rPr>
          <w:rFonts w:ascii="Verdana" w:hAnsi="Verdana"/>
        </w:rPr>
        <w:t xml:space="preserve">The ability of the semi-automated method to precisely track bone motion could be particularly valuable for studying conditions that alter normal knee mechanics. </w:t>
      </w:r>
      <w:bookmarkStart w:id="1" w:name="_Hlk201395098"/>
      <w:r w:rsidR="005572EF" w:rsidRPr="0040696F">
        <w:rPr>
          <w:rFonts w:ascii="Verdana" w:hAnsi="Verdana"/>
        </w:rPr>
        <w:t xml:space="preserve">For instance, knee ligament injuries can affect joint stability and lead to increased laxity </w:t>
      </w:r>
      <w:r w:rsidR="005572EF" w:rsidRPr="0040696F">
        <w:rPr>
          <w:rFonts w:ascii="Verdana" w:hAnsi="Verdana"/>
        </w:rPr>
        <w:fldChar w:fldCharType="begin"/>
      </w:r>
      <w:r w:rsidR="005572EF" w:rsidRPr="0040696F">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005572EF" w:rsidRPr="0040696F">
        <w:rPr>
          <w:rFonts w:ascii="Verdana" w:hAnsi="Verdana"/>
        </w:rPr>
        <w:fldChar w:fldCharType="separate"/>
      </w:r>
      <w:r w:rsidR="005572EF" w:rsidRPr="0040696F">
        <w:rPr>
          <w:rFonts w:ascii="Verdana" w:hAnsi="Verdana"/>
        </w:rPr>
        <w:t>[40]</w:t>
      </w:r>
      <w:r w:rsidR="005572EF" w:rsidRPr="0040696F">
        <w:rPr>
          <w:rFonts w:ascii="Verdana" w:hAnsi="Verdana"/>
        </w:rPr>
        <w:fldChar w:fldCharType="end"/>
      </w:r>
      <w:r w:rsidR="005572EF" w:rsidRPr="0040696F">
        <w:rPr>
          <w:rFonts w:ascii="Verdana" w:hAnsi="Verdana"/>
        </w:rPr>
        <w:t xml:space="preserve">, potentially resulting in altered tibiofemoral movement patterns during functional activities, as shown in individuals with anterior cruciate ligament deficiency </w:t>
      </w:r>
      <w:r w:rsidR="005572EF" w:rsidRPr="0040696F">
        <w:rPr>
          <w:rFonts w:ascii="Verdana" w:hAnsi="Verdana"/>
        </w:rPr>
        <w:fldChar w:fldCharType="begin"/>
      </w:r>
      <w:r w:rsidR="005572EF" w:rsidRPr="0040696F">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005572EF" w:rsidRPr="0040696F">
        <w:rPr>
          <w:rFonts w:ascii="Verdana" w:hAnsi="Verdana"/>
        </w:rPr>
        <w:fldChar w:fldCharType="separate"/>
      </w:r>
      <w:r w:rsidR="005572EF" w:rsidRPr="0040696F">
        <w:rPr>
          <w:rFonts w:ascii="Verdana" w:hAnsi="Verdana"/>
        </w:rPr>
        <w:t>[41]</w:t>
      </w:r>
      <w:r w:rsidR="005572EF" w:rsidRPr="0040696F">
        <w:rPr>
          <w:rFonts w:ascii="Verdana" w:hAnsi="Verdana"/>
        </w:rPr>
        <w:fldChar w:fldCharType="end"/>
      </w:r>
      <w:r w:rsidR="005572EF" w:rsidRPr="0040696F">
        <w:rPr>
          <w:rFonts w:ascii="Verdana" w:hAnsi="Verdana"/>
        </w:rPr>
        <w:t xml:space="preserve">. </w:t>
      </w:r>
      <w:r w:rsidR="000D5479" w:rsidRPr="000D5479">
        <w:rPr>
          <w:rFonts w:ascii="Verdana" w:hAnsi="Verdana"/>
          <w:highlight w:val="yellow"/>
        </w:rPr>
        <w:t>Unlike passive clinical tests such as the anterior-posterior drawer test, our method captures joint behavior during active, muscle-driven flexion-extension, potentially revealing functional instability patterns with greater physiological relevance.</w:t>
      </w:r>
      <w:r w:rsidR="000D5479">
        <w:rPr>
          <w:rFonts w:ascii="Verdana" w:hAnsi="Verdana"/>
        </w:rPr>
        <w:t xml:space="preserve"> </w:t>
      </w:r>
      <w:r w:rsidR="005572EF" w:rsidRPr="0040696F">
        <w:rPr>
          <w:rFonts w:ascii="Verdana" w:hAnsi="Verdana"/>
        </w:rPr>
        <w:t>The precision and efficiency of the presented method make it a promising tool for comparative analyses between normal and pathological knee osteokinematics, though further validation is required for meaningful clinical interpretation in specific patient cohorts</w:t>
      </w:r>
      <w:r w:rsidR="000D5479">
        <w:rPr>
          <w:rFonts w:ascii="Verdana" w:hAnsi="Verdana"/>
        </w:rPr>
        <w:t xml:space="preserve"> </w:t>
      </w:r>
      <w:r w:rsidR="000D5479" w:rsidRPr="000D5479">
        <w:rPr>
          <w:rFonts w:ascii="Verdana" w:hAnsi="Verdana"/>
          <w:highlight w:val="yellow"/>
        </w:rPr>
        <w:t>and correlation with traditional clinical assessments.</w:t>
      </w:r>
      <w:r w:rsidR="000D5479">
        <w:rPr>
          <w:rFonts w:ascii="Verdana" w:hAnsi="Verdana"/>
        </w:rPr>
        <w:t xml:space="preserve"> </w:t>
      </w:r>
    </w:p>
    <w:bookmarkEnd w:id="1"/>
    <w:p w14:paraId="2A422F02" w14:textId="77777777" w:rsidR="00ED059A" w:rsidRPr="0040696F" w:rsidRDefault="005572EF">
      <w:pPr>
        <w:spacing w:line="360" w:lineRule="auto"/>
        <w:jc w:val="both"/>
        <w:rPr>
          <w:rFonts w:ascii="Verdana" w:hAnsi="Verdana"/>
        </w:rPr>
      </w:pPr>
      <w:r w:rsidRPr="0040696F">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790A1CF7" w14:textId="4842F79A" w:rsidR="00ED059A" w:rsidRPr="0040696F" w:rsidRDefault="00000000">
      <w:pPr>
        <w:spacing w:line="360" w:lineRule="auto"/>
        <w:jc w:val="both"/>
        <w:rPr>
          <w:rFonts w:ascii="Verdana" w:hAnsi="Verdana"/>
        </w:rPr>
      </w:pPr>
      <w:r>
        <w:rPr>
          <w:rFonts w:ascii="Verdana" w:hAnsi="Verdana"/>
          <w:noProof/>
        </w:rPr>
        <w:lastRenderedPageBreak/>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40696F">
        <w:rPr>
          <w:rFonts w:ascii="Verdana" w:hAnsi="Verdana"/>
          <w:highlight w:val="yellow"/>
        </w:rPr>
        <w:t xml:space="preserve">Despite these advantages, a limitation of the current 2D approach is sensitivity to through-plane motion. While the knee motion device was designed to constrain movement to the sagittal plane, </w:t>
      </w:r>
      <w:r w:rsidR="007F6E7D">
        <w:rPr>
          <w:rFonts w:ascii="Verdana" w:hAnsi="Verdana"/>
          <w:highlight w:val="yellow"/>
        </w:rPr>
        <w:t>through-plane motion</w:t>
      </w:r>
      <w:r w:rsidR="007F6E7D" w:rsidRPr="0040696F">
        <w:rPr>
          <w:rFonts w:ascii="Verdana" w:hAnsi="Verdana"/>
          <w:highlight w:val="yellow"/>
        </w:rPr>
        <w:t xml:space="preserve"> </w:t>
      </w:r>
      <w:r w:rsidR="005572EF" w:rsidRPr="0040696F">
        <w:rPr>
          <w:rFonts w:ascii="Verdana" w:hAnsi="Verdana"/>
          <w:highlight w:val="yellow"/>
        </w:rPr>
        <w:t xml:space="preserve">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r w:rsidR="00972524" w:rsidRPr="0040696F">
        <w:rPr>
          <w:rFonts w:ascii="Verdana" w:hAnsi="Verdana"/>
          <w:highlight w:val="yellow"/>
        </w:rPr>
        <w:t>c</w:t>
      </w:r>
      <w:r w:rsidR="005572EF" w:rsidRPr="0040696F">
        <w:rPr>
          <w:rFonts w:ascii="Verdana" w:hAnsi="Verdana"/>
          <w:highlight w:val="yellow"/>
        </w:rPr>
        <w:t xml:space="preserve">ost function values that indicate compromised tracking accuracy. Future work could address this limitation by extending the method to 3D acquisitions. </w:t>
      </w:r>
    </w:p>
    <w:p w14:paraId="14061D21" w14:textId="0C22D6E3" w:rsidR="00ED059A" w:rsidRPr="0040696F" w:rsidRDefault="00000000">
      <w:pPr>
        <w:spacing w:line="360" w:lineRule="auto"/>
        <w:jc w:val="both"/>
        <w:rPr>
          <w:rFonts w:ascii="Verdana" w:hAnsi="Verdana"/>
          <w:highlight w:val="yellow"/>
        </w:rPr>
      </w:pPr>
      <w:r>
        <w:rPr>
          <w:rFonts w:ascii="Verdana" w:hAnsi="Verdana"/>
          <w:noProof/>
          <w:highlight w:val="yellow"/>
        </w:rPr>
        <w:pict w14:anchorId="33AF2F73">
          <v:rect id="_x0000_s1044" style="position:absolute;left:0;text-align:left;margin-left:473.25pt;margin-top:3.65pt;width:49.3pt;height:23.2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44641C" w:rsidRPr="0044641C">
        <w:rPr>
          <w:rFonts w:ascii="Verdana" w:hAnsi="Verdana"/>
          <w:noProof/>
          <w:highlight w:val="yellow"/>
        </w:rPr>
        <w:t>Furthermore,</w:t>
      </w:r>
      <w:r w:rsidR="0044641C" w:rsidRPr="0044641C">
        <w:rPr>
          <w:rFonts w:ascii="Verdana" w:hAnsi="Verdana"/>
          <w:highlight w:val="yellow"/>
        </w:rPr>
        <w:t xml:space="preserve"> th</w:t>
      </w:r>
      <w:r w:rsidR="0044641C">
        <w:rPr>
          <w:rFonts w:ascii="Verdana" w:hAnsi="Verdana"/>
          <w:highlight w:val="yellow"/>
        </w:rPr>
        <w:t>e knee</w:t>
      </w:r>
      <w:r w:rsidR="005572EF" w:rsidRPr="0040696F">
        <w:rPr>
          <w:rFonts w:ascii="Verdana" w:hAnsi="Verdana"/>
          <w:highlight w:val="yellow"/>
        </w:rPr>
        <w:t xml:space="preserve"> range of motion </w:t>
      </w:r>
      <w:r w:rsidR="0044641C">
        <w:rPr>
          <w:rFonts w:ascii="Verdana" w:hAnsi="Verdana"/>
          <w:highlight w:val="yellow"/>
        </w:rPr>
        <w:t>achievable in</w:t>
      </w:r>
      <w:r w:rsidR="005572EF" w:rsidRPr="0040696F">
        <w:rPr>
          <w:rFonts w:ascii="Verdana" w:hAnsi="Verdana"/>
          <w:highlight w:val="yellow"/>
        </w:rPr>
        <w:t xml:space="preserve"> closed-bore MRI systems</w:t>
      </w:r>
      <w:r w:rsidR="0044641C">
        <w:rPr>
          <w:rFonts w:ascii="Verdana" w:hAnsi="Verdana"/>
          <w:highlight w:val="yellow"/>
        </w:rPr>
        <w:t xml:space="preserve"> is limited by the bore diameter and the length of the lower leg, precluding the assessment of deep</w:t>
      </w:r>
      <w:r w:rsidR="007F6E7D">
        <w:rPr>
          <w:rFonts w:ascii="Verdana" w:hAnsi="Verdana"/>
          <w:highlight w:val="yellow"/>
        </w:rPr>
        <w:t xml:space="preserve"> (</w:t>
      </w:r>
      <w:r w:rsidR="0044641C">
        <w:rPr>
          <w:rFonts w:ascii="Verdana" w:hAnsi="Verdana"/>
          <w:highlight w:val="yellow"/>
        </w:rPr>
        <w:t>full</w:t>
      </w:r>
      <w:r w:rsidR="007F6E7D">
        <w:rPr>
          <w:rFonts w:ascii="Verdana" w:hAnsi="Verdana"/>
          <w:highlight w:val="yellow"/>
        </w:rPr>
        <w:t>)</w:t>
      </w:r>
      <w:r w:rsidR="0044641C">
        <w:rPr>
          <w:rFonts w:ascii="Verdana" w:hAnsi="Verdana"/>
          <w:highlight w:val="yellow"/>
        </w:rPr>
        <w:t xml:space="preserve"> knee flexion.</w:t>
      </w:r>
      <w:r w:rsidR="005572EF" w:rsidRPr="0040696F">
        <w:rPr>
          <w:rFonts w:ascii="Verdana" w:hAnsi="Verdana"/>
          <w:highlight w:val="yellow"/>
        </w:rPr>
        <w:t xml:space="preserve"> </w:t>
      </w:r>
      <w:r w:rsidR="0044641C">
        <w:rPr>
          <w:rFonts w:ascii="Verdana" w:hAnsi="Verdana"/>
          <w:highlight w:val="yellow"/>
        </w:rPr>
        <w:t xml:space="preserve">In the current study, the bore diameter was 60 cm and allowed for knee flexion angles between </w:t>
      </w:r>
      <w:r w:rsidR="0044641C" w:rsidRPr="0044641C">
        <w:rPr>
          <w:rFonts w:ascii="Verdana" w:hAnsi="Verdana"/>
          <w:highlight w:val="yellow"/>
        </w:rPr>
        <w:t>30° and 46°.</w:t>
      </w:r>
      <w:r w:rsidR="0044641C">
        <w:rPr>
          <w:highlight w:val="yellow"/>
        </w:rPr>
        <w:t xml:space="preserve"> </w:t>
      </w:r>
      <w:r w:rsidR="0044641C">
        <w:rPr>
          <w:rFonts w:ascii="Verdana" w:hAnsi="Verdana"/>
          <w:highlight w:val="yellow"/>
        </w:rPr>
        <w:t xml:space="preserve">Open-bore MRI systems would be better suited to perform full knee range of motion examinations </w:t>
      </w:r>
      <w:r w:rsidR="005572EF" w:rsidRPr="0040696F">
        <w:rPr>
          <w:rFonts w:ascii="Verdana" w:hAnsi="Verdana"/>
          <w:highlight w:val="yellow"/>
        </w:rPr>
        <w:fldChar w:fldCharType="begin"/>
      </w:r>
      <w:r w:rsidR="005572EF" w:rsidRPr="0040696F">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in a 1.5T scanner and in a 0.5T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bore scanner and to assess the dependence of measurement accuracy on movement speed.\n            \n            \n              Materials and Methods\n              We developed an MRI</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compatible motion phantom to evaluate the accuracy of tracking bone positions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for varying movement speeds. The measurement error was determined by comparing phantom positions estimated from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166. </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 2008 Wiley</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measure joint kinematics in 1.5T and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40696F">
        <w:rPr>
          <w:rFonts w:ascii="Verdana" w:hAnsi="Verdana"/>
          <w:highlight w:val="yellow"/>
        </w:rPr>
        <w:fldChar w:fldCharType="separate"/>
      </w:r>
      <w:r w:rsidR="005572EF" w:rsidRPr="0040696F">
        <w:rPr>
          <w:rFonts w:ascii="Verdana" w:hAnsi="Verdana"/>
          <w:highlight w:val="yellow"/>
        </w:rPr>
        <w:t>[42]</w:t>
      </w:r>
      <w:r w:rsidR="005572EF" w:rsidRPr="0040696F">
        <w:rPr>
          <w:rFonts w:ascii="Verdana" w:hAnsi="Verdana"/>
          <w:highlight w:val="yellow"/>
        </w:rPr>
        <w:fldChar w:fldCharType="end"/>
      </w:r>
      <w:r w:rsidR="0044641C">
        <w:rPr>
          <w:rFonts w:ascii="Verdana" w:hAnsi="Verdana"/>
          <w:highlight w:val="yellow"/>
        </w:rPr>
        <w:t>, on which the methods presented in this report should also work.</w:t>
      </w:r>
    </w:p>
    <w:p w14:paraId="499835F5"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5. Conclusion </w:t>
      </w:r>
    </w:p>
    <w:p w14:paraId="6F5ACFF8" w14:textId="77777777" w:rsidR="00ED059A" w:rsidRPr="0040696F" w:rsidRDefault="005572EF">
      <w:pPr>
        <w:spacing w:line="360" w:lineRule="auto"/>
        <w:jc w:val="both"/>
        <w:rPr>
          <w:rFonts w:ascii="Verdana" w:hAnsi="Verdana"/>
        </w:rPr>
      </w:pPr>
      <w:r w:rsidRPr="0040696F">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40696F" w:rsidRDefault="005572EF">
      <w:pPr>
        <w:spacing w:line="360" w:lineRule="auto"/>
        <w:jc w:val="both"/>
        <w:rPr>
          <w:rFonts w:ascii="Verdana" w:hAnsi="Verdana"/>
          <w:u w:val="single"/>
        </w:rPr>
      </w:pPr>
      <w:r w:rsidRPr="0040696F">
        <w:rPr>
          <w:rFonts w:ascii="Verdana" w:hAnsi="Verdana"/>
          <w:u w:val="single"/>
        </w:rPr>
        <w:t>6. Declaration of Competing Interest</w:t>
      </w:r>
    </w:p>
    <w:p w14:paraId="54577046" w14:textId="77777777" w:rsidR="00ED059A" w:rsidRPr="0040696F" w:rsidRDefault="005572EF">
      <w:pPr>
        <w:spacing w:line="360" w:lineRule="auto"/>
        <w:jc w:val="both"/>
        <w:rPr>
          <w:rFonts w:ascii="Verdana" w:hAnsi="Verdana"/>
        </w:rPr>
      </w:pPr>
      <w:r w:rsidRPr="0040696F">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40696F" w:rsidRDefault="005572EF">
      <w:pPr>
        <w:spacing w:line="360" w:lineRule="auto"/>
        <w:jc w:val="both"/>
        <w:rPr>
          <w:rFonts w:ascii="Verdana" w:hAnsi="Verdana"/>
          <w:u w:val="single"/>
        </w:rPr>
      </w:pPr>
      <w:r w:rsidRPr="0040696F">
        <w:rPr>
          <w:rFonts w:ascii="Verdana" w:hAnsi="Verdana"/>
          <w:u w:val="single"/>
        </w:rPr>
        <w:t>7. Funding Information</w:t>
      </w:r>
    </w:p>
    <w:p w14:paraId="4378E9B5" w14:textId="77777777" w:rsidR="00ED059A" w:rsidRPr="0040696F" w:rsidRDefault="005572EF">
      <w:pPr>
        <w:spacing w:line="360" w:lineRule="auto"/>
        <w:jc w:val="both"/>
        <w:rPr>
          <w:rFonts w:ascii="Verdana" w:hAnsi="Verdana"/>
        </w:rPr>
      </w:pPr>
      <w:r w:rsidRPr="0040696F">
        <w:rPr>
          <w:rFonts w:ascii="Verdana" w:hAnsi="Verdana"/>
        </w:rPr>
        <w:lastRenderedPageBreak/>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40696F" w:rsidRDefault="00ED059A">
      <w:pPr>
        <w:spacing w:line="360" w:lineRule="auto"/>
        <w:jc w:val="both"/>
        <w:rPr>
          <w:rFonts w:ascii="Verdana" w:hAnsi="Verdana"/>
          <w:u w:val="single"/>
        </w:rPr>
      </w:pPr>
    </w:p>
    <w:p w14:paraId="7D0319D8" w14:textId="77777777" w:rsidR="00ED059A" w:rsidRPr="00057FE5" w:rsidRDefault="005572EF">
      <w:pPr>
        <w:spacing w:line="360" w:lineRule="auto"/>
        <w:jc w:val="both"/>
        <w:rPr>
          <w:rFonts w:ascii="Verdana" w:hAnsi="Verdana"/>
          <w:u w:val="single"/>
          <w:lang w:val="de-DE"/>
        </w:rPr>
      </w:pPr>
      <w:r w:rsidRPr="00057FE5">
        <w:rPr>
          <w:rFonts w:ascii="Verdana" w:hAnsi="Verdana"/>
          <w:u w:val="single"/>
          <w:lang w:val="de-DE"/>
        </w:rPr>
        <w:t>8. References</w:t>
      </w:r>
    </w:p>
    <w:p w14:paraId="7B036BF3" w14:textId="77777777" w:rsidR="00ED059A" w:rsidRPr="0040696F" w:rsidRDefault="005572EF">
      <w:pPr>
        <w:pStyle w:val="Bibliography"/>
        <w:rPr>
          <w:rFonts w:ascii="Verdana" w:hAnsi="Verdana"/>
        </w:rPr>
      </w:pPr>
      <w:r w:rsidRPr="0040696F">
        <w:rPr>
          <w:rFonts w:ascii="Verdana" w:hAnsi="Verdana"/>
        </w:rPr>
        <w:fldChar w:fldCharType="begin"/>
      </w:r>
      <w:r w:rsidRPr="00057FE5">
        <w:rPr>
          <w:rFonts w:ascii="Verdana" w:hAnsi="Verdana"/>
          <w:lang w:val="de-DE"/>
        </w:rPr>
        <w:instrText xml:space="preserve"> ADDIN ZOTERO_BIBL {"uncited":[],"omitted":[],"custom":[]} CSL_BIBLIOGRAPHY </w:instrText>
      </w:r>
      <w:r w:rsidRPr="0040696F">
        <w:rPr>
          <w:rFonts w:ascii="Verdana" w:hAnsi="Verdana"/>
        </w:rPr>
        <w:fldChar w:fldCharType="separate"/>
      </w:r>
      <w:r w:rsidRPr="00057FE5">
        <w:rPr>
          <w:rFonts w:ascii="Verdana" w:hAnsi="Verdana"/>
          <w:lang w:val="de-DE"/>
        </w:rPr>
        <w:t xml:space="preserve">1. </w:t>
      </w:r>
      <w:r w:rsidRPr="00057FE5">
        <w:rPr>
          <w:rFonts w:ascii="Verdana" w:hAnsi="Verdana"/>
          <w:lang w:val="de-DE"/>
        </w:rPr>
        <w:tab/>
        <w:t xml:space="preserve">Heiser R, O’Brien VH, Schwartz DA. </w:t>
      </w:r>
      <w:r w:rsidRPr="0040696F">
        <w:rPr>
          <w:rFonts w:ascii="Verdana" w:hAnsi="Verdana"/>
        </w:rPr>
        <w:t>The use of joint mobilization to improve clinical outcomes in hand therapy: A systematic review of the literature. Journal of Hand Therapy 2013; 26 :297–311. https://doi.org/10.1016/j.jht.2013.07.004</w:t>
      </w:r>
    </w:p>
    <w:p w14:paraId="4D514C7A" w14:textId="77777777" w:rsidR="00ED059A" w:rsidRPr="0040696F" w:rsidRDefault="005572EF">
      <w:pPr>
        <w:pStyle w:val="Bibliography"/>
        <w:rPr>
          <w:rFonts w:ascii="Verdana" w:hAnsi="Verdana"/>
        </w:rPr>
      </w:pPr>
      <w:r w:rsidRPr="0040696F">
        <w:rPr>
          <w:rFonts w:ascii="Verdana" w:hAnsi="Verdana"/>
        </w:rPr>
        <w:t xml:space="preserve">2. </w:t>
      </w:r>
      <w:r w:rsidRPr="0040696F">
        <w:rPr>
          <w:rFonts w:ascii="Verdana" w:hAnsi="Verdana"/>
        </w:rPr>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40696F" w:rsidRDefault="005572EF">
      <w:pPr>
        <w:pStyle w:val="Bibliography"/>
        <w:rPr>
          <w:rFonts w:ascii="Verdana" w:hAnsi="Verdana"/>
        </w:rPr>
      </w:pPr>
      <w:r w:rsidRPr="0040696F">
        <w:rPr>
          <w:rFonts w:ascii="Verdana" w:hAnsi="Verdana"/>
        </w:rPr>
        <w:t xml:space="preserve">3. </w:t>
      </w:r>
      <w:r w:rsidRPr="0040696F">
        <w:rPr>
          <w:rFonts w:ascii="Verdana" w:hAnsi="Verdana"/>
        </w:rPr>
        <w:tab/>
        <w:t>Tashman S, Anderst W. In-vivo measurement of dynamic joint motion using high speed biplane radiography and CT: application to canine ACL deficiency. J Biomech Eng 2003; 125 :238–45. https://doi.org/10.1115/1.1559896</w:t>
      </w:r>
    </w:p>
    <w:p w14:paraId="02AF78F3" w14:textId="77777777" w:rsidR="00ED059A" w:rsidRPr="0040696F" w:rsidRDefault="005572EF">
      <w:pPr>
        <w:pStyle w:val="Bibliography"/>
        <w:rPr>
          <w:rFonts w:ascii="Verdana" w:hAnsi="Verdana"/>
        </w:rPr>
      </w:pPr>
      <w:r w:rsidRPr="0040696F">
        <w:rPr>
          <w:rFonts w:ascii="Verdana" w:hAnsi="Verdana"/>
        </w:rPr>
        <w:t xml:space="preserve">4. </w:t>
      </w:r>
      <w:r w:rsidRPr="0040696F">
        <w:rPr>
          <w:rFonts w:ascii="Verdana" w:hAnsi="Verdana"/>
        </w:rPr>
        <w:tab/>
        <w:t>D’Lima DD, Patil S, Steklov N, Colwell CW. The 2011 ABJS Nicolas Andry Award: ’Lab’-in-a-knee: in vivo knee forces, kinematics, and contact analysis. Clin Orthop Relat Res 2011; 469 :2953–70. https://doi.org/10.1007/s11999-011-1916-9</w:t>
      </w:r>
    </w:p>
    <w:p w14:paraId="20BFB502" w14:textId="77777777" w:rsidR="00ED059A" w:rsidRPr="0040696F" w:rsidRDefault="005572EF">
      <w:pPr>
        <w:pStyle w:val="Bibliography"/>
        <w:rPr>
          <w:rFonts w:ascii="Verdana" w:hAnsi="Verdana"/>
        </w:rPr>
      </w:pPr>
      <w:r w:rsidRPr="0040696F">
        <w:rPr>
          <w:rFonts w:ascii="Verdana" w:hAnsi="Verdana"/>
        </w:rPr>
        <w:t xml:space="preserve">5. </w:t>
      </w:r>
      <w:r w:rsidRPr="0040696F">
        <w:rPr>
          <w:rFonts w:ascii="Verdana" w:hAnsi="Verdana"/>
        </w:rPr>
        <w:tab/>
        <w:t>Tashman S, Kopf S, Fu FH. The Kinematic Basis of Anterior Cruciate Ligament Reconstruction. Operative Techniques in Sports Medicine 2008; 16 :116–8. https://doi.org/10.1053/j.otsm.2008.10.005</w:t>
      </w:r>
    </w:p>
    <w:p w14:paraId="758FC014" w14:textId="77777777" w:rsidR="00ED059A" w:rsidRPr="0040696F" w:rsidRDefault="005572EF">
      <w:pPr>
        <w:pStyle w:val="Bibliography"/>
        <w:rPr>
          <w:rFonts w:ascii="Verdana" w:hAnsi="Verdana"/>
        </w:rPr>
      </w:pPr>
      <w:r w:rsidRPr="0040696F">
        <w:rPr>
          <w:rFonts w:ascii="Verdana" w:hAnsi="Verdana"/>
        </w:rPr>
        <w:t xml:space="preserve">6. </w:t>
      </w:r>
      <w:r w:rsidRPr="0040696F">
        <w:rPr>
          <w:rFonts w:ascii="Verdana" w:hAnsi="Verdana"/>
        </w:rPr>
        <w:tab/>
        <w:t>Astephen JL, Deluzio KJ, Caldwell GE, Dunbar MJ. Biomechanical changes at the hip, knee, and ankle joints during gait are associated with knee osteoarthritis severity. Journal Orthopaedic Research 2008; 26 :332–41. https://doi.org/10.1002/jor.20496</w:t>
      </w:r>
    </w:p>
    <w:p w14:paraId="26C8B282" w14:textId="77777777" w:rsidR="00ED059A" w:rsidRPr="0040696F" w:rsidRDefault="005572EF">
      <w:pPr>
        <w:pStyle w:val="Bibliography"/>
        <w:rPr>
          <w:rFonts w:ascii="Verdana" w:hAnsi="Verdana"/>
        </w:rPr>
      </w:pPr>
      <w:r w:rsidRPr="0040696F">
        <w:rPr>
          <w:rFonts w:ascii="Verdana" w:hAnsi="Verdana"/>
        </w:rPr>
        <w:t xml:space="preserve">7. </w:t>
      </w:r>
      <w:r w:rsidRPr="0040696F">
        <w:rPr>
          <w:rFonts w:ascii="Verdana" w:hAnsi="Verdana"/>
        </w:rPr>
        <w:tab/>
        <w:t>Kaufman KR, Hughes C, Morrey BF, Morrey M, An KN. Gait characteristics of patients with knee osteoarthritis. Journal of Biomechanics 2001; 34 :907–15. https://doi.org/10.1016/S0021-9290(01)00036-7</w:t>
      </w:r>
    </w:p>
    <w:p w14:paraId="7C74E6C9" w14:textId="77777777" w:rsidR="00ED059A" w:rsidRPr="0040696F" w:rsidRDefault="005572EF">
      <w:pPr>
        <w:pStyle w:val="Bibliography"/>
        <w:rPr>
          <w:rFonts w:ascii="Verdana" w:hAnsi="Verdana"/>
        </w:rPr>
      </w:pPr>
      <w:r w:rsidRPr="0040696F">
        <w:rPr>
          <w:rFonts w:ascii="Verdana" w:hAnsi="Verdana"/>
        </w:rPr>
        <w:t xml:space="preserve">8. </w:t>
      </w:r>
      <w:r w:rsidRPr="0040696F">
        <w:rPr>
          <w:rFonts w:ascii="Verdana" w:hAnsi="Verdana"/>
        </w:rPr>
        <w:tab/>
        <w:t>Andriacchi TP, Koo S, Scanlan SF. Gait mechanics influence healthy cartilage morphology and osteoarthritis of the knee. J Bone Joint Surg Am 2009; 91 Suppl 1 :95–101. https://doi.org/10.2106/JBJS.H.01408</w:t>
      </w:r>
    </w:p>
    <w:p w14:paraId="2BC6AAC0" w14:textId="77777777" w:rsidR="00ED059A" w:rsidRPr="0040696F" w:rsidRDefault="005572EF">
      <w:pPr>
        <w:pStyle w:val="Bibliography"/>
        <w:rPr>
          <w:rFonts w:ascii="Verdana" w:hAnsi="Verdana"/>
        </w:rPr>
      </w:pPr>
      <w:r w:rsidRPr="0040696F">
        <w:rPr>
          <w:rFonts w:ascii="Verdana" w:hAnsi="Verdana"/>
        </w:rPr>
        <w:t xml:space="preserve">9. </w:t>
      </w:r>
      <w:r w:rsidRPr="0040696F">
        <w:rPr>
          <w:rFonts w:ascii="Verdana" w:hAnsi="Verdana"/>
        </w:rPr>
        <w:tab/>
        <w:t>Sharma L, Lou C, Felson DT, Dunlop DD, Kirwan-Mellis G, Hayes KW, et al. Laxity in healthy and osteoarthritic knees. Arthritis Rheum 1999; 42 :861–</w:t>
      </w:r>
      <w:r w:rsidRPr="0040696F">
        <w:rPr>
          <w:rFonts w:ascii="Verdana" w:hAnsi="Verdana"/>
        </w:rPr>
        <w:lastRenderedPageBreak/>
        <w:t>70. https://doi.org/10.1002/1529-0131(199905)42:5&lt;861::AID-ANR4&gt;3.0.CO;2-N</w:t>
      </w:r>
    </w:p>
    <w:p w14:paraId="7F9159CB" w14:textId="77777777" w:rsidR="00ED059A" w:rsidRPr="0040696F" w:rsidRDefault="005572EF">
      <w:pPr>
        <w:pStyle w:val="Bibliography"/>
        <w:rPr>
          <w:rFonts w:ascii="Verdana" w:hAnsi="Verdana"/>
        </w:rPr>
      </w:pPr>
      <w:r w:rsidRPr="0040696F">
        <w:rPr>
          <w:rFonts w:ascii="Verdana" w:hAnsi="Verdana"/>
        </w:rPr>
        <w:t xml:space="preserve">10. </w:t>
      </w:r>
      <w:r w:rsidRPr="0040696F">
        <w:rPr>
          <w:rFonts w:ascii="Verdana" w:hAnsi="Verdana"/>
        </w:rPr>
        <w:tab/>
        <w:t>Lohmander LS, Englund PM, Dahl LL, Roos EM. The long-term consequence of anterior cruciate ligament and meniscus injuries: osteoarthritis. Am J Sports Med 2007; 35 :1756–69. https://doi.org/10.1177/0363546507307396</w:t>
      </w:r>
    </w:p>
    <w:p w14:paraId="062EBCFB" w14:textId="77777777" w:rsidR="00ED059A" w:rsidRPr="0040696F" w:rsidRDefault="005572EF">
      <w:pPr>
        <w:pStyle w:val="Bibliography"/>
        <w:rPr>
          <w:rFonts w:ascii="Verdana" w:hAnsi="Verdana"/>
        </w:rPr>
      </w:pPr>
      <w:r w:rsidRPr="0040696F">
        <w:rPr>
          <w:rFonts w:ascii="Verdana" w:hAnsi="Verdana"/>
        </w:rPr>
        <w:t xml:space="preserve">11. </w:t>
      </w:r>
      <w:r w:rsidRPr="0040696F">
        <w:rPr>
          <w:rFonts w:ascii="Verdana" w:hAnsi="Verdana"/>
        </w:rPr>
        <w:tab/>
        <w:t>Sharma L. The role of proprioceptive deficits, ligamentous laxity, and malalignment in development and progression of knee osteoarthritis. J Rheumatol Suppl 2004; 70 :87–92</w:t>
      </w:r>
    </w:p>
    <w:p w14:paraId="4A14A2F4" w14:textId="77777777" w:rsidR="00ED059A" w:rsidRPr="0040696F" w:rsidRDefault="005572EF">
      <w:pPr>
        <w:pStyle w:val="Bibliography"/>
        <w:rPr>
          <w:rFonts w:ascii="Verdana" w:hAnsi="Verdana"/>
        </w:rPr>
      </w:pPr>
      <w:r w:rsidRPr="0040696F">
        <w:rPr>
          <w:rFonts w:ascii="Verdana" w:hAnsi="Verdana"/>
        </w:rPr>
        <w:t xml:space="preserve">12. </w:t>
      </w:r>
      <w:r w:rsidRPr="0040696F">
        <w:rPr>
          <w:rFonts w:ascii="Verdana" w:hAnsi="Verdana"/>
        </w:rPr>
        <w:tab/>
        <w:t>Van Rossom S, Wesseling M, Smith CR, Thelen DG, Vanwanseele B, Dieter VA, et al. The influence of knee joint geometry and alignment on the tibiofemoral load distribution: A computational study. Knee 2019; 26 :813–23. https://doi.org/10.1016/j.knee.2019.06.002</w:t>
      </w:r>
    </w:p>
    <w:p w14:paraId="14BC4635" w14:textId="77777777" w:rsidR="00ED059A" w:rsidRPr="0040696F" w:rsidRDefault="005572EF">
      <w:pPr>
        <w:pStyle w:val="Bibliography"/>
        <w:rPr>
          <w:rFonts w:ascii="Verdana" w:hAnsi="Verdana"/>
        </w:rPr>
      </w:pPr>
      <w:r w:rsidRPr="0040696F">
        <w:rPr>
          <w:rFonts w:ascii="Verdana" w:hAnsi="Verdana"/>
        </w:rPr>
        <w:t xml:space="preserve">13. </w:t>
      </w:r>
      <w:r w:rsidRPr="0040696F">
        <w:rPr>
          <w:rFonts w:ascii="Verdana" w:hAnsi="Verdana"/>
        </w:rPr>
        <w:tab/>
        <w:t>Arakgi ME, Getgood A. Mechanical Malalignment of the Knee Joint. Evidence-Based Management of Complex Knee Injuries 2022; :66–76. https://doi.org/10.1016/B978-0-323-71310-8.00005-0</w:t>
      </w:r>
    </w:p>
    <w:p w14:paraId="15DE1162" w14:textId="77777777" w:rsidR="00ED059A" w:rsidRPr="0040696F" w:rsidRDefault="005572EF">
      <w:pPr>
        <w:pStyle w:val="Bibliography"/>
        <w:rPr>
          <w:rFonts w:ascii="Verdana" w:hAnsi="Verdana"/>
        </w:rPr>
      </w:pPr>
      <w:r w:rsidRPr="0040696F">
        <w:rPr>
          <w:rFonts w:ascii="Verdana" w:hAnsi="Verdana"/>
          <w:lang w:val="de-DE"/>
        </w:rPr>
        <w:t xml:space="preserve">14. </w:t>
      </w:r>
      <w:r w:rsidRPr="0040696F">
        <w:rPr>
          <w:rFonts w:ascii="Verdana" w:hAnsi="Verdana"/>
          <w:lang w:val="de-DE"/>
        </w:rPr>
        <w:tab/>
        <w:t>d’Entremont AG, Nordmeyer</w:t>
      </w:r>
      <w:r w:rsidRPr="0040696F">
        <w:rPr>
          <w:rFonts w:ascii="Cambria Math" w:hAnsi="Cambria Math" w:cs="Cambria Math"/>
          <w:lang w:val="de-DE"/>
        </w:rPr>
        <w:t>‐</w:t>
      </w:r>
      <w:r w:rsidRPr="0040696F">
        <w:rPr>
          <w:rFonts w:ascii="Verdana" w:hAnsi="Verdana"/>
          <w:lang w:val="de-DE"/>
        </w:rPr>
        <w:t xml:space="preserve">Massner JA, Bos C, Wilson DR, Pruessmann KP. </w:t>
      </w:r>
      <w:r w:rsidRPr="0040696F">
        <w:rPr>
          <w:rFonts w:ascii="Verdana" w:hAnsi="Verdana"/>
        </w:rPr>
        <w:t>Do dynamic</w:t>
      </w:r>
      <w:r w:rsidRPr="0040696F">
        <w:rPr>
          <w:rFonts w:ascii="Cambria Math" w:hAnsi="Cambria Math" w:cs="Cambria Math"/>
        </w:rPr>
        <w:t>‐</w:t>
      </w:r>
      <w:r w:rsidRPr="0040696F">
        <w:rPr>
          <w:rFonts w:ascii="Verdana" w:hAnsi="Verdana"/>
        </w:rPr>
        <w:t>based MR knee kinematics methods produce the same results as static methods? Magnetic Resonance in Med 2013; 69 :1634</w:t>
      </w:r>
      <w:r w:rsidRPr="0040696F">
        <w:rPr>
          <w:rFonts w:ascii="Verdana" w:hAnsi="Verdana" w:cs="Aptos"/>
        </w:rPr>
        <w:t>–</w:t>
      </w:r>
      <w:r w:rsidRPr="0040696F">
        <w:rPr>
          <w:rFonts w:ascii="Verdana" w:hAnsi="Verdana"/>
        </w:rPr>
        <w:t>44. https://doi.org/10.1002/mrm.24425</w:t>
      </w:r>
    </w:p>
    <w:p w14:paraId="034DA3F0" w14:textId="77777777" w:rsidR="00ED059A" w:rsidRPr="0040696F" w:rsidRDefault="005572EF">
      <w:pPr>
        <w:pStyle w:val="Bibliography"/>
        <w:rPr>
          <w:rFonts w:ascii="Verdana" w:hAnsi="Verdana"/>
        </w:rPr>
      </w:pPr>
      <w:r w:rsidRPr="0040696F">
        <w:rPr>
          <w:rFonts w:ascii="Verdana" w:hAnsi="Verdana"/>
        </w:rPr>
        <w:t xml:space="preserve">15. </w:t>
      </w:r>
      <w:r w:rsidRPr="0040696F">
        <w:rPr>
          <w:rFonts w:ascii="Verdana" w:hAnsi="Verdana"/>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40696F" w:rsidRDefault="005572EF">
      <w:pPr>
        <w:pStyle w:val="Bibliography"/>
        <w:rPr>
          <w:rFonts w:ascii="Verdana" w:hAnsi="Verdana"/>
        </w:rPr>
      </w:pPr>
      <w:r w:rsidRPr="0040696F">
        <w:rPr>
          <w:rFonts w:ascii="Verdana" w:hAnsi="Verdana"/>
        </w:rPr>
        <w:t xml:space="preserve">16. </w:t>
      </w:r>
      <w:r w:rsidRPr="0040696F">
        <w:rPr>
          <w:rFonts w:ascii="Verdana" w:hAnsi="Verdana"/>
        </w:rPr>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AE90D9B" w14:textId="77777777" w:rsidR="00ED059A" w:rsidRPr="0040696F" w:rsidRDefault="005572EF">
      <w:pPr>
        <w:pStyle w:val="Bibliography"/>
        <w:rPr>
          <w:rFonts w:ascii="Verdana" w:hAnsi="Verdana"/>
          <w:lang w:val="de-DE"/>
        </w:rPr>
      </w:pPr>
      <w:r w:rsidRPr="0040696F">
        <w:rPr>
          <w:rFonts w:ascii="Verdana" w:hAnsi="Verdana"/>
        </w:rPr>
        <w:t xml:space="preserve">17. </w:t>
      </w:r>
      <w:r w:rsidRPr="0040696F">
        <w:rPr>
          <w:rFonts w:ascii="Verdana" w:hAnsi="Verdana"/>
        </w:rPr>
        <w:tab/>
        <w:t xml:space="preserve">Kaiser JM, Vignos MF, Kijowski R, Baer G, Thelen DG. Effect of Loading on In Vivo Tibiofemoral and Patellofemoral Kinematics of Healthy and ACL-Reconstructed Knees. </w:t>
      </w:r>
      <w:r w:rsidRPr="0040696F">
        <w:rPr>
          <w:rFonts w:ascii="Verdana" w:hAnsi="Verdana"/>
          <w:lang w:val="de-DE"/>
        </w:rPr>
        <w:t>Am J Sports Med 2017; 45 :3272–9. https://doi.org/10.1177/0363546517724417</w:t>
      </w:r>
    </w:p>
    <w:p w14:paraId="19BBC8BB" w14:textId="77777777" w:rsidR="00ED059A" w:rsidRPr="0040696F" w:rsidRDefault="005572EF">
      <w:pPr>
        <w:pStyle w:val="Bibliography"/>
        <w:rPr>
          <w:rFonts w:ascii="Verdana" w:hAnsi="Verdana"/>
        </w:rPr>
      </w:pPr>
      <w:r w:rsidRPr="0040696F">
        <w:rPr>
          <w:rFonts w:ascii="Verdana" w:hAnsi="Verdana"/>
          <w:lang w:val="de-DE"/>
        </w:rPr>
        <w:t xml:space="preserve">18. </w:t>
      </w:r>
      <w:r w:rsidRPr="0040696F">
        <w:rPr>
          <w:rFonts w:ascii="Verdana" w:hAnsi="Verdana"/>
          <w:lang w:val="de-DE"/>
        </w:rPr>
        <w:tab/>
        <w:t xml:space="preserve">Brossmann J, Muhle C, Schröder C, Melchert UH, Büll CC, Spielmann RP, et al. </w:t>
      </w:r>
      <w:r w:rsidRPr="0040696F">
        <w:rPr>
          <w:rFonts w:ascii="Verdana" w:hAnsi="Verdana"/>
        </w:rPr>
        <w:t>Patellar tracking patterns during active and passive knee extension: evaluation with motion-triggered cine MR imaging. Radiology 1993; 187 :205–12. https://doi.org/10.1148/radiology.187.1.8451415</w:t>
      </w:r>
    </w:p>
    <w:p w14:paraId="5410641B" w14:textId="77777777" w:rsidR="00ED059A" w:rsidRPr="0040696F" w:rsidRDefault="005572EF">
      <w:pPr>
        <w:pStyle w:val="Bibliography"/>
        <w:rPr>
          <w:rFonts w:ascii="Verdana" w:hAnsi="Verdana"/>
        </w:rPr>
      </w:pPr>
      <w:r w:rsidRPr="0040696F">
        <w:rPr>
          <w:rFonts w:ascii="Verdana" w:hAnsi="Verdana"/>
        </w:rPr>
        <w:t xml:space="preserve">19. </w:t>
      </w:r>
      <w:r w:rsidRPr="0040696F">
        <w:rPr>
          <w:rFonts w:ascii="Verdana" w:hAnsi="Verdana"/>
        </w:rPr>
        <w:tab/>
        <w:t>Seisler AR, Sheehan FT. Normative three-dimensional patellofemoral and tibiofemoral kinematics: a dynamic, in vivo study. IEEE Trans Biomed Eng 2007; 54 :1333–41. https://doi.org/10.1109/TBME.2007.890735</w:t>
      </w:r>
    </w:p>
    <w:p w14:paraId="13DD462A" w14:textId="77777777" w:rsidR="00ED059A" w:rsidRPr="0040696F" w:rsidRDefault="005572EF">
      <w:pPr>
        <w:pStyle w:val="Bibliography"/>
        <w:rPr>
          <w:rFonts w:ascii="Verdana" w:hAnsi="Verdana"/>
          <w:lang w:val="de-DE"/>
        </w:rPr>
      </w:pPr>
      <w:r w:rsidRPr="0040696F">
        <w:rPr>
          <w:rFonts w:ascii="Verdana" w:hAnsi="Verdana"/>
        </w:rPr>
        <w:lastRenderedPageBreak/>
        <w:t xml:space="preserve">20. </w:t>
      </w:r>
      <w:r w:rsidRPr="0040696F">
        <w:rPr>
          <w:rFonts w:ascii="Verdana" w:hAnsi="Verdana"/>
        </w:rPr>
        <w:tab/>
        <w:t xml:space="preserve">Behnam AJ, Herzka DA, Sheehan FT. Assessing the accuracy and precision of musculoskeletal motion tracking using cine-PC MRI on a 3.0T platform. </w:t>
      </w:r>
      <w:r w:rsidRPr="0040696F">
        <w:rPr>
          <w:rFonts w:ascii="Verdana" w:hAnsi="Verdana"/>
          <w:lang w:val="de-DE"/>
        </w:rPr>
        <w:t>J Biomech 2011; 44 :193–7. https://doi.org/10.1016/j.jbiomech.2010.08.029</w:t>
      </w:r>
    </w:p>
    <w:p w14:paraId="2AD97161" w14:textId="77777777" w:rsidR="00ED059A" w:rsidRPr="0040696F" w:rsidRDefault="005572EF">
      <w:pPr>
        <w:pStyle w:val="Bibliography"/>
        <w:rPr>
          <w:rFonts w:ascii="Verdana" w:hAnsi="Verdana"/>
        </w:rPr>
      </w:pPr>
      <w:r w:rsidRPr="0040696F">
        <w:rPr>
          <w:rFonts w:ascii="Verdana" w:hAnsi="Verdana"/>
          <w:lang w:val="de-DE"/>
        </w:rPr>
        <w:t xml:space="preserve">21. </w:t>
      </w:r>
      <w:r w:rsidRPr="0040696F">
        <w:rPr>
          <w:rFonts w:ascii="Verdana" w:hAnsi="Verdana"/>
          <w:lang w:val="de-DE"/>
        </w:rPr>
        <w:tab/>
        <w:t xml:space="preserve">Kaiser J, Bradford R, Johnson K, Wieben O, Thelen DG. </w:t>
      </w:r>
      <w:r w:rsidRPr="0040696F">
        <w:rPr>
          <w:rFonts w:ascii="Verdana" w:hAnsi="Verdana"/>
        </w:rPr>
        <w:t>Measurement of tibiofemoral kinematics using highly accelerated 3D radial sampling. Magnetic Resonance in Med 2013; 69 :1310–6. https://doi.org/10.1002/mrm.24362</w:t>
      </w:r>
    </w:p>
    <w:p w14:paraId="72DF71F3" w14:textId="77777777" w:rsidR="00ED059A" w:rsidRPr="0040696F" w:rsidRDefault="005572EF">
      <w:pPr>
        <w:pStyle w:val="Bibliography"/>
        <w:rPr>
          <w:rFonts w:ascii="Verdana" w:hAnsi="Verdana"/>
        </w:rPr>
      </w:pPr>
      <w:r w:rsidRPr="0040696F">
        <w:rPr>
          <w:rFonts w:ascii="Verdana" w:hAnsi="Verdana"/>
        </w:rPr>
        <w:t xml:space="preserve">22. </w:t>
      </w:r>
      <w:r w:rsidRPr="0040696F">
        <w:rPr>
          <w:rFonts w:ascii="Verdana" w:hAnsi="Verdana"/>
        </w:rPr>
        <w:tab/>
        <w:t>Della Croce U, Leardini A, Chiari L, Cappozzo A. Human movement analysis using stereophotogrammetry: assessment of anatomical landmark misplacement and its effects on joint kinematics. Gait &amp; Posture 2005; 21 :226–37. https://doi.org/10.1016/j.gaitpost.2004.05.003</w:t>
      </w:r>
    </w:p>
    <w:p w14:paraId="01235DB5" w14:textId="77777777" w:rsidR="00ED059A" w:rsidRPr="0040696F" w:rsidRDefault="005572EF">
      <w:pPr>
        <w:pStyle w:val="Bibliography"/>
        <w:rPr>
          <w:rFonts w:ascii="Verdana" w:hAnsi="Verdana"/>
        </w:rPr>
      </w:pPr>
      <w:r w:rsidRPr="0040696F">
        <w:rPr>
          <w:rFonts w:ascii="Verdana" w:hAnsi="Verdana"/>
        </w:rPr>
        <w:t xml:space="preserve">23. </w:t>
      </w:r>
      <w:r w:rsidRPr="0040696F">
        <w:rPr>
          <w:rFonts w:ascii="Verdana" w:hAnsi="Verdana"/>
        </w:rPr>
        <w:tab/>
        <w:t>Canny J. A Computational Approach to Edge Detection. IEEE Trans Pattern Anal Mach Intell 1986; PAMI-8 :679–98. https://doi.org/10.1109/TPAMI.1986.4767851</w:t>
      </w:r>
    </w:p>
    <w:p w14:paraId="44CEA7EB" w14:textId="77777777" w:rsidR="00ED059A" w:rsidRPr="0040696F" w:rsidRDefault="005572EF">
      <w:pPr>
        <w:pStyle w:val="Bibliography"/>
        <w:rPr>
          <w:rFonts w:ascii="Verdana" w:hAnsi="Verdana"/>
          <w:lang w:val="de-DE"/>
        </w:rPr>
      </w:pPr>
      <w:r w:rsidRPr="0040696F">
        <w:rPr>
          <w:rFonts w:ascii="Verdana" w:hAnsi="Verdana"/>
        </w:rPr>
        <w:t xml:space="preserve">24. </w:t>
      </w:r>
      <w:r w:rsidRPr="0040696F">
        <w:rPr>
          <w:rFonts w:ascii="Verdana" w:hAnsi="Verdana"/>
        </w:rPr>
        <w:tab/>
        <w:t xml:space="preserve">Dillencourt MB, Samet H, Tamminen M. A general approach to connected-component labeling for arbitrary image representations. </w:t>
      </w:r>
      <w:r w:rsidRPr="0040696F">
        <w:rPr>
          <w:rFonts w:ascii="Verdana" w:hAnsi="Verdana"/>
          <w:lang w:val="de-DE"/>
        </w:rPr>
        <w:t>J ACM 1992; 39 :253–80. https://doi.org/10.1145/128749.128750</w:t>
      </w:r>
    </w:p>
    <w:p w14:paraId="470CC0EF" w14:textId="77777777" w:rsidR="00ED059A" w:rsidRPr="0040696F" w:rsidRDefault="005572EF">
      <w:pPr>
        <w:pStyle w:val="Bibliography"/>
        <w:rPr>
          <w:rFonts w:ascii="Verdana" w:hAnsi="Verdana"/>
        </w:rPr>
      </w:pPr>
      <w:r w:rsidRPr="0040696F">
        <w:rPr>
          <w:rFonts w:ascii="Verdana" w:hAnsi="Verdana"/>
          <w:lang w:val="de-DE"/>
        </w:rPr>
        <w:t xml:space="preserve">25. </w:t>
      </w:r>
      <w:r w:rsidRPr="0040696F">
        <w:rPr>
          <w:rFonts w:ascii="Verdana" w:hAnsi="Verdana"/>
          <w:lang w:val="de-DE"/>
        </w:rPr>
        <w:tab/>
        <w:t xml:space="preserve">Brisson NM, Krämer M, Krahl LAN, Schill A, Duda GN, Reichenbach JR. </w:t>
      </w:r>
      <w:r w:rsidRPr="0040696F">
        <w:rPr>
          <w:rFonts w:ascii="Verdana" w:hAnsi="Verdana"/>
        </w:rPr>
        <w:t>A novel multipurpose device for guided knee motion and loading during dynamic magnetic resonance imaging. Zeitschrift für Medizinische Physik 2022; 32 :500–13. https://doi.org/10.1016/j.zemedi.2021.12.002</w:t>
      </w:r>
    </w:p>
    <w:p w14:paraId="4F52589B" w14:textId="77777777" w:rsidR="00ED059A" w:rsidRPr="0040696F" w:rsidRDefault="005572EF">
      <w:pPr>
        <w:pStyle w:val="Bibliography"/>
        <w:rPr>
          <w:rFonts w:ascii="Verdana" w:hAnsi="Verdana"/>
          <w:lang w:val="de-DE"/>
        </w:rPr>
      </w:pPr>
      <w:r w:rsidRPr="0040696F">
        <w:rPr>
          <w:rFonts w:ascii="Verdana" w:hAnsi="Verdana"/>
        </w:rPr>
        <w:t xml:space="preserve">26. </w:t>
      </w:r>
      <w:r w:rsidRPr="0040696F">
        <w:rPr>
          <w:rFonts w:ascii="Verdana" w:hAnsi="Verdana"/>
        </w:rPr>
        <w:tab/>
        <w:t xml:space="preserve">Winkelmann S, Schaeffter T, Koehler T, Eggers H, Doessel O. An Optimal Radial Profile Order Based on the Golden Ratio for Time-Resolved MRI. </w:t>
      </w:r>
      <w:r w:rsidRPr="0040696F">
        <w:rPr>
          <w:rFonts w:ascii="Verdana" w:hAnsi="Verdana"/>
          <w:lang w:val="de-DE"/>
        </w:rPr>
        <w:t>IEEE Trans Med Imaging 2007; 26 :68–76. https://doi.org/10.1109/TMI.2006.885337</w:t>
      </w:r>
    </w:p>
    <w:p w14:paraId="251E0C99" w14:textId="77777777" w:rsidR="00ED059A" w:rsidRPr="0040696F" w:rsidRDefault="005572EF">
      <w:pPr>
        <w:pStyle w:val="Bibliography"/>
        <w:rPr>
          <w:rFonts w:ascii="Verdana" w:hAnsi="Verdana"/>
        </w:rPr>
      </w:pPr>
      <w:r w:rsidRPr="0040696F">
        <w:rPr>
          <w:rFonts w:ascii="Verdana" w:hAnsi="Verdana"/>
          <w:lang w:val="de-DE"/>
        </w:rPr>
        <w:t xml:space="preserve">27. </w:t>
      </w:r>
      <w:r w:rsidRPr="0040696F">
        <w:rPr>
          <w:rFonts w:ascii="Verdana" w:hAnsi="Verdana"/>
          <w:lang w:val="de-DE"/>
        </w:rPr>
        <w:tab/>
        <w:t xml:space="preserve">Krämer M, Herrmann K, Biermann J, Reichenbach JR. </w:t>
      </w:r>
      <w:r w:rsidRPr="0040696F">
        <w:rPr>
          <w:rFonts w:ascii="Verdana" w:hAnsi="Verdana"/>
        </w:rPr>
        <w:t>Retrospective reconstruction of cardiac cine images from golden</w:t>
      </w:r>
      <w:r w:rsidRPr="0040696F">
        <w:rPr>
          <w:rFonts w:ascii="Cambria Math" w:hAnsi="Cambria Math" w:cs="Cambria Math"/>
        </w:rPr>
        <w:t>‐</w:t>
      </w:r>
      <w:r w:rsidRPr="0040696F">
        <w:rPr>
          <w:rFonts w:ascii="Verdana" w:hAnsi="Verdana"/>
        </w:rPr>
        <w:t>ratio radial MRI using one</w:t>
      </w:r>
      <w:r w:rsidRPr="0040696F">
        <w:rPr>
          <w:rFonts w:ascii="Cambria Math" w:hAnsi="Cambria Math" w:cs="Cambria Math"/>
        </w:rPr>
        <w:t>‐</w:t>
      </w:r>
      <w:r w:rsidRPr="0040696F">
        <w:rPr>
          <w:rFonts w:ascii="Verdana" w:hAnsi="Verdana"/>
        </w:rPr>
        <w:t>dimensional navigators. Magnetic Resonance Imaging 2014; 40 :413</w:t>
      </w:r>
      <w:r w:rsidRPr="0040696F">
        <w:rPr>
          <w:rFonts w:ascii="Verdana" w:hAnsi="Verdana" w:cs="Aptos"/>
        </w:rPr>
        <w:t>–</w:t>
      </w:r>
      <w:r w:rsidRPr="0040696F">
        <w:rPr>
          <w:rFonts w:ascii="Verdana" w:hAnsi="Verdana"/>
        </w:rPr>
        <w:t>22. https://doi.org/10.1002/jmri.24364</w:t>
      </w:r>
    </w:p>
    <w:p w14:paraId="0CD61EB4" w14:textId="77777777" w:rsidR="00ED059A" w:rsidRPr="0040696F" w:rsidRDefault="005572EF">
      <w:pPr>
        <w:pStyle w:val="Bibliography"/>
        <w:rPr>
          <w:rFonts w:ascii="Verdana" w:hAnsi="Verdana"/>
        </w:rPr>
      </w:pPr>
      <w:r w:rsidRPr="0040696F">
        <w:rPr>
          <w:rFonts w:ascii="Verdana" w:hAnsi="Verdana"/>
        </w:rPr>
        <w:t xml:space="preserve">28. </w:t>
      </w:r>
      <w:r w:rsidRPr="0040696F">
        <w:rPr>
          <w:rFonts w:ascii="Verdana" w:hAnsi="Verdana"/>
        </w:rPr>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D64A00F" w14:textId="77777777" w:rsidR="00ED059A" w:rsidRPr="0040696F" w:rsidRDefault="005572EF">
      <w:pPr>
        <w:pStyle w:val="Bibliography"/>
        <w:rPr>
          <w:rFonts w:ascii="Verdana" w:hAnsi="Verdana"/>
        </w:rPr>
      </w:pPr>
      <w:r w:rsidRPr="0040696F">
        <w:rPr>
          <w:rFonts w:ascii="Verdana" w:hAnsi="Verdana"/>
        </w:rPr>
        <w:t xml:space="preserve">29. </w:t>
      </w:r>
      <w:r w:rsidRPr="0040696F">
        <w:rPr>
          <w:rFonts w:ascii="Verdana" w:hAnsi="Verdana"/>
        </w:rPr>
        <w:tab/>
        <w:t>Wood T, Ljungberg E, Wiesinger F. Radial Interstices Enable Speedy Low-volume Imaging. JOSS 2021; 6 :3500. https://doi.org/10.21105/joss.03500</w:t>
      </w:r>
    </w:p>
    <w:p w14:paraId="685D098F" w14:textId="77777777" w:rsidR="00ED059A" w:rsidRPr="0040696F" w:rsidRDefault="005572EF">
      <w:pPr>
        <w:pStyle w:val="Bibliography"/>
        <w:rPr>
          <w:rFonts w:ascii="Verdana" w:hAnsi="Verdana"/>
        </w:rPr>
      </w:pPr>
      <w:r w:rsidRPr="0040696F">
        <w:rPr>
          <w:rFonts w:ascii="Verdana" w:hAnsi="Verdana"/>
        </w:rPr>
        <w:t xml:space="preserve">30. </w:t>
      </w:r>
      <w:r w:rsidRPr="0040696F">
        <w:rPr>
          <w:rFonts w:ascii="Verdana" w:hAnsi="Verdana"/>
        </w:rPr>
        <w:tab/>
        <w:t>Boyd S. Distributed Optimization and Statistical Learning via the Alternating Direction Method of Multipliers. FNT in Machine Learning 2010; 3 :1–122. https://doi.org/10.1561/2200000016</w:t>
      </w:r>
    </w:p>
    <w:p w14:paraId="54448FEF" w14:textId="77777777" w:rsidR="00ED059A" w:rsidRPr="0040696F" w:rsidRDefault="005572EF">
      <w:pPr>
        <w:pStyle w:val="Bibliography"/>
        <w:rPr>
          <w:rFonts w:ascii="Verdana" w:hAnsi="Verdana"/>
        </w:rPr>
      </w:pPr>
      <w:r w:rsidRPr="0040696F">
        <w:rPr>
          <w:rFonts w:ascii="Verdana" w:hAnsi="Verdana"/>
        </w:rPr>
        <w:t xml:space="preserve">31. </w:t>
      </w:r>
      <w:r w:rsidRPr="0040696F">
        <w:rPr>
          <w:rFonts w:ascii="Verdana" w:hAnsi="Verdana"/>
        </w:rPr>
        <w:tab/>
        <w:t>Bredies K, Kunisch K, Pock T. Total Generalized Variation. SIAM J Imaging Sci 2010; 3 :492–526. https://doi.org/10.1137/090769521</w:t>
      </w:r>
    </w:p>
    <w:p w14:paraId="6552AD9F" w14:textId="77777777" w:rsidR="00ED059A" w:rsidRPr="0040696F" w:rsidRDefault="005572EF">
      <w:pPr>
        <w:pStyle w:val="Bibliography"/>
        <w:rPr>
          <w:rFonts w:ascii="Verdana" w:hAnsi="Verdana"/>
        </w:rPr>
      </w:pPr>
      <w:r w:rsidRPr="0040696F">
        <w:rPr>
          <w:rFonts w:ascii="Verdana" w:hAnsi="Verdana"/>
        </w:rPr>
        <w:lastRenderedPageBreak/>
        <w:t xml:space="preserve">32. </w:t>
      </w:r>
      <w:r w:rsidRPr="0040696F">
        <w:rPr>
          <w:rFonts w:ascii="Verdana" w:hAnsi="Verdana"/>
        </w:rPr>
        <w:tab/>
        <w:t>Ong F, Uecker M, Lustig M. Accelerating Non-Cartesian MRI Reconstruction Convergence Using k-Space Preconditioning. IEEE Trans Med Imaging 2020; 39 :1646–54. https://doi.org/10.1109/TMI.2019.2954121</w:t>
      </w:r>
    </w:p>
    <w:p w14:paraId="2FDB98E2" w14:textId="77777777" w:rsidR="00ED059A" w:rsidRPr="0040696F" w:rsidRDefault="005572EF">
      <w:pPr>
        <w:pStyle w:val="Bibliography"/>
        <w:rPr>
          <w:rFonts w:ascii="Verdana" w:hAnsi="Verdana"/>
        </w:rPr>
      </w:pPr>
      <w:r w:rsidRPr="0040696F">
        <w:rPr>
          <w:rFonts w:ascii="Verdana" w:hAnsi="Verdana"/>
        </w:rPr>
        <w:t xml:space="preserve">33. </w:t>
      </w:r>
      <w:r w:rsidRPr="0040696F">
        <w:rPr>
          <w:rFonts w:ascii="Verdana" w:hAnsi="Verdana"/>
        </w:rPr>
        <w:tab/>
        <w:t>Montoison A, Orban D. Krylov.jl: A Julia basket of hand-picked Krylovmethods. JOSS 2023; 8 :5187. https://doi.org/10.21105/joss.05187</w:t>
      </w:r>
    </w:p>
    <w:p w14:paraId="1684F411" w14:textId="77777777" w:rsidR="00ED059A" w:rsidRPr="0040696F" w:rsidRDefault="005572EF">
      <w:pPr>
        <w:pStyle w:val="Bibliography"/>
        <w:rPr>
          <w:rFonts w:ascii="Verdana" w:hAnsi="Verdana"/>
        </w:rPr>
      </w:pPr>
      <w:r w:rsidRPr="0040696F">
        <w:rPr>
          <w:rFonts w:ascii="Verdana" w:hAnsi="Verdana"/>
        </w:rPr>
        <w:t xml:space="preserve">34. </w:t>
      </w:r>
      <w:r w:rsidRPr="0040696F">
        <w:rPr>
          <w:rFonts w:ascii="Verdana" w:hAnsi="Verdana"/>
        </w:rPr>
        <w:tab/>
        <w:t>Fong DCL, Saunders M. LSMR: An Iterative Algorithm for Sparse Least-Squares Problems. SIAM J Sci Comput 2011; 33 :2950–71. https://doi.org/10.1137/10079687X</w:t>
      </w:r>
    </w:p>
    <w:p w14:paraId="0593DB1D" w14:textId="77777777" w:rsidR="00ED059A" w:rsidRPr="0040696F" w:rsidRDefault="005572EF">
      <w:pPr>
        <w:pStyle w:val="Bibliography"/>
        <w:rPr>
          <w:rFonts w:ascii="Verdana" w:hAnsi="Verdana"/>
          <w:lang w:val="de-DE"/>
        </w:rPr>
      </w:pPr>
      <w:r w:rsidRPr="0040696F">
        <w:rPr>
          <w:rFonts w:ascii="Verdana" w:hAnsi="Verdana"/>
        </w:rPr>
        <w:t xml:space="preserve">35. </w:t>
      </w:r>
      <w:r w:rsidRPr="0040696F">
        <w:rPr>
          <w:rFonts w:ascii="Verdana" w:hAnsi="Verdana"/>
        </w:rPr>
        <w:tab/>
        <w:t xml:space="preserve">Wood TC. Algorithms for Least-Squares Noncartesian MR Image Reconstruction. </w:t>
      </w:r>
      <w:r w:rsidRPr="0040696F">
        <w:rPr>
          <w:rFonts w:ascii="Verdana" w:hAnsi="Verdana"/>
          <w:lang w:val="de-DE"/>
        </w:rPr>
        <w:t>2022; https://doi.org/10.48550/ARXIV.2212.06471</w:t>
      </w:r>
    </w:p>
    <w:p w14:paraId="14499E16" w14:textId="77777777" w:rsidR="00ED059A" w:rsidRPr="0040696F" w:rsidRDefault="005572EF">
      <w:pPr>
        <w:pStyle w:val="Bibliography"/>
        <w:rPr>
          <w:rFonts w:ascii="Verdana" w:hAnsi="Verdana"/>
        </w:rPr>
      </w:pPr>
      <w:r w:rsidRPr="0040696F">
        <w:rPr>
          <w:rFonts w:ascii="Verdana" w:hAnsi="Verdana"/>
          <w:lang w:val="de-DE"/>
        </w:rPr>
        <w:t xml:space="preserve">36. </w:t>
      </w:r>
      <w:r w:rsidRPr="0040696F">
        <w:rPr>
          <w:rFonts w:ascii="Verdana" w:hAnsi="Verdana"/>
          <w:lang w:val="de-DE"/>
        </w:rPr>
        <w:tab/>
        <w:t xml:space="preserve">Hinneburg A, Aggarwal CC, Keim DA. </w:t>
      </w:r>
      <w:r w:rsidRPr="0040696F">
        <w:rPr>
          <w:rFonts w:ascii="Verdana" w:hAnsi="Verdana"/>
        </w:rPr>
        <w:t>What is the nearest neighbor in high dimensional spaces? Proc of the 26th Internat Conference on Very Large Databases, Cairo, Egypt, 2000 2000; :506–15</w:t>
      </w:r>
    </w:p>
    <w:p w14:paraId="67426E75" w14:textId="77777777" w:rsidR="00ED059A" w:rsidRPr="0040696F" w:rsidRDefault="005572EF">
      <w:pPr>
        <w:pStyle w:val="Bibliography"/>
        <w:rPr>
          <w:rFonts w:ascii="Verdana" w:hAnsi="Verdana"/>
        </w:rPr>
      </w:pPr>
      <w:r w:rsidRPr="0040696F">
        <w:rPr>
          <w:rFonts w:ascii="Verdana" w:hAnsi="Verdana"/>
        </w:rPr>
        <w:t xml:space="preserve">37. </w:t>
      </w:r>
      <w:r w:rsidRPr="0040696F">
        <w:rPr>
          <w:rFonts w:ascii="Verdana" w:hAnsi="Verdana"/>
        </w:rPr>
        <w:tab/>
        <w:t>De Boor C. A Practical Guide to Splines. 1978; 27. https://doi.org/10.1007/978-1-4612-6333-3</w:t>
      </w:r>
    </w:p>
    <w:p w14:paraId="7A946EBE" w14:textId="77777777" w:rsidR="00ED059A" w:rsidRPr="0040696F" w:rsidRDefault="005572EF">
      <w:pPr>
        <w:pStyle w:val="Bibliography"/>
        <w:rPr>
          <w:rFonts w:ascii="Verdana" w:hAnsi="Verdana"/>
        </w:rPr>
      </w:pPr>
      <w:r w:rsidRPr="0040696F">
        <w:rPr>
          <w:rFonts w:ascii="Verdana" w:hAnsi="Verdana"/>
        </w:rPr>
        <w:t xml:space="preserve">38. </w:t>
      </w:r>
      <w:r w:rsidRPr="0040696F">
        <w:rPr>
          <w:rFonts w:ascii="Verdana" w:hAnsi="Verdana"/>
        </w:rPr>
        <w:tab/>
        <w:t>Nelder JA, Mead R. A Simplex Method for Function Minimization. The Computer Journal 1965; 7 :308–13. https://doi.org/10.1093/comjnl/7.4.308</w:t>
      </w:r>
    </w:p>
    <w:p w14:paraId="2B6972F9" w14:textId="77777777" w:rsidR="00ED059A" w:rsidRPr="0040696F" w:rsidRDefault="005572EF">
      <w:pPr>
        <w:pStyle w:val="Bibliography"/>
        <w:rPr>
          <w:rFonts w:ascii="Verdana" w:hAnsi="Verdana"/>
          <w:lang w:val="de-DE"/>
        </w:rPr>
      </w:pPr>
      <w:r w:rsidRPr="0040696F">
        <w:rPr>
          <w:rFonts w:ascii="Verdana" w:hAnsi="Verdana"/>
        </w:rPr>
        <w:t xml:space="preserve">39. </w:t>
      </w:r>
      <w:r w:rsidRPr="0040696F">
        <w:rPr>
          <w:rFonts w:ascii="Verdana" w:hAnsi="Verdana"/>
        </w:rPr>
        <w:tab/>
        <w:t xml:space="preserve">Sofroniew N, Lambert T, Evans K, Nunez-Iglesias J, Bokota G, Winston P, et al. napari: a multi-dimensional image viewer for Python. </w:t>
      </w:r>
      <w:r w:rsidRPr="0040696F">
        <w:rPr>
          <w:rFonts w:ascii="Verdana" w:hAnsi="Verdana"/>
          <w:lang w:val="de-DE"/>
        </w:rPr>
        <w:t>2022; https://doi.org/10.5281/ZENODO.6598542</w:t>
      </w:r>
    </w:p>
    <w:p w14:paraId="076C8F5B" w14:textId="77777777" w:rsidR="00ED059A" w:rsidRPr="0040696F" w:rsidRDefault="005572EF">
      <w:pPr>
        <w:pStyle w:val="Bibliography"/>
        <w:rPr>
          <w:rFonts w:ascii="Verdana" w:hAnsi="Verdana"/>
        </w:rPr>
      </w:pPr>
      <w:r w:rsidRPr="0040696F">
        <w:rPr>
          <w:rFonts w:ascii="Verdana" w:hAnsi="Verdana"/>
          <w:lang w:val="de-DE"/>
        </w:rPr>
        <w:t xml:space="preserve">40. </w:t>
      </w:r>
      <w:r w:rsidRPr="0040696F">
        <w:rPr>
          <w:rFonts w:ascii="Verdana" w:hAnsi="Verdana"/>
          <w:lang w:val="de-DE"/>
        </w:rPr>
        <w:tab/>
        <w:t xml:space="preserve">Shimizu T, Cheng Z, Samaan MA, Tanaka MS, Souza RB, Li X, et al. </w:t>
      </w:r>
      <w:r w:rsidRPr="0040696F">
        <w:rPr>
          <w:rFonts w:ascii="Verdana" w:hAnsi="Verdana"/>
        </w:rPr>
        <w:t>Increases in Joint Laxity After Anterior Cruciate Ligament Reconstruction Are Associated With Sagittal Biomechanical Asymmetry. Arthroscopy 2019; 35 :2072–9. https://doi.org/10.1016/j.arthro.2019.01.050</w:t>
      </w:r>
    </w:p>
    <w:p w14:paraId="6AC441D0" w14:textId="77777777" w:rsidR="00ED059A" w:rsidRPr="0040696F" w:rsidRDefault="005572EF">
      <w:pPr>
        <w:pStyle w:val="Bibliography"/>
        <w:rPr>
          <w:rFonts w:ascii="Verdana" w:hAnsi="Verdana"/>
        </w:rPr>
      </w:pPr>
      <w:r w:rsidRPr="0040696F">
        <w:rPr>
          <w:rFonts w:ascii="Verdana" w:hAnsi="Verdana"/>
        </w:rPr>
        <w:t xml:space="preserve">41. </w:t>
      </w:r>
      <w:r w:rsidRPr="0040696F">
        <w:rPr>
          <w:rFonts w:ascii="Verdana" w:hAnsi="Verdana"/>
        </w:rPr>
        <w:tab/>
        <w:t>Barrance PJ, Williams GN, Snyder-Mackler L, Buchanan TS. Altered knee kinematics in ACL-deficient non-copers: a comparison using dynamic MRI. J Orthop Res 2006; 24 :132–40. https://doi.org/10.1002/jor.20016</w:t>
      </w:r>
    </w:p>
    <w:p w14:paraId="061DCBC4" w14:textId="77777777" w:rsidR="00ED059A" w:rsidRPr="0040696F" w:rsidRDefault="005572EF">
      <w:pPr>
        <w:pStyle w:val="Bibliography"/>
        <w:rPr>
          <w:rFonts w:ascii="Verdana" w:hAnsi="Verdana"/>
        </w:rPr>
      </w:pPr>
      <w:r w:rsidRPr="0040696F">
        <w:rPr>
          <w:rFonts w:ascii="Verdana" w:hAnsi="Verdana"/>
        </w:rPr>
        <w:t xml:space="preserve">42. </w:t>
      </w:r>
      <w:r w:rsidRPr="0040696F">
        <w:rPr>
          <w:rFonts w:ascii="Verdana" w:hAnsi="Verdana"/>
        </w:rPr>
        <w:tab/>
        <w:t>Draper CE, Santos JM, Kourtis LC, Besier TF, Fredericson M, Beaupre GS, et al. Feasibility of using real</w:t>
      </w:r>
      <w:r w:rsidRPr="0040696F">
        <w:rPr>
          <w:rFonts w:ascii="Cambria Math" w:hAnsi="Cambria Math" w:cs="Cambria Math"/>
        </w:rPr>
        <w:t>‐</w:t>
      </w:r>
      <w:r w:rsidRPr="0040696F">
        <w:rPr>
          <w:rFonts w:ascii="Verdana" w:hAnsi="Verdana"/>
        </w:rPr>
        <w:t>time MRI to measure joint kinematics in 1.5T and open</w:t>
      </w:r>
      <w:r w:rsidRPr="0040696F">
        <w:rPr>
          <w:rFonts w:ascii="Cambria Math" w:hAnsi="Cambria Math" w:cs="Cambria Math"/>
        </w:rPr>
        <w:t>‐</w:t>
      </w:r>
      <w:r w:rsidRPr="0040696F">
        <w:rPr>
          <w:rFonts w:ascii="Verdana" w:hAnsi="Verdana"/>
        </w:rPr>
        <w:t>bore 0.5T systems. Magnetic Resonance Imaging 2008; 28 :158–66. https://doi.org/10.1002/jmri.21413</w:t>
      </w:r>
    </w:p>
    <w:p w14:paraId="401ED3C7" w14:textId="77777777" w:rsidR="00ED059A" w:rsidRPr="0040696F" w:rsidRDefault="005572EF">
      <w:pPr>
        <w:spacing w:line="360" w:lineRule="auto"/>
        <w:rPr>
          <w:rFonts w:ascii="Verdana" w:hAnsi="Verdana"/>
        </w:rPr>
      </w:pPr>
      <w:r w:rsidRPr="0040696F">
        <w:rPr>
          <w:rFonts w:ascii="Verdana" w:hAnsi="Verdana"/>
        </w:rPr>
        <w:fldChar w:fldCharType="end"/>
      </w:r>
    </w:p>
    <w:sectPr w:rsidR="00ED059A" w:rsidRPr="0040696F">
      <w:footerReference w:type="even" r:id="rId8"/>
      <w:footerReference w:type="default" r:id="rId9"/>
      <w:footerReference w:type="first" r:id="rId10"/>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FD1B5" w14:textId="77777777" w:rsidR="00E155FF" w:rsidRDefault="00E155FF">
      <w:pPr>
        <w:spacing w:after="0" w:line="240" w:lineRule="auto"/>
      </w:pPr>
      <w:r>
        <w:separator/>
      </w:r>
    </w:p>
  </w:endnote>
  <w:endnote w:type="continuationSeparator" w:id="0">
    <w:p w14:paraId="6596DA45" w14:textId="77777777" w:rsidR="00E155FF" w:rsidRDefault="00E1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A246D" w14:textId="77777777" w:rsidR="00E155FF" w:rsidRDefault="00E155FF">
      <w:pPr>
        <w:spacing w:after="0" w:line="240" w:lineRule="auto"/>
      </w:pPr>
      <w:r>
        <w:separator/>
      </w:r>
    </w:p>
  </w:footnote>
  <w:footnote w:type="continuationSeparator" w:id="0">
    <w:p w14:paraId="3FEA2F9B" w14:textId="77777777" w:rsidR="00E155FF" w:rsidRDefault="00E155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21A45"/>
    <w:rsid w:val="00023CF5"/>
    <w:rsid w:val="0005711E"/>
    <w:rsid w:val="00057FE5"/>
    <w:rsid w:val="00087369"/>
    <w:rsid w:val="000D5479"/>
    <w:rsid w:val="000E1B7A"/>
    <w:rsid w:val="00113B7E"/>
    <w:rsid w:val="00154BB5"/>
    <w:rsid w:val="001B77A6"/>
    <w:rsid w:val="001E2294"/>
    <w:rsid w:val="00222FE6"/>
    <w:rsid w:val="002262AD"/>
    <w:rsid w:val="0023423A"/>
    <w:rsid w:val="002418CE"/>
    <w:rsid w:val="002C49B4"/>
    <w:rsid w:val="002D7F10"/>
    <w:rsid w:val="003065FC"/>
    <w:rsid w:val="003107B0"/>
    <w:rsid w:val="00317C94"/>
    <w:rsid w:val="00392588"/>
    <w:rsid w:val="003B3276"/>
    <w:rsid w:val="003B49F9"/>
    <w:rsid w:val="003C4B2E"/>
    <w:rsid w:val="003D7B4F"/>
    <w:rsid w:val="004003E7"/>
    <w:rsid w:val="0040696F"/>
    <w:rsid w:val="00440B34"/>
    <w:rsid w:val="0044641C"/>
    <w:rsid w:val="00493DE3"/>
    <w:rsid w:val="004D207F"/>
    <w:rsid w:val="004D2293"/>
    <w:rsid w:val="00504D11"/>
    <w:rsid w:val="005572EF"/>
    <w:rsid w:val="005F2EE3"/>
    <w:rsid w:val="0062310C"/>
    <w:rsid w:val="0062565C"/>
    <w:rsid w:val="00662B51"/>
    <w:rsid w:val="006E27BD"/>
    <w:rsid w:val="00700883"/>
    <w:rsid w:val="00767939"/>
    <w:rsid w:val="00790C74"/>
    <w:rsid w:val="007A7FB7"/>
    <w:rsid w:val="007F6E7D"/>
    <w:rsid w:val="00852D0F"/>
    <w:rsid w:val="00874C09"/>
    <w:rsid w:val="008A2938"/>
    <w:rsid w:val="008D2B29"/>
    <w:rsid w:val="00972524"/>
    <w:rsid w:val="009D5C91"/>
    <w:rsid w:val="00A06CFD"/>
    <w:rsid w:val="00A222B7"/>
    <w:rsid w:val="00A26A84"/>
    <w:rsid w:val="00A27AD3"/>
    <w:rsid w:val="00A50EC5"/>
    <w:rsid w:val="00A57E66"/>
    <w:rsid w:val="00A67CEE"/>
    <w:rsid w:val="00AA43AB"/>
    <w:rsid w:val="00AB71E1"/>
    <w:rsid w:val="00B02527"/>
    <w:rsid w:val="00B47BA6"/>
    <w:rsid w:val="00B67EE2"/>
    <w:rsid w:val="00B85BCD"/>
    <w:rsid w:val="00C1775F"/>
    <w:rsid w:val="00C36056"/>
    <w:rsid w:val="00C82A1B"/>
    <w:rsid w:val="00CF3A48"/>
    <w:rsid w:val="00CF7645"/>
    <w:rsid w:val="00D2235C"/>
    <w:rsid w:val="00D2580F"/>
    <w:rsid w:val="00D33685"/>
    <w:rsid w:val="00DF50B5"/>
    <w:rsid w:val="00E02A24"/>
    <w:rsid w:val="00E07BCE"/>
    <w:rsid w:val="00E155FF"/>
    <w:rsid w:val="00E27EFF"/>
    <w:rsid w:val="00EB551F"/>
    <w:rsid w:val="00EC1BC7"/>
    <w:rsid w:val="00ED059A"/>
    <w:rsid w:val="00EF2240"/>
    <w:rsid w:val="00F21C90"/>
    <w:rsid w:val="00F447BD"/>
    <w:rsid w:val="00F860CD"/>
    <w:rsid w:val="00FA2F0C"/>
    <w:rsid w:val="00FB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character" w:styleId="UnresolvedMention">
    <w:name w:val="Unresolved Mention"/>
    <w:basedOn w:val="DefaultParagraphFont"/>
    <w:uiPriority w:val="99"/>
    <w:semiHidden/>
    <w:unhideWhenUsed/>
    <w:rsid w:val="0008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pii/S093938882100115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3DA0-48A3-478F-874C-36C97DCE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20551</Words>
  <Characters>117143</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46</cp:revision>
  <dcterms:created xsi:type="dcterms:W3CDTF">2025-06-17T12:53:00Z</dcterms:created>
  <dcterms:modified xsi:type="dcterms:W3CDTF">2025-06-21T10:20:00Z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id="CILS1gBZ"/&gt;&lt;style id="http://www.zotero.org/styles/zmp-journal" locale="en-US" hasBibliography="1" bibliographyStyleHasBeenSet="1"/&gt;&lt;prefs&gt;&lt;pref name="fieldType" value="Field"/&gt;&lt;/prefs&gt;&lt;/data&gt;</vt:lpwstr>
  </property>
</Properties>
</file>